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1E" w:rsidRPr="00B3681E" w:rsidRDefault="00B3681E" w:rsidP="00B3681E">
      <w:pPr>
        <w:pStyle w:val="centar"/>
        <w:spacing w:before="225" w:after="12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Na osnovu člana 6. stav 13. i člana 51. stav 1. tačka 2) Zakona o planskom sistemu Republike Srbije („Službeni glasnik RS”, broj 30/18) i člana 42. stav 1. Zakona o Vladi („Službeni glasnik RS”, br. 55/05, 71/05 – ispravka, 101/07, 65/08, 16/11, 68/12 – US, 72/12, 7/14 – US, 44/14 i 30/18 – dr. zakon),</w:t>
      </w:r>
    </w:p>
    <w:p w:rsidR="00B3681E" w:rsidRPr="00B3681E" w:rsidRDefault="00B3681E" w:rsidP="00B3681E">
      <w:pPr>
        <w:pStyle w:val="centar"/>
        <w:spacing w:before="225" w:after="12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Vlada donosi</w:t>
      </w:r>
    </w:p>
    <w:p w:rsidR="00B3681E" w:rsidRPr="00B3681E" w:rsidRDefault="00B3681E" w:rsidP="00B3681E">
      <w:pPr>
        <w:pStyle w:val="centar"/>
        <w:spacing w:before="225" w:after="12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UREDBU</w:t>
      </w:r>
    </w:p>
    <w:p w:rsidR="00B3681E" w:rsidRPr="00B3681E" w:rsidRDefault="00B3681E" w:rsidP="00B3681E">
      <w:pPr>
        <w:pStyle w:val="centar"/>
        <w:spacing w:before="225" w:after="12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 postupku pripreme Nacrta plana razvoja Republike Srbije</w:t>
      </w:r>
    </w:p>
    <w:p w:rsidR="004C4CAD" w:rsidRDefault="00B3681E" w:rsidP="00B3681E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"Službeni glasnik RS", broj 54 od 30. juna 2023.</w:t>
      </w:r>
      <w:r w:rsidR="004C4CAD">
        <w:rPr>
          <w:rFonts w:ascii="Verdana" w:hAnsi="Verdana"/>
          <w:color w:val="000000"/>
          <w:sz w:val="18"/>
          <w:szCs w:val="18"/>
          <w:lang/>
        </w:rPr>
        <w:t>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1.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Ovom uredbom bliže se propisuje postupak pripreme Nacrta plana razvoja Republike Srbije i izveštavanja o sprovođenju Plana razvoja Republike Srbije.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2.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Za potrebe izrade Nacrta plana razvoja Republike Srbije pristupa se analizi stanja, koja obuhvata identifikaciju postojećih: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1) smernica, ciljeva i zadataka koji proističu iz preuzetih međunarodnih obaveza, uključujući obaveze preuzete u procesu pristupanja Evropskoj uniji, kao i ciljeva održivog razvoja;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2) planova, uključujući prostorne planove i planove razvoja autonomnih pokrajina i jedinica lokalne samouprave, po potrebi i dokumenta prostornog i urbanističkog planiranja od značaja za Republiku Srbiju ili autonomne pokrajine;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3) smernica makroekonomskih, kao i ekonomskih i fiskalnih politika za prve tri godine važenja Plana razvoja Republike Srbije;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4) procesa planiranja, programiranja i korišćenja sredstava Evropske unije i međunarodne razvojne pomoći shodno prioritetima i pravilima koja se odnose na tu pomoć;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5) smernica, ciljeva i zadataka regionalnog razvoja.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Organi državne uprave sačinjavaju sažetak postojećih dokumenata iz stava 1. ovog člana iz svog delokruga i dostavljaju ga organu državne uprave nadležnom za koordinaciju javnih politika i ministarstvu nadležnom za poslove evropskih integracija.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3.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Vlada obrazuje Upravljačko telo za pripremu i praćenje sprovođenja Plana razvoja Republike Srbije (u daljem tekstu: Upravljačko telo), koje upravlja izradom Nacrta plana razvoja Republike Srbije, nadzire i usmerava rad organa državne uprave koji se odnosi na aktivnosti za sprovođenje analiza iz člana 4. ove uredbe i izradu Izveštaja o postojećem stanju za izradu Plana razvoja Republike Srbije (u daljem tekstu: Izveštaj o postojećem stanju), kao i na izradu Nacrta plana razvoja Republike Srbije, odobrava Izveštaj o postojećem stanju i Nacrt plana razvoja Republike Srbije i prati sprovođenje Plana razvoja.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lastRenderedPageBreak/>
        <w:t>Članove Upravljačkog tela i njihove zamenike iz stava 1. predlaže predsednik Vlade iz reda ministara i državnih sekretara, a Upravljačkim telom predsedava ministar nadležan za poslove evropskih integracija.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Upravljačko telo iz stava 1. ovog člana obrazuje Stručnu grupu za pripremu i praćenje sprovođenja Plana razvoja Republike Srbije (u daljem tekstu: Stručna grupa) i posebne stručne grupe.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Stručnu grupu čine predstavnici državnih organa, autonomne pokrajine, jedinica lokalne samouprave, privrede i organizacija civilnog društva, a Stručnom grupom predsedava direktor organa državne uprave nadležnog za koordinaciju javnih politika.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Posebna stručna grupa se obrazuje za određenu tematsku oblast i/ili međusektorsko pitanje, na predlog Stručne grupe, a čine je predstavnici organa državne uprave, autonomne pokrajine, jedinica lokalne samouprave, akreditovanih regionalnih razvojnih agencija, privrede, organizacija civilnog društva, udruženja i akademske zajednice.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Organi državne uprave i autonomne pokrajine predlažu članove posebnih stručnih grupa iz redova svojih zaposlenih, na zahtev Upravljačkog tela, članovi iz jedinica lokalnih samouprava predlažu se na osnovu poziva koji sprovodi Stalna konferencija gradova i opština, članove iz redova privrede predlaže Privredna komora Srbije, članove iz redova akreditovanih regionalnih razvojnih agencija predlažu organ državne uprave nadležan za regionalni razvoj i Razvojna agencija Srbije, a članovi iz redova organizacija civilnog društva, udruženja i akademske zajednice predlažu se na osnovu javnog poziva, koji sprovodi organ državne uprave nadležan za saradnju sa civilnim društvom i društveni dijalog.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Predsednik posebne stručne grupe je predstavnik organa državne uprave koji ima pretežnu nadležnost za određenu oblast, a njen sekretar je predstavnik organa državne uprave nadležnog za koordinaciju javnih politika.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Organi državne uprave koordiniraju rad posebnih stručnih grupa iz svog delokruga, obezbeđuju dokumentaciju, informacije i podatke potrebne za sprovođenje analiza iz člana 4. ove uredbe i izradu Izveštaja o postojećem stanju i Nacrta plana razvoja Republike Srbije, a za te potrebe mogu obrazovati posebne timove.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Organ državne uprave nadležan za koordinaciju javnih politika pruža stručnu i administrativno</w:t>
      </w:r>
      <w:r w:rsidRPr="00B3681E">
        <w:rPr>
          <w:rFonts w:ascii="Arial" w:hAnsi="Arial" w:cs="Arial"/>
          <w:color w:val="000000"/>
          <w:sz w:val="18"/>
          <w:szCs w:val="18"/>
          <w:lang/>
        </w:rPr>
        <w:t>˗</w:t>
      </w:r>
      <w:r w:rsidRPr="00B3681E">
        <w:rPr>
          <w:rFonts w:ascii="Verdana" w:hAnsi="Verdana"/>
          <w:color w:val="000000"/>
          <w:sz w:val="18"/>
          <w:szCs w:val="18"/>
          <w:lang/>
        </w:rPr>
        <w:t>tehni</w:t>
      </w:r>
      <w:r w:rsidRPr="00B3681E">
        <w:rPr>
          <w:rFonts w:ascii="Verdana" w:hAnsi="Verdana" w:cs="Verdana"/>
          <w:color w:val="000000"/>
          <w:sz w:val="18"/>
          <w:szCs w:val="18"/>
          <w:lang/>
        </w:rPr>
        <w:t>č</w:t>
      </w:r>
      <w:r w:rsidRPr="00B3681E">
        <w:rPr>
          <w:rFonts w:ascii="Verdana" w:hAnsi="Verdana"/>
          <w:color w:val="000000"/>
          <w:sz w:val="18"/>
          <w:szCs w:val="18"/>
          <w:lang/>
        </w:rPr>
        <w:t>ku podr</w:t>
      </w:r>
      <w:r w:rsidRPr="00B3681E">
        <w:rPr>
          <w:rFonts w:ascii="Verdana" w:hAnsi="Verdana" w:cs="Verdana"/>
          <w:color w:val="000000"/>
          <w:sz w:val="18"/>
          <w:szCs w:val="18"/>
          <w:lang/>
        </w:rPr>
        <w:t>š</w:t>
      </w:r>
      <w:r w:rsidRPr="00B3681E">
        <w:rPr>
          <w:rFonts w:ascii="Verdana" w:hAnsi="Verdana"/>
          <w:color w:val="000000"/>
          <w:sz w:val="18"/>
          <w:szCs w:val="18"/>
          <w:lang/>
        </w:rPr>
        <w:t>ku radu Upravlja</w:t>
      </w:r>
      <w:r w:rsidRPr="00B3681E">
        <w:rPr>
          <w:rFonts w:ascii="Verdana" w:hAnsi="Verdana" w:cs="Verdana"/>
          <w:color w:val="000000"/>
          <w:sz w:val="18"/>
          <w:szCs w:val="18"/>
          <w:lang/>
        </w:rPr>
        <w:t>č</w:t>
      </w:r>
      <w:r w:rsidRPr="00B3681E">
        <w:rPr>
          <w:rFonts w:ascii="Verdana" w:hAnsi="Verdana"/>
          <w:color w:val="000000"/>
          <w:sz w:val="18"/>
          <w:szCs w:val="18"/>
          <w:lang/>
        </w:rPr>
        <w:t>kog tela i Stru</w:t>
      </w:r>
      <w:r w:rsidRPr="00B3681E">
        <w:rPr>
          <w:rFonts w:ascii="Verdana" w:hAnsi="Verdana" w:cs="Verdana"/>
          <w:color w:val="000000"/>
          <w:sz w:val="18"/>
          <w:szCs w:val="18"/>
          <w:lang/>
        </w:rPr>
        <w:t>č</w:t>
      </w:r>
      <w:r w:rsidRPr="00B3681E">
        <w:rPr>
          <w:rFonts w:ascii="Verdana" w:hAnsi="Verdana"/>
          <w:color w:val="000000"/>
          <w:sz w:val="18"/>
          <w:szCs w:val="18"/>
          <w:lang/>
        </w:rPr>
        <w:t>ne grupe, u saradnji sa predstavnicima Kabineta predsednika Vlade, Kabineta predsednika Republike, Generalnog sekretarijata Vlade, ministarstva nadležnog za finansije, ministarstva nadležnog za evropske integracije i ministarstva nadležnog za saradnju sa civilnim društvom i društveni dijalog.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4.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Analiza stanja iz člana 2. ove uredbe, obuhvata i: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1) analizu međunarodnih ekonomskih i društvenih trendova;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2) analizu razvojnih potencijala Republike Srbije, uključujući aspekte održivog regionalnog razvoja i mogućnosti iskorišćavanja razvojnih potencijala u skladu sa međunarodnim ekonomskim i društvenim trendovima.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Analizu iz stava 1. ovog člana sprovode posebne stručne grupe iz člana 3. ove uredbe za određene uže tematske oblasti i/ili međusektorsko pitanje za koje su obrazovane.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lastRenderedPageBreak/>
        <w:t>U toku izrade analize iz stava 1. ovog člana sprovode se konsultacije, a obaveštenje o početku sprovođenja analize iz stava 1. ovog člana objavljuje se na portalu e-Konsultacije i internet stranici organa državne uprave nadležnog za koordinaciju javnih politika.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Nakon sprovedenih konsultacija, posebne stručne grupe razmatraju prispele primedbe, unose izmene i dostavljaju Stručnoj grupi delove radne verziju analize iz stava 2. ovog člana za koje su bili zaduženi, na razmatranje i davanje saglasnosti.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Stručna grupa, po potrebi, daje posebnim stručnim grupama, uputstva za unapređenje analize iz stava 4. ovog člana i po dobijanju konačne verzije analize, daje saglasnost i dostavlja je organu državne uprave nadležnom za koordinaciju javnih politika.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5.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Na osnovu sažetaka iz člana 2. stav 2. ove uredbe i konačnih verzija analiza iz člana 4. stav 5. ove uredbe, organ državne uprave nadležan za koordinaciju javnih politika izrađuje Izveštaj o postojećem stanju, koji sadrži sažetke i nalaze sprovedenih analiza, kao i preporuke za dalje pravce razvoja Republike Srbije i dostavlja ih Upravljačkom telu na odobrenje.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Nakon odobravanja Upravljačkog tela, na predlog organa državne uprave nadležnog za koordinaciju javnih politika, Vlada usvaja Izveštaj o postojećem stanju.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Izveštaj o postojećem stanju je polazna osnova za izradu Nacrta plana razvoja Republike Srbije.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6.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Po usvajanju Izveštaja o postojećem stanju, posebne stručne grupe pripremaju delove Nacrta plana razvoja Republike Srbije koji se odnose na oblasti za koje su obrazovane i dostavljaju ih Stručnoj grupi na saglasnost.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Delovi Nacrta plana razvoja iz stava 1. ovog člana uključuju ciljeve održivog razvoja i ostale preuzete međunarodne obaveze.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Stručna grupa, po potrebi, upućuje posebnim stručnim grupama uputstva za unapređenje dela Nacrta plana razvoja Republike Srbije iz stava 1. ovog člana i po davanju saglasnosti, dostavlja ga organu državne uprave nadležnom za koordinaciju javnih politika.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7.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Organ državne uprave nadležan za koordinaciju javnih politika objedinjava delove radne verzije Nacrta plana razvoja Republike Srbije, koje pripremaju posebne stručne grupe i objavljuje na portalu e-Konsultacije i svojoj internet stranici.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Radnu verziju Nacrta plana razvoja Republike Srbije na svojim internet stranicama objavljuju i organi državne uprave koji su zaduženi da koordiniraju rada posebnih stručnih grupa iz svog delokruga.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Konsultativnim procesom koordinira organ državne uprave nadležan za koordinaciju javih politika, a konsultacije sprovode organi državne uprave koji su zaduženi za koordinaciju rada posebnih stručnih grupa, o čemu obaveštavaju organ državne uprave nadležan za koordinaciju javnih politika i dostavljaju odgovarajuće izveštaje o prispelim primedbama.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8.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lastRenderedPageBreak/>
        <w:t>U konsultativnom procesu omogućava se učešće svih zainteresovanih strana iz reda građana, privrednih subjekata, udruženja građana i/ili drugih organizacija civilnog društva, naučno-istraživačkih strukovnih i drugih organizacija, kao i predstavnika državnih organa, lokalnih vlasti i ostalih učesnika u planskom sistemu.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Pozivi za konsultacije i dokumenta koji su predmet konsultativnog procesa i koji se pripremaju u vezi sa tim procesom se objavljuju na portalu e-Konsultacije i internet stranici organa državne uprave nadležnog za koordinaciju javnih politika i internet stranici svakog organa koji sprovodi konsultacije za oblast koju koordinira.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9.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Nakon sprovedenih konsultacija, posebne stručne grupe razmatraju prispele primedbe, unose izmene i dostavljaju Stručnoj grupi delove radne verzije Nacrta plana razvoja Republike Srbije, za koju su bili zaduženi, na razmatranje i davanje saglasnosti.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Organ državne uprave nadležan za koordinaciju javnih politika, nakon saglasnosti Stručne grupe, objedinjava delove radne verzije Nacrta plana razvoja Republike Srbije i dostavlja radnu verziju Nacrta plana razvoja Republike Srbije Upravljačkom telu na odobrenje.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Izveštaje o sprovedenom konsultativnom procesu priprema organ državne uprave nadležan za koordinaciju javnih politika, u skladu sa zakonom.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10.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Nakon odobrenja Upravljačkog tela radne verzije Nacrta plana razvoja Republike Srbije, organ državne uprave nadležan za koordinaciju javnih politika je upućuje na javnu raspravu.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Javna rasprava o Nacrtu Plana razvoja Republike Srbije se sprovodi u skladu sa zakonom, uz podršku organa državne uprave nadležnog za saradnju sa civilnim društvom i društveni dijalog, organa državne uprave zaduženih da koordiniraju rad posebnih stručnih grupa iz svog delokruga i Upravljačkog tela.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11.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Nakon sprovedene javne rasprave, posebne stručne grupe razmatraju prispele primedbe, unose izmene i dostavljaju Stručnoj grupi Nacrt plana razvoja Republike Srbije na razmatranje i davanje saglasnosti.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Organ državne uprave nadležan za koordinaciju javnih politika, nakon saglasnosti Stručne grupe, objedinjava delove Nacrta plana razvoja Republike Srbije i dostavlja Nacrt plana razvoja Republike Srbije Upravljačkom telu na odobrenje.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Izveštaj o sprovedenoj javnoj raspravi priprema organ državne uprave nadležan za koordinaciju javnih politika, u skladu sa zakonom.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12.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Nakon odobravanja Upravljačkog tela, Nacrt plana razvoja Republike Srbije organ državne uprave nadležan za koordinaciju javnih politika dostavlja Vladi na odlučivanje u skladu sa Poslovnikom Vlade.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Izveštaj o postojećem stanju iz člana 5. ove uredbe, dostavlja se uz Nacrt plana razvoja Republike Srbije i njegov je sastavni deo.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lastRenderedPageBreak/>
        <w:t>Nacrt odluke o bližem sadržaju Plana razvoja Republike Srbije priprema se kao sastavni deo Plana razvoja Republike Srbije i njen Predlog je sastavni deo Predloga plana razvoja Republike Srbije.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13.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Po isteku svake treće kalendarske godine od donošenja Plana razvoja, organ državne uprave nadležan za koordinaciju javnih politika priprema radnu verziju Izveštaja o učincima sprovođenja Plana razvoja Republike Srbije, koji sadrži i informacije o postignutim učincima ciljeva Plana razvoja u odnosu na ciljeve održivog razvoja, u saradnji sa drugim nadležnim organima državne uprave i službama Vlade i dostavlja ga Stručnoj grupi na razmatranje i saglasnost.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Po pribavljanju saglasnosti iz stava 1. ovog člana, organ nadležan za koordinaciju javnih politika objavljuje radnu verziju Izveštaja o učincima sprovođenja Plana razvoja Republike Srbije na portalu e-Konsultacije i svojoj internet stranici.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Nakon sprovedenih konsultacija iz stava 2. ovog člana organ nadležan za koordinaciju javnih politika, u saradnji sa drugim nadležnim organima državne uprave i službama Vlade, razmatra prispele primedbe i dostavlja Nacrt izveštaja o učincima sprovođenja Plana razvoja Republike Srbije, Upravljačkom telu na razmatranje i saglasnost.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Po pribavljanju saglasnosti iz stava 3. ovog člana, organ nadležan za koordinaciju javnih politika dostavlja Predlog izveštaja o učincima sprovođenja Plana razvoja Republike Srbije, Vladi na usvajanje, a najkasnije u roku od šest meseci od svake treće kalendarske godine od donošenja Plana razvoja Republike Srbije.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Vlada podnosi Narodnoj skupštini, radi informisanja, Izveštaj iz stava 3. ovog člana, skladu sa zakonom.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14.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Izrada novog Plana razvoja Republike Srbije vrši se na način da se, pored sažetaka i analiza iz čl. 2. i 4. ove uredbe, u obzir uzima i Izveštaj o učincima sprovođenja Plana razvoja Republike Srbije, u skladu sa zakonom.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Važeći Plan razvoja Republike Srbije se može menjati i dopunjavati u slučaju da Vlada, na osnovu usvojenog Izveštaja o učincima sprovođenja Plana razvoja Republike Srbije, utvrdi potrebu da se sprovede revizija Plana razvoja Republike Srbije, kao i na osnovu inicijative Narodne skupštine.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Izrada predloga izmena i dopuna Plana razvoja Republike Srbije se sprovodi prema proceduri propisanoj za njegovo usvajanje.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15.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Upravljačko telo se formira u roku od 60 dana od dana stupanja na snagu ove uredbe.</w:t>
      </w:r>
    </w:p>
    <w:p w:rsidR="00B3681E" w:rsidRPr="00B3681E" w:rsidRDefault="00B3681E" w:rsidP="00B3681E">
      <w:pPr>
        <w:pStyle w:val="basic-paragraph"/>
        <w:spacing w:after="15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Stručna grupa se formira u roku od 60 dana od formiranja Upravljačkog tela.</w:t>
      </w:r>
    </w:p>
    <w:p w:rsidR="00B3681E" w:rsidRPr="00B3681E" w:rsidRDefault="00B3681E" w:rsidP="00B3681E">
      <w:pPr>
        <w:pStyle w:val="basic-paragraph"/>
        <w:spacing w:after="150"/>
        <w:ind w:firstLine="480"/>
        <w:jc w:val="center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Član 16.</w:t>
      </w:r>
    </w:p>
    <w:p w:rsidR="004C4CAD" w:rsidRDefault="00B3681E" w:rsidP="00B3681E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Ova uredba stupa na snagu osmog dana od dana objavljivanja u „Službenom glasniku Republike Srbije</w:t>
      </w:r>
      <w:r w:rsidRPr="00B3681E">
        <w:rPr>
          <w:rFonts w:ascii="Arial" w:hAnsi="Arial" w:cs="Arial"/>
          <w:color w:val="000000"/>
          <w:sz w:val="18"/>
          <w:szCs w:val="18"/>
          <w:lang/>
        </w:rPr>
        <w:t>ˮ</w:t>
      </w:r>
      <w:r w:rsidRPr="00B3681E">
        <w:rPr>
          <w:rFonts w:ascii="Verdana" w:hAnsi="Verdana"/>
          <w:color w:val="000000"/>
          <w:sz w:val="18"/>
          <w:szCs w:val="18"/>
          <w:lang/>
        </w:rPr>
        <w:t>.</w:t>
      </w:r>
    </w:p>
    <w:p w:rsidR="00B3681E" w:rsidRPr="00B3681E" w:rsidRDefault="00B3681E" w:rsidP="00B3681E">
      <w:pPr>
        <w:pStyle w:val="potpis"/>
        <w:spacing w:after="150"/>
        <w:ind w:firstLine="480"/>
        <w:jc w:val="right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05 broj 110-5442/2023-2</w:t>
      </w:r>
    </w:p>
    <w:p w:rsidR="00B3681E" w:rsidRPr="00B3681E" w:rsidRDefault="00B3681E" w:rsidP="00B3681E">
      <w:pPr>
        <w:pStyle w:val="potpis"/>
        <w:spacing w:after="150"/>
        <w:ind w:firstLine="480"/>
        <w:jc w:val="right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lastRenderedPageBreak/>
        <w:t>U Beogradu, 29. juna 2023. godine</w:t>
      </w:r>
    </w:p>
    <w:p w:rsidR="00B3681E" w:rsidRPr="00B3681E" w:rsidRDefault="00B3681E" w:rsidP="00B3681E">
      <w:pPr>
        <w:pStyle w:val="potpis"/>
        <w:spacing w:after="150"/>
        <w:ind w:firstLine="480"/>
        <w:jc w:val="right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Vlada</w:t>
      </w:r>
    </w:p>
    <w:p w:rsidR="00B3681E" w:rsidRPr="00B3681E" w:rsidRDefault="00B3681E" w:rsidP="00B3681E">
      <w:pPr>
        <w:pStyle w:val="potpis"/>
        <w:spacing w:after="150"/>
        <w:ind w:firstLine="480"/>
        <w:jc w:val="right"/>
        <w:rPr>
          <w:rFonts w:ascii="Verdana" w:hAnsi="Verdana"/>
          <w:color w:val="000000"/>
          <w:sz w:val="18"/>
          <w:szCs w:val="18"/>
          <w:lang/>
        </w:rPr>
      </w:pPr>
      <w:r w:rsidRPr="00B3681E">
        <w:rPr>
          <w:rFonts w:ascii="Verdana" w:hAnsi="Verdana"/>
          <w:color w:val="000000"/>
          <w:sz w:val="18"/>
          <w:szCs w:val="18"/>
          <w:lang/>
        </w:rPr>
        <w:t>Predsednik,</w:t>
      </w:r>
    </w:p>
    <w:p w:rsidR="004E6B83" w:rsidRDefault="00B3681E" w:rsidP="00B3681E">
      <w:pPr>
        <w:pStyle w:val="potpis"/>
        <w:spacing w:before="0" w:beforeAutospacing="0" w:after="150" w:afterAutospacing="0"/>
        <w:ind w:firstLine="480"/>
        <w:jc w:val="right"/>
      </w:pPr>
      <w:r w:rsidRPr="00B3681E">
        <w:rPr>
          <w:rFonts w:ascii="Verdana" w:hAnsi="Verdana"/>
          <w:color w:val="000000"/>
          <w:sz w:val="18"/>
          <w:szCs w:val="18"/>
          <w:lang/>
        </w:rPr>
        <w:t>Ana Brnabić, s.r.</w:t>
      </w:r>
      <w:bookmarkStart w:id="0" w:name="_GoBack"/>
      <w:bookmarkEnd w:id="0"/>
    </w:p>
    <w:sectPr w:rsidR="004E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D"/>
    <w:rsid w:val="004C4CAD"/>
    <w:rsid w:val="00A02850"/>
    <w:rsid w:val="00B25C08"/>
    <w:rsid w:val="00B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E5B5"/>
  <w15:chartTrackingRefBased/>
  <w15:docId w15:val="{0788F4FE-C18A-4148-80E6-6A76B1BA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4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4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4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4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C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Radojević</dc:creator>
  <cp:keywords/>
  <dc:description/>
  <cp:lastModifiedBy>Darinka Radojević</cp:lastModifiedBy>
  <cp:revision>2</cp:revision>
  <dcterms:created xsi:type="dcterms:W3CDTF">2023-12-07T08:14:00Z</dcterms:created>
  <dcterms:modified xsi:type="dcterms:W3CDTF">2023-12-07T08:21:00Z</dcterms:modified>
</cp:coreProperties>
</file>