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6A0" w:firstRow="1" w:lastRow="0" w:firstColumn="1" w:lastColumn="0" w:noHBand="1" w:noVBand="1"/>
        <w:tblCaption w:val="Cover page"/>
      </w:tblPr>
      <w:tblGrid>
        <w:gridCol w:w="2769"/>
        <w:gridCol w:w="7646"/>
        <w:gridCol w:w="353"/>
      </w:tblGrid>
      <w:tr w:rsidR="51F545BE" w:rsidRPr="00B925F9" w14:paraId="7E16575C" w14:textId="77777777" w:rsidTr="00142AF5">
        <w:trPr>
          <w:trHeight w:val="3728"/>
        </w:trPr>
        <w:tc>
          <w:tcPr>
            <w:tcW w:w="2769" w:type="dxa"/>
            <w:vMerge w:val="restart"/>
            <w:tcBorders>
              <w:top w:val="nil"/>
              <w:left w:val="nil"/>
              <w:bottom w:val="nil"/>
              <w:right w:val="nil"/>
            </w:tcBorders>
            <w:shd w:val="clear" w:color="auto" w:fill="F0F5FF"/>
          </w:tcPr>
          <w:p w14:paraId="5D2542F4" w14:textId="53AB1588" w:rsidR="51F545BE" w:rsidRPr="000F381B" w:rsidRDefault="51F545BE">
            <w:pPr>
              <w:rPr>
                <w:rFonts w:ascii="Arial Narrow" w:hAnsi="Arial Narrow"/>
              </w:rPr>
            </w:pPr>
            <w:bookmarkStart w:id="0" w:name="_Int_ZF9RuC7z"/>
            <w:bookmarkEnd w:id="0"/>
          </w:p>
        </w:tc>
        <w:tc>
          <w:tcPr>
            <w:tcW w:w="7646" w:type="dxa"/>
            <w:tcBorders>
              <w:top w:val="nil"/>
              <w:left w:val="nil"/>
              <w:bottom w:val="nil"/>
              <w:right w:val="nil"/>
            </w:tcBorders>
            <w:shd w:val="clear" w:color="auto" w:fill="F0F5FF"/>
            <w:tcMar>
              <w:left w:w="105" w:type="dxa"/>
              <w:right w:w="105" w:type="dxa"/>
            </w:tcMar>
            <w:vAlign w:val="center"/>
          </w:tcPr>
          <w:p w14:paraId="245F56D5" w14:textId="148C65BE" w:rsidR="51F545BE" w:rsidRPr="000F381B" w:rsidRDefault="51F545BE" w:rsidP="51F545BE">
            <w:pPr>
              <w:pStyle w:val="Title"/>
              <w:spacing w:before="240" w:after="240"/>
              <w:ind w:right="-1260"/>
              <w:rPr>
                <w:rFonts w:ascii="Arial Narrow" w:hAnsi="Arial Narrow"/>
                <w:sz w:val="72"/>
                <w:szCs w:val="72"/>
              </w:rPr>
            </w:pPr>
          </w:p>
          <w:p w14:paraId="07DE3F4D" w14:textId="6D027754" w:rsidR="51F545BE" w:rsidRPr="000F381B" w:rsidRDefault="51F545BE" w:rsidP="51F545BE">
            <w:pPr>
              <w:pStyle w:val="Title"/>
              <w:spacing w:before="240" w:after="240"/>
              <w:ind w:right="-1260"/>
              <w:rPr>
                <w:rFonts w:ascii="Arial Narrow" w:hAnsi="Arial Narrow"/>
                <w:sz w:val="72"/>
                <w:szCs w:val="72"/>
              </w:rPr>
            </w:pPr>
          </w:p>
          <w:p w14:paraId="42C2E231" w14:textId="36243B34" w:rsidR="51F545BE" w:rsidRPr="000F381B" w:rsidRDefault="51F545BE" w:rsidP="51F545BE">
            <w:pPr>
              <w:pStyle w:val="Title"/>
              <w:spacing w:before="240" w:after="240"/>
              <w:ind w:right="-1260"/>
              <w:rPr>
                <w:rFonts w:ascii="Arial Narrow" w:hAnsi="Arial Narrow"/>
                <w:sz w:val="72"/>
                <w:szCs w:val="72"/>
              </w:rPr>
            </w:pPr>
          </w:p>
          <w:p w14:paraId="7B8CFC9C" w14:textId="229FE775" w:rsidR="51F545BE" w:rsidRPr="000F381B" w:rsidRDefault="51F545BE" w:rsidP="51F545BE">
            <w:pPr>
              <w:pStyle w:val="Title"/>
              <w:spacing w:before="240" w:after="240"/>
              <w:ind w:right="-1260"/>
              <w:rPr>
                <w:rFonts w:ascii="Arial Narrow" w:hAnsi="Arial Narrow"/>
                <w:sz w:val="72"/>
                <w:szCs w:val="72"/>
              </w:rPr>
            </w:pPr>
          </w:p>
          <w:p w14:paraId="1F9E0C20" w14:textId="4674E39E" w:rsidR="51F545BE" w:rsidRPr="00251E32" w:rsidRDefault="00782023" w:rsidP="51F545BE">
            <w:pPr>
              <w:pStyle w:val="Title"/>
              <w:spacing w:before="240" w:after="240"/>
              <w:ind w:right="-1260"/>
              <w:rPr>
                <w:rFonts w:ascii="Arial Narrow" w:hAnsi="Arial Narrow"/>
                <w:b/>
                <w:sz w:val="72"/>
                <w:szCs w:val="72"/>
                <w:lang w:val="de-DE"/>
              </w:rPr>
            </w:pPr>
            <w:r w:rsidRPr="00251E32">
              <w:rPr>
                <w:rFonts w:ascii="Arial Narrow" w:hAnsi="Arial Narrow"/>
                <w:b/>
                <w:sz w:val="72"/>
                <w:szCs w:val="72"/>
                <w:lang w:val="de-DE"/>
              </w:rPr>
              <w:t>Izve</w:t>
            </w:r>
            <w:r w:rsidRPr="00251E32">
              <w:rPr>
                <w:rFonts w:ascii="Arial Narrow" w:hAnsi="Arial Narrow"/>
                <w:b/>
                <w:sz w:val="72"/>
                <w:szCs w:val="72"/>
                <w:lang w:val="sr-Latn-RS"/>
              </w:rPr>
              <w:t xml:space="preserve">štaj o sprovođenju   </w:t>
            </w:r>
            <w:r w:rsidR="000F381B" w:rsidRPr="00251E32">
              <w:rPr>
                <w:rFonts w:ascii="Arial Narrow" w:hAnsi="Arial Narrow"/>
                <w:b/>
                <w:sz w:val="72"/>
                <w:szCs w:val="72"/>
                <w:lang w:val="sr-Latn-RS"/>
              </w:rPr>
              <w:t xml:space="preserve">      </w:t>
            </w:r>
            <w:r w:rsidRPr="00251E32">
              <w:rPr>
                <w:rFonts w:ascii="Arial Narrow" w:hAnsi="Arial Narrow"/>
                <w:b/>
                <w:sz w:val="72"/>
                <w:szCs w:val="72"/>
                <w:lang w:val="sr-Latn-RS"/>
              </w:rPr>
              <w:t xml:space="preserve">fokus grupe </w:t>
            </w:r>
            <w:r w:rsidR="51F545BE" w:rsidRPr="00251E32">
              <w:rPr>
                <w:rFonts w:ascii="Arial Narrow" w:hAnsi="Arial Narrow"/>
                <w:b/>
                <w:sz w:val="72"/>
                <w:szCs w:val="72"/>
                <w:lang w:val="de-DE"/>
              </w:rPr>
              <w:t xml:space="preserve"> </w:t>
            </w:r>
          </w:p>
        </w:tc>
        <w:tc>
          <w:tcPr>
            <w:tcW w:w="353" w:type="dxa"/>
            <w:vMerge w:val="restart"/>
            <w:tcBorders>
              <w:top w:val="nil"/>
              <w:left w:val="nil"/>
              <w:bottom w:val="nil"/>
              <w:right w:val="nil"/>
            </w:tcBorders>
            <w:shd w:val="clear" w:color="auto" w:fill="F0F5FF"/>
          </w:tcPr>
          <w:p w14:paraId="29CCA8A6" w14:textId="5CC9B5BE" w:rsidR="51F545BE" w:rsidRPr="00782023" w:rsidRDefault="51F545BE">
            <w:pPr>
              <w:rPr>
                <w:lang w:val="de-DE"/>
              </w:rPr>
            </w:pPr>
            <w:bookmarkStart w:id="1" w:name="_Int_LQNcIuQO"/>
            <w:bookmarkEnd w:id="1"/>
          </w:p>
        </w:tc>
      </w:tr>
      <w:tr w:rsidR="51F545BE" w14:paraId="6DB631D9" w14:textId="77777777" w:rsidTr="00142AF5">
        <w:trPr>
          <w:trHeight w:val="3842"/>
        </w:trPr>
        <w:tc>
          <w:tcPr>
            <w:tcW w:w="2769" w:type="dxa"/>
            <w:vMerge/>
            <w:tcBorders>
              <w:top w:val="nil"/>
              <w:left w:val="nil"/>
              <w:bottom w:val="nil"/>
              <w:right w:val="nil"/>
            </w:tcBorders>
            <w:vAlign w:val="center"/>
          </w:tcPr>
          <w:p w14:paraId="280ED0DD" w14:textId="77777777" w:rsidR="00316D46" w:rsidRPr="00782023" w:rsidRDefault="00316D46">
            <w:pPr>
              <w:rPr>
                <w:lang w:val="de-DE"/>
              </w:rPr>
            </w:pPr>
          </w:p>
        </w:tc>
        <w:tc>
          <w:tcPr>
            <w:tcW w:w="7646" w:type="dxa"/>
            <w:tcBorders>
              <w:top w:val="nil"/>
              <w:left w:val="nil"/>
              <w:bottom w:val="nil"/>
              <w:right w:val="nil"/>
            </w:tcBorders>
            <w:shd w:val="clear" w:color="auto" w:fill="F0F5FF"/>
            <w:tcMar>
              <w:left w:w="105" w:type="dxa"/>
              <w:right w:w="105" w:type="dxa"/>
            </w:tcMar>
          </w:tcPr>
          <w:p w14:paraId="13323160" w14:textId="6DC2F546" w:rsidR="51F545BE" w:rsidRPr="00782023" w:rsidRDefault="51F545BE" w:rsidP="51F545BE">
            <w:pPr>
              <w:pStyle w:val="Subtitle"/>
              <w:spacing w:before="240" w:after="240"/>
              <w:rPr>
                <w:lang w:val="de-DE"/>
              </w:rPr>
            </w:pPr>
          </w:p>
          <w:p w14:paraId="2C48E3C9" w14:textId="6F5897A1" w:rsidR="000F381B" w:rsidRDefault="00782023" w:rsidP="51F545BE">
            <w:pPr>
              <w:pStyle w:val="Subtitle"/>
              <w:spacing w:before="240" w:after="240"/>
              <w:rPr>
                <w:lang w:val="sr-Latn-RS"/>
              </w:rPr>
            </w:pPr>
            <w:r w:rsidRPr="00782023">
              <w:rPr>
                <w:lang w:val="sr-Latn-RS"/>
              </w:rPr>
              <w:t>A</w:t>
            </w:r>
            <w:r w:rsidR="000F381B">
              <w:rPr>
                <w:lang w:val="sr-Latn-RS"/>
              </w:rPr>
              <w:t>dminist</w:t>
            </w:r>
            <w:r w:rsidRPr="00782023">
              <w:rPr>
                <w:lang w:val="sr-Latn-RS"/>
              </w:rPr>
              <w:t>r</w:t>
            </w:r>
            <w:r w:rsidR="000F381B">
              <w:rPr>
                <w:lang w:val="sr-Latn-RS"/>
              </w:rPr>
              <w:t>a</w:t>
            </w:r>
            <w:r w:rsidRPr="00782023">
              <w:rPr>
                <w:lang w:val="sr-Latn-RS"/>
              </w:rPr>
              <w:t>tivni postupci i zahtevi</w:t>
            </w:r>
            <w:r w:rsidR="000F381B">
              <w:rPr>
                <w:lang w:val="sr-Latn-RS"/>
              </w:rPr>
              <w:t xml:space="preserve"> u oblasti prevoza tereta</w:t>
            </w:r>
          </w:p>
          <w:p w14:paraId="53EE9DBA" w14:textId="3FEDB1A1" w:rsidR="51F545BE" w:rsidRPr="00782023" w:rsidRDefault="51F545BE" w:rsidP="51F545BE">
            <w:pPr>
              <w:pStyle w:val="Subtitle"/>
              <w:spacing w:before="240" w:after="240"/>
              <w:rPr>
                <w:lang w:val="sr-Latn-RS"/>
              </w:rPr>
            </w:pPr>
            <w:r w:rsidRPr="00782023">
              <w:rPr>
                <w:lang w:val="sr-Latn-RS"/>
              </w:rPr>
              <w:t xml:space="preserve">PKS </w:t>
            </w:r>
            <w:r w:rsidR="00782023" w:rsidRPr="00782023">
              <w:rPr>
                <w:lang w:val="sr-Latn-RS"/>
              </w:rPr>
              <w:t>RPK Beograd</w:t>
            </w:r>
            <w:r w:rsidRPr="00782023">
              <w:rPr>
                <w:lang w:val="sr-Latn-RS"/>
              </w:rPr>
              <w:t xml:space="preserve">, </w:t>
            </w:r>
            <w:r w:rsidR="000F381B">
              <w:rPr>
                <w:lang w:val="sr-Latn-RS"/>
              </w:rPr>
              <w:t>14. n</w:t>
            </w:r>
            <w:r w:rsidR="00782023" w:rsidRPr="00782023">
              <w:rPr>
                <w:lang w:val="sr-Latn-RS"/>
              </w:rPr>
              <w:t xml:space="preserve">ovembar </w:t>
            </w:r>
            <w:r w:rsidRPr="00782023">
              <w:rPr>
                <w:lang w:val="sr-Latn-RS"/>
              </w:rPr>
              <w:t>2023</w:t>
            </w:r>
          </w:p>
          <w:p w14:paraId="26728394" w14:textId="11DDF944" w:rsidR="51F545BE" w:rsidRDefault="51F545BE" w:rsidP="51F545BE">
            <w:pPr>
              <w:spacing w:before="240" w:after="240"/>
            </w:pPr>
            <w:r>
              <w:t xml:space="preserve"> </w:t>
            </w:r>
          </w:p>
        </w:tc>
        <w:tc>
          <w:tcPr>
            <w:tcW w:w="353" w:type="dxa"/>
            <w:vMerge/>
            <w:tcBorders>
              <w:top w:val="nil"/>
              <w:left w:val="nil"/>
              <w:bottom w:val="nil"/>
              <w:right w:val="nil"/>
            </w:tcBorders>
            <w:vAlign w:val="center"/>
          </w:tcPr>
          <w:p w14:paraId="1DBF0FAF" w14:textId="77777777" w:rsidR="00316D46" w:rsidRDefault="00316D46"/>
        </w:tc>
      </w:tr>
      <w:tr w:rsidR="51F545BE" w14:paraId="639414E0" w14:textId="77777777" w:rsidTr="00142AF5">
        <w:trPr>
          <w:trHeight w:val="655"/>
        </w:trPr>
        <w:tc>
          <w:tcPr>
            <w:tcW w:w="2769" w:type="dxa"/>
            <w:vMerge/>
            <w:tcBorders>
              <w:top w:val="nil"/>
              <w:left w:val="nil"/>
              <w:bottom w:val="nil"/>
              <w:right w:val="nil"/>
            </w:tcBorders>
            <w:vAlign w:val="center"/>
          </w:tcPr>
          <w:p w14:paraId="2221BD22" w14:textId="77777777" w:rsidR="00316D46" w:rsidRDefault="00316D46"/>
        </w:tc>
        <w:tc>
          <w:tcPr>
            <w:tcW w:w="7646" w:type="dxa"/>
            <w:tcBorders>
              <w:top w:val="nil"/>
              <w:left w:val="nil"/>
              <w:bottom w:val="nil"/>
              <w:right w:val="nil"/>
            </w:tcBorders>
            <w:shd w:val="clear" w:color="auto" w:fill="F0F5FF"/>
            <w:tcMar>
              <w:left w:w="105" w:type="dxa"/>
              <w:right w:w="105" w:type="dxa"/>
            </w:tcMar>
          </w:tcPr>
          <w:p w14:paraId="1687A516" w14:textId="6C56A870" w:rsidR="51F545BE" w:rsidRDefault="00782023" w:rsidP="51F545BE">
            <w:pPr>
              <w:spacing w:before="240" w:after="240"/>
            </w:pPr>
            <w:r>
              <w:t>24</w:t>
            </w:r>
            <w:r w:rsidR="51F545BE">
              <w:t>/1</w:t>
            </w:r>
            <w:r w:rsidR="00D8703D">
              <w:t>1</w:t>
            </w:r>
            <w:r w:rsidR="51F545BE">
              <w:t>/2023</w:t>
            </w:r>
          </w:p>
        </w:tc>
        <w:tc>
          <w:tcPr>
            <w:tcW w:w="353" w:type="dxa"/>
            <w:vMerge/>
            <w:tcBorders>
              <w:top w:val="nil"/>
              <w:left w:val="nil"/>
              <w:bottom w:val="nil"/>
              <w:right w:val="nil"/>
            </w:tcBorders>
            <w:vAlign w:val="center"/>
          </w:tcPr>
          <w:p w14:paraId="667513BE" w14:textId="77777777" w:rsidR="00316D46" w:rsidRDefault="00316D46"/>
        </w:tc>
      </w:tr>
      <w:tr w:rsidR="51F545BE" w14:paraId="786DD9F1" w14:textId="77777777" w:rsidTr="00142AF5">
        <w:trPr>
          <w:trHeight w:val="655"/>
        </w:trPr>
        <w:tc>
          <w:tcPr>
            <w:tcW w:w="2769" w:type="dxa"/>
            <w:tcBorders>
              <w:top w:val="nil"/>
              <w:left w:val="nil"/>
              <w:bottom w:val="nil"/>
              <w:right w:val="nil"/>
            </w:tcBorders>
            <w:shd w:val="clear" w:color="auto" w:fill="F0F5FF"/>
          </w:tcPr>
          <w:p w14:paraId="745DABE1" w14:textId="2DD72F44" w:rsidR="51F545BE" w:rsidRDefault="51F545BE" w:rsidP="51F545BE"/>
        </w:tc>
        <w:tc>
          <w:tcPr>
            <w:tcW w:w="7646" w:type="dxa"/>
            <w:tcBorders>
              <w:top w:val="nil"/>
              <w:left w:val="nil"/>
              <w:bottom w:val="nil"/>
              <w:right w:val="nil"/>
            </w:tcBorders>
            <w:shd w:val="clear" w:color="auto" w:fill="F0F5FF"/>
            <w:tcMar>
              <w:left w:w="105" w:type="dxa"/>
              <w:right w:w="105" w:type="dxa"/>
            </w:tcMar>
          </w:tcPr>
          <w:p w14:paraId="5AAC45F1" w14:textId="3F675FD5" w:rsidR="51F545BE" w:rsidRDefault="51F545BE" w:rsidP="51F545BE"/>
        </w:tc>
        <w:tc>
          <w:tcPr>
            <w:tcW w:w="353" w:type="dxa"/>
            <w:tcBorders>
              <w:top w:val="nil"/>
              <w:left w:val="nil"/>
              <w:bottom w:val="nil"/>
              <w:right w:val="nil"/>
            </w:tcBorders>
            <w:shd w:val="clear" w:color="auto" w:fill="F0F5FF"/>
          </w:tcPr>
          <w:p w14:paraId="3D06890E" w14:textId="64DBA7B9" w:rsidR="51F545BE" w:rsidRDefault="51F545BE" w:rsidP="51F545BE"/>
        </w:tc>
      </w:tr>
    </w:tbl>
    <w:p w14:paraId="6F0511F5" w14:textId="3094A748" w:rsidR="51F545BE" w:rsidRDefault="51F545BE">
      <w:r>
        <w:br w:type="page"/>
      </w:r>
    </w:p>
    <w:sdt>
      <w:sdtPr>
        <w:rPr>
          <w:rFonts w:ascii="Arial" w:eastAsiaTheme="minorHAnsi" w:hAnsi="Arial" w:cstheme="minorBidi"/>
          <w:color w:val="auto"/>
          <w:sz w:val="24"/>
          <w:szCs w:val="24"/>
        </w:rPr>
        <w:id w:val="-1832059826"/>
        <w:docPartObj>
          <w:docPartGallery w:val="Table of Contents"/>
          <w:docPartUnique/>
        </w:docPartObj>
      </w:sdtPr>
      <w:sdtEndPr>
        <w:rPr>
          <w:b/>
          <w:bCs/>
          <w:noProof/>
        </w:rPr>
      </w:sdtEndPr>
      <w:sdtContent>
        <w:p w14:paraId="69FB27CC" w14:textId="5C8FB99C" w:rsidR="000F381B" w:rsidRPr="000F381B" w:rsidRDefault="000F381B">
          <w:pPr>
            <w:pStyle w:val="TOCHeading"/>
            <w:rPr>
              <w:b/>
            </w:rPr>
          </w:pPr>
          <w:r w:rsidRPr="000F381B">
            <w:rPr>
              <w:b/>
              <w:lang w:val="sr-Latn-RS"/>
            </w:rPr>
            <w:t>Sadržaj</w:t>
          </w:r>
        </w:p>
        <w:p w14:paraId="10D06F24" w14:textId="77777777" w:rsidR="000F381B" w:rsidRPr="000F381B" w:rsidRDefault="000F381B" w:rsidP="000F381B"/>
        <w:p w14:paraId="416FB7FD" w14:textId="1DE2D778" w:rsidR="00251E32" w:rsidRDefault="000F381B">
          <w:pPr>
            <w:pStyle w:val="TOC1"/>
            <w:tabs>
              <w:tab w:val="right" w:leader="dot" w:pos="1079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151751732" w:history="1">
            <w:r w:rsidR="00251E32" w:rsidRPr="00073A27">
              <w:rPr>
                <w:rStyle w:val="Hyperlink"/>
                <w:noProof/>
                <w:lang w:val="sr-Latn-RS"/>
              </w:rPr>
              <w:t>Uvod</w:t>
            </w:r>
            <w:r w:rsidR="00251E32">
              <w:rPr>
                <w:noProof/>
                <w:webHidden/>
              </w:rPr>
              <w:tab/>
            </w:r>
            <w:r w:rsidR="00251E32">
              <w:rPr>
                <w:noProof/>
                <w:webHidden/>
              </w:rPr>
              <w:fldChar w:fldCharType="begin"/>
            </w:r>
            <w:r w:rsidR="00251E32">
              <w:rPr>
                <w:noProof/>
                <w:webHidden/>
              </w:rPr>
              <w:instrText xml:space="preserve"> PAGEREF _Toc151751732 \h </w:instrText>
            </w:r>
            <w:r w:rsidR="00251E32">
              <w:rPr>
                <w:noProof/>
                <w:webHidden/>
              </w:rPr>
            </w:r>
            <w:r w:rsidR="00251E32">
              <w:rPr>
                <w:noProof/>
                <w:webHidden/>
              </w:rPr>
              <w:fldChar w:fldCharType="separate"/>
            </w:r>
            <w:r w:rsidR="00251E32">
              <w:rPr>
                <w:noProof/>
                <w:webHidden/>
              </w:rPr>
              <w:t>3</w:t>
            </w:r>
            <w:r w:rsidR="00251E32">
              <w:rPr>
                <w:noProof/>
                <w:webHidden/>
              </w:rPr>
              <w:fldChar w:fldCharType="end"/>
            </w:r>
          </w:hyperlink>
        </w:p>
        <w:p w14:paraId="75F22FB0" w14:textId="5BC3AB84" w:rsidR="00251E32" w:rsidRDefault="00000000">
          <w:pPr>
            <w:pStyle w:val="TOC1"/>
            <w:tabs>
              <w:tab w:val="right" w:leader="dot" w:pos="10790"/>
            </w:tabs>
            <w:rPr>
              <w:rFonts w:asciiTheme="minorHAnsi" w:eastAsiaTheme="minorEastAsia" w:hAnsiTheme="minorHAnsi"/>
              <w:noProof/>
              <w:sz w:val="22"/>
              <w:szCs w:val="22"/>
            </w:rPr>
          </w:pPr>
          <w:hyperlink w:anchor="_Toc151751733" w:history="1">
            <w:r w:rsidR="00251E32" w:rsidRPr="00073A27">
              <w:rPr>
                <w:rStyle w:val="Hyperlink"/>
                <w:noProof/>
                <w:lang w:val="sr-Latn-RS"/>
              </w:rPr>
              <w:t>Ciljevi</w:t>
            </w:r>
            <w:r w:rsidR="00251E32">
              <w:rPr>
                <w:noProof/>
                <w:webHidden/>
              </w:rPr>
              <w:tab/>
            </w:r>
            <w:r w:rsidR="00251E32">
              <w:rPr>
                <w:noProof/>
                <w:webHidden/>
              </w:rPr>
              <w:fldChar w:fldCharType="begin"/>
            </w:r>
            <w:r w:rsidR="00251E32">
              <w:rPr>
                <w:noProof/>
                <w:webHidden/>
              </w:rPr>
              <w:instrText xml:space="preserve"> PAGEREF _Toc151751733 \h </w:instrText>
            </w:r>
            <w:r w:rsidR="00251E32">
              <w:rPr>
                <w:noProof/>
                <w:webHidden/>
              </w:rPr>
            </w:r>
            <w:r w:rsidR="00251E32">
              <w:rPr>
                <w:noProof/>
                <w:webHidden/>
              </w:rPr>
              <w:fldChar w:fldCharType="separate"/>
            </w:r>
            <w:r w:rsidR="00251E32">
              <w:rPr>
                <w:noProof/>
                <w:webHidden/>
              </w:rPr>
              <w:t>4</w:t>
            </w:r>
            <w:r w:rsidR="00251E32">
              <w:rPr>
                <w:noProof/>
                <w:webHidden/>
              </w:rPr>
              <w:fldChar w:fldCharType="end"/>
            </w:r>
          </w:hyperlink>
        </w:p>
        <w:p w14:paraId="671C576A" w14:textId="1BB8659F" w:rsidR="00251E32" w:rsidRDefault="00000000">
          <w:pPr>
            <w:pStyle w:val="TOC1"/>
            <w:tabs>
              <w:tab w:val="right" w:leader="dot" w:pos="10790"/>
            </w:tabs>
            <w:rPr>
              <w:rFonts w:asciiTheme="minorHAnsi" w:eastAsiaTheme="minorEastAsia" w:hAnsiTheme="minorHAnsi"/>
              <w:noProof/>
              <w:sz w:val="22"/>
              <w:szCs w:val="22"/>
            </w:rPr>
          </w:pPr>
          <w:hyperlink w:anchor="_Toc151751734" w:history="1">
            <w:r w:rsidR="00251E32" w:rsidRPr="00073A27">
              <w:rPr>
                <w:rStyle w:val="Hyperlink"/>
                <w:noProof/>
                <w:lang w:val="sr-Latn-RS"/>
              </w:rPr>
              <w:t>Metodologija</w:t>
            </w:r>
            <w:r w:rsidR="00251E32">
              <w:rPr>
                <w:noProof/>
                <w:webHidden/>
              </w:rPr>
              <w:tab/>
            </w:r>
            <w:r w:rsidR="00251E32">
              <w:rPr>
                <w:noProof/>
                <w:webHidden/>
              </w:rPr>
              <w:fldChar w:fldCharType="begin"/>
            </w:r>
            <w:r w:rsidR="00251E32">
              <w:rPr>
                <w:noProof/>
                <w:webHidden/>
              </w:rPr>
              <w:instrText xml:space="preserve"> PAGEREF _Toc151751734 \h </w:instrText>
            </w:r>
            <w:r w:rsidR="00251E32">
              <w:rPr>
                <w:noProof/>
                <w:webHidden/>
              </w:rPr>
            </w:r>
            <w:r w:rsidR="00251E32">
              <w:rPr>
                <w:noProof/>
                <w:webHidden/>
              </w:rPr>
              <w:fldChar w:fldCharType="separate"/>
            </w:r>
            <w:r w:rsidR="00251E32">
              <w:rPr>
                <w:noProof/>
                <w:webHidden/>
              </w:rPr>
              <w:t>4</w:t>
            </w:r>
            <w:r w:rsidR="00251E32">
              <w:rPr>
                <w:noProof/>
                <w:webHidden/>
              </w:rPr>
              <w:fldChar w:fldCharType="end"/>
            </w:r>
          </w:hyperlink>
        </w:p>
        <w:p w14:paraId="45526DAD" w14:textId="60B4C937" w:rsidR="00251E32" w:rsidRDefault="00000000">
          <w:pPr>
            <w:pStyle w:val="TOC2"/>
            <w:tabs>
              <w:tab w:val="right" w:leader="dot" w:pos="10790"/>
            </w:tabs>
            <w:rPr>
              <w:rFonts w:asciiTheme="minorHAnsi" w:eastAsiaTheme="minorEastAsia" w:hAnsiTheme="minorHAnsi"/>
              <w:noProof/>
              <w:sz w:val="22"/>
              <w:szCs w:val="22"/>
            </w:rPr>
          </w:pPr>
          <w:hyperlink w:anchor="_Toc151751735" w:history="1">
            <w:r w:rsidR="00251E32" w:rsidRPr="00073A27">
              <w:rPr>
                <w:rStyle w:val="Hyperlink"/>
                <w:noProof/>
                <w:lang w:val="sr-Latn-RS"/>
              </w:rPr>
              <w:t>Prioritetni sektori – industrije</w:t>
            </w:r>
            <w:r w:rsidR="00251E32">
              <w:rPr>
                <w:noProof/>
                <w:webHidden/>
              </w:rPr>
              <w:tab/>
            </w:r>
            <w:r w:rsidR="00251E32">
              <w:rPr>
                <w:noProof/>
                <w:webHidden/>
              </w:rPr>
              <w:fldChar w:fldCharType="begin"/>
            </w:r>
            <w:r w:rsidR="00251E32">
              <w:rPr>
                <w:noProof/>
                <w:webHidden/>
              </w:rPr>
              <w:instrText xml:space="preserve"> PAGEREF _Toc151751735 \h </w:instrText>
            </w:r>
            <w:r w:rsidR="00251E32">
              <w:rPr>
                <w:noProof/>
                <w:webHidden/>
              </w:rPr>
            </w:r>
            <w:r w:rsidR="00251E32">
              <w:rPr>
                <w:noProof/>
                <w:webHidden/>
              </w:rPr>
              <w:fldChar w:fldCharType="separate"/>
            </w:r>
            <w:r w:rsidR="00251E32">
              <w:rPr>
                <w:noProof/>
                <w:webHidden/>
              </w:rPr>
              <w:t>4</w:t>
            </w:r>
            <w:r w:rsidR="00251E32">
              <w:rPr>
                <w:noProof/>
                <w:webHidden/>
              </w:rPr>
              <w:fldChar w:fldCharType="end"/>
            </w:r>
          </w:hyperlink>
        </w:p>
        <w:p w14:paraId="06465C78" w14:textId="6C78D2D3" w:rsidR="00251E32" w:rsidRDefault="00000000">
          <w:pPr>
            <w:pStyle w:val="TOC2"/>
            <w:tabs>
              <w:tab w:val="right" w:leader="dot" w:pos="10790"/>
            </w:tabs>
            <w:rPr>
              <w:rFonts w:asciiTheme="minorHAnsi" w:eastAsiaTheme="minorEastAsia" w:hAnsiTheme="minorHAnsi"/>
              <w:noProof/>
              <w:sz w:val="22"/>
              <w:szCs w:val="22"/>
            </w:rPr>
          </w:pPr>
          <w:hyperlink w:anchor="_Toc151751736" w:history="1">
            <w:r w:rsidR="00251E32" w:rsidRPr="00073A27">
              <w:rPr>
                <w:rStyle w:val="Hyperlink"/>
                <w:noProof/>
                <w:lang w:val="sr-Latn-RS"/>
              </w:rPr>
              <w:t>Struktura i učesnici fokus grupe</w:t>
            </w:r>
            <w:r w:rsidR="00251E32">
              <w:rPr>
                <w:noProof/>
                <w:webHidden/>
              </w:rPr>
              <w:tab/>
            </w:r>
            <w:r w:rsidR="00251E32">
              <w:rPr>
                <w:noProof/>
                <w:webHidden/>
              </w:rPr>
              <w:fldChar w:fldCharType="begin"/>
            </w:r>
            <w:r w:rsidR="00251E32">
              <w:rPr>
                <w:noProof/>
                <w:webHidden/>
              </w:rPr>
              <w:instrText xml:space="preserve"> PAGEREF _Toc151751736 \h </w:instrText>
            </w:r>
            <w:r w:rsidR="00251E32">
              <w:rPr>
                <w:noProof/>
                <w:webHidden/>
              </w:rPr>
            </w:r>
            <w:r w:rsidR="00251E32">
              <w:rPr>
                <w:noProof/>
                <w:webHidden/>
              </w:rPr>
              <w:fldChar w:fldCharType="separate"/>
            </w:r>
            <w:r w:rsidR="00251E32">
              <w:rPr>
                <w:noProof/>
                <w:webHidden/>
              </w:rPr>
              <w:t>5</w:t>
            </w:r>
            <w:r w:rsidR="00251E32">
              <w:rPr>
                <w:noProof/>
                <w:webHidden/>
              </w:rPr>
              <w:fldChar w:fldCharType="end"/>
            </w:r>
          </w:hyperlink>
        </w:p>
        <w:p w14:paraId="54561A2B" w14:textId="1A933721" w:rsidR="00251E32" w:rsidRDefault="00000000">
          <w:pPr>
            <w:pStyle w:val="TOC2"/>
            <w:tabs>
              <w:tab w:val="right" w:leader="dot" w:pos="10790"/>
            </w:tabs>
            <w:rPr>
              <w:rFonts w:asciiTheme="minorHAnsi" w:eastAsiaTheme="minorEastAsia" w:hAnsiTheme="minorHAnsi"/>
              <w:noProof/>
              <w:sz w:val="22"/>
              <w:szCs w:val="22"/>
            </w:rPr>
          </w:pPr>
          <w:hyperlink w:anchor="_Toc151751737" w:history="1">
            <w:r w:rsidR="00251E32" w:rsidRPr="00073A27">
              <w:rPr>
                <w:rStyle w:val="Hyperlink"/>
                <w:noProof/>
                <w:lang w:val="sr-Latn-RS"/>
              </w:rPr>
              <w:t>Pitanja i teme za diskusiju</w:t>
            </w:r>
            <w:r w:rsidR="00251E32">
              <w:rPr>
                <w:noProof/>
                <w:webHidden/>
              </w:rPr>
              <w:tab/>
            </w:r>
            <w:r w:rsidR="00251E32">
              <w:rPr>
                <w:noProof/>
                <w:webHidden/>
              </w:rPr>
              <w:fldChar w:fldCharType="begin"/>
            </w:r>
            <w:r w:rsidR="00251E32">
              <w:rPr>
                <w:noProof/>
                <w:webHidden/>
              </w:rPr>
              <w:instrText xml:space="preserve"> PAGEREF _Toc151751737 \h </w:instrText>
            </w:r>
            <w:r w:rsidR="00251E32">
              <w:rPr>
                <w:noProof/>
                <w:webHidden/>
              </w:rPr>
            </w:r>
            <w:r w:rsidR="00251E32">
              <w:rPr>
                <w:noProof/>
                <w:webHidden/>
              </w:rPr>
              <w:fldChar w:fldCharType="separate"/>
            </w:r>
            <w:r w:rsidR="00251E32">
              <w:rPr>
                <w:noProof/>
                <w:webHidden/>
              </w:rPr>
              <w:t>5</w:t>
            </w:r>
            <w:r w:rsidR="00251E32">
              <w:rPr>
                <w:noProof/>
                <w:webHidden/>
              </w:rPr>
              <w:fldChar w:fldCharType="end"/>
            </w:r>
          </w:hyperlink>
        </w:p>
        <w:p w14:paraId="0636D4C4" w14:textId="4C4810B1" w:rsidR="00251E32" w:rsidRDefault="00000000">
          <w:pPr>
            <w:pStyle w:val="TOC2"/>
            <w:tabs>
              <w:tab w:val="right" w:leader="dot" w:pos="10790"/>
            </w:tabs>
            <w:rPr>
              <w:rFonts w:asciiTheme="minorHAnsi" w:eastAsiaTheme="minorEastAsia" w:hAnsiTheme="minorHAnsi"/>
              <w:noProof/>
              <w:sz w:val="22"/>
              <w:szCs w:val="22"/>
            </w:rPr>
          </w:pPr>
          <w:hyperlink w:anchor="_Toc151751738" w:history="1">
            <w:r w:rsidR="00251E32" w:rsidRPr="00073A27">
              <w:rPr>
                <w:rStyle w:val="Hyperlink"/>
                <w:noProof/>
                <w:lang w:val="sr-Latn-RS"/>
              </w:rPr>
              <w:t>Organizacija fokus grupe</w:t>
            </w:r>
            <w:r w:rsidR="00251E32">
              <w:rPr>
                <w:noProof/>
                <w:webHidden/>
              </w:rPr>
              <w:tab/>
            </w:r>
            <w:r w:rsidR="00251E32">
              <w:rPr>
                <w:noProof/>
                <w:webHidden/>
              </w:rPr>
              <w:fldChar w:fldCharType="begin"/>
            </w:r>
            <w:r w:rsidR="00251E32">
              <w:rPr>
                <w:noProof/>
                <w:webHidden/>
              </w:rPr>
              <w:instrText xml:space="preserve"> PAGEREF _Toc151751738 \h </w:instrText>
            </w:r>
            <w:r w:rsidR="00251E32">
              <w:rPr>
                <w:noProof/>
                <w:webHidden/>
              </w:rPr>
            </w:r>
            <w:r w:rsidR="00251E32">
              <w:rPr>
                <w:noProof/>
                <w:webHidden/>
              </w:rPr>
              <w:fldChar w:fldCharType="separate"/>
            </w:r>
            <w:r w:rsidR="00251E32">
              <w:rPr>
                <w:noProof/>
                <w:webHidden/>
              </w:rPr>
              <w:t>5</w:t>
            </w:r>
            <w:r w:rsidR="00251E32">
              <w:rPr>
                <w:noProof/>
                <w:webHidden/>
              </w:rPr>
              <w:fldChar w:fldCharType="end"/>
            </w:r>
          </w:hyperlink>
        </w:p>
        <w:p w14:paraId="008D2153" w14:textId="57586D17" w:rsidR="00251E32" w:rsidRDefault="00000000">
          <w:pPr>
            <w:pStyle w:val="TOC1"/>
            <w:tabs>
              <w:tab w:val="right" w:leader="dot" w:pos="10790"/>
            </w:tabs>
            <w:rPr>
              <w:rFonts w:asciiTheme="minorHAnsi" w:eastAsiaTheme="minorEastAsia" w:hAnsiTheme="minorHAnsi"/>
              <w:noProof/>
              <w:sz w:val="22"/>
              <w:szCs w:val="22"/>
            </w:rPr>
          </w:pPr>
          <w:hyperlink w:anchor="_Toc151751739" w:history="1">
            <w:r w:rsidR="00251E32" w:rsidRPr="00073A27">
              <w:rPr>
                <w:rStyle w:val="Hyperlink"/>
                <w:noProof/>
                <w:lang w:val="sr-Latn-RS"/>
              </w:rPr>
              <w:t>Diskusija i zaključci</w:t>
            </w:r>
            <w:r w:rsidR="00251E32">
              <w:rPr>
                <w:noProof/>
                <w:webHidden/>
              </w:rPr>
              <w:tab/>
            </w:r>
            <w:r w:rsidR="00251E32">
              <w:rPr>
                <w:noProof/>
                <w:webHidden/>
              </w:rPr>
              <w:fldChar w:fldCharType="begin"/>
            </w:r>
            <w:r w:rsidR="00251E32">
              <w:rPr>
                <w:noProof/>
                <w:webHidden/>
              </w:rPr>
              <w:instrText xml:space="preserve"> PAGEREF _Toc151751739 \h </w:instrText>
            </w:r>
            <w:r w:rsidR="00251E32">
              <w:rPr>
                <w:noProof/>
                <w:webHidden/>
              </w:rPr>
            </w:r>
            <w:r w:rsidR="00251E32">
              <w:rPr>
                <w:noProof/>
                <w:webHidden/>
              </w:rPr>
              <w:fldChar w:fldCharType="separate"/>
            </w:r>
            <w:r w:rsidR="00251E32">
              <w:rPr>
                <w:noProof/>
                <w:webHidden/>
              </w:rPr>
              <w:t>6</w:t>
            </w:r>
            <w:r w:rsidR="00251E32">
              <w:rPr>
                <w:noProof/>
                <w:webHidden/>
              </w:rPr>
              <w:fldChar w:fldCharType="end"/>
            </w:r>
          </w:hyperlink>
        </w:p>
        <w:p w14:paraId="41441085" w14:textId="6CDF8835" w:rsidR="00251E32" w:rsidRDefault="00000000">
          <w:pPr>
            <w:pStyle w:val="TOC3"/>
            <w:tabs>
              <w:tab w:val="right" w:leader="dot" w:pos="10790"/>
            </w:tabs>
            <w:rPr>
              <w:rFonts w:asciiTheme="minorHAnsi" w:eastAsiaTheme="minorEastAsia" w:hAnsiTheme="minorHAnsi"/>
              <w:noProof/>
              <w:sz w:val="22"/>
              <w:szCs w:val="22"/>
            </w:rPr>
          </w:pPr>
          <w:hyperlink w:anchor="_Toc151751740" w:history="1">
            <w:r w:rsidR="00251E32" w:rsidRPr="00073A27">
              <w:rPr>
                <w:rStyle w:val="Hyperlink"/>
                <w:noProof/>
                <w:lang w:val="sr-Latn-RS"/>
              </w:rPr>
              <w:t>Pitanje 1: Kvalitet javnih usluga u oblasti prevoza tereta</w:t>
            </w:r>
            <w:r w:rsidR="00251E32">
              <w:rPr>
                <w:noProof/>
                <w:webHidden/>
              </w:rPr>
              <w:tab/>
            </w:r>
            <w:r w:rsidR="00251E32">
              <w:rPr>
                <w:noProof/>
                <w:webHidden/>
              </w:rPr>
              <w:fldChar w:fldCharType="begin"/>
            </w:r>
            <w:r w:rsidR="00251E32">
              <w:rPr>
                <w:noProof/>
                <w:webHidden/>
              </w:rPr>
              <w:instrText xml:space="preserve"> PAGEREF _Toc151751740 \h </w:instrText>
            </w:r>
            <w:r w:rsidR="00251E32">
              <w:rPr>
                <w:noProof/>
                <w:webHidden/>
              </w:rPr>
            </w:r>
            <w:r w:rsidR="00251E32">
              <w:rPr>
                <w:noProof/>
                <w:webHidden/>
              </w:rPr>
              <w:fldChar w:fldCharType="separate"/>
            </w:r>
            <w:r w:rsidR="00251E32">
              <w:rPr>
                <w:noProof/>
                <w:webHidden/>
              </w:rPr>
              <w:t>6</w:t>
            </w:r>
            <w:r w:rsidR="00251E32">
              <w:rPr>
                <w:noProof/>
                <w:webHidden/>
              </w:rPr>
              <w:fldChar w:fldCharType="end"/>
            </w:r>
          </w:hyperlink>
        </w:p>
        <w:p w14:paraId="6B3A8DF7" w14:textId="21A15768" w:rsidR="00251E32" w:rsidRDefault="00000000">
          <w:pPr>
            <w:pStyle w:val="TOC3"/>
            <w:tabs>
              <w:tab w:val="right" w:leader="dot" w:pos="10790"/>
            </w:tabs>
            <w:rPr>
              <w:rFonts w:asciiTheme="minorHAnsi" w:eastAsiaTheme="minorEastAsia" w:hAnsiTheme="minorHAnsi"/>
              <w:noProof/>
              <w:sz w:val="22"/>
              <w:szCs w:val="22"/>
            </w:rPr>
          </w:pPr>
          <w:hyperlink w:anchor="_Toc151751741" w:history="1">
            <w:r w:rsidR="00251E32" w:rsidRPr="00073A27">
              <w:rPr>
                <w:rStyle w:val="Hyperlink"/>
                <w:noProof/>
                <w:lang w:val="sr-Latn-RS"/>
              </w:rPr>
              <w:t>Pitanje 2: Kvalitet rada javne uprave kada je reč o sprovođenje admin. postupaka</w:t>
            </w:r>
            <w:r w:rsidR="00251E32">
              <w:rPr>
                <w:noProof/>
                <w:webHidden/>
              </w:rPr>
              <w:tab/>
            </w:r>
            <w:r w:rsidR="00251E32">
              <w:rPr>
                <w:noProof/>
                <w:webHidden/>
              </w:rPr>
              <w:fldChar w:fldCharType="begin"/>
            </w:r>
            <w:r w:rsidR="00251E32">
              <w:rPr>
                <w:noProof/>
                <w:webHidden/>
              </w:rPr>
              <w:instrText xml:space="preserve"> PAGEREF _Toc151751741 \h </w:instrText>
            </w:r>
            <w:r w:rsidR="00251E32">
              <w:rPr>
                <w:noProof/>
                <w:webHidden/>
              </w:rPr>
            </w:r>
            <w:r w:rsidR="00251E32">
              <w:rPr>
                <w:noProof/>
                <w:webHidden/>
              </w:rPr>
              <w:fldChar w:fldCharType="separate"/>
            </w:r>
            <w:r w:rsidR="00251E32">
              <w:rPr>
                <w:noProof/>
                <w:webHidden/>
              </w:rPr>
              <w:t>6</w:t>
            </w:r>
            <w:r w:rsidR="00251E32">
              <w:rPr>
                <w:noProof/>
                <w:webHidden/>
              </w:rPr>
              <w:fldChar w:fldCharType="end"/>
            </w:r>
          </w:hyperlink>
        </w:p>
        <w:p w14:paraId="40652541" w14:textId="608618C2" w:rsidR="00251E32" w:rsidRDefault="00000000">
          <w:pPr>
            <w:pStyle w:val="TOC3"/>
            <w:tabs>
              <w:tab w:val="right" w:leader="dot" w:pos="10790"/>
            </w:tabs>
            <w:rPr>
              <w:rFonts w:asciiTheme="minorHAnsi" w:eastAsiaTheme="minorEastAsia" w:hAnsiTheme="minorHAnsi"/>
              <w:noProof/>
              <w:sz w:val="22"/>
              <w:szCs w:val="22"/>
            </w:rPr>
          </w:pPr>
          <w:hyperlink w:anchor="_Toc151751742" w:history="1">
            <w:r w:rsidR="00251E32" w:rsidRPr="00073A27">
              <w:rPr>
                <w:rStyle w:val="Hyperlink"/>
                <w:noProof/>
                <w:lang w:val="sr-Latn-RS"/>
              </w:rPr>
              <w:t>Pitanje 3: Postupak pribavljanja licence za prevoz</w:t>
            </w:r>
            <w:r w:rsidR="00251E32">
              <w:rPr>
                <w:noProof/>
                <w:webHidden/>
              </w:rPr>
              <w:tab/>
            </w:r>
            <w:r w:rsidR="00251E32">
              <w:rPr>
                <w:noProof/>
                <w:webHidden/>
              </w:rPr>
              <w:fldChar w:fldCharType="begin"/>
            </w:r>
            <w:r w:rsidR="00251E32">
              <w:rPr>
                <w:noProof/>
                <w:webHidden/>
              </w:rPr>
              <w:instrText xml:space="preserve"> PAGEREF _Toc151751742 \h </w:instrText>
            </w:r>
            <w:r w:rsidR="00251E32">
              <w:rPr>
                <w:noProof/>
                <w:webHidden/>
              </w:rPr>
            </w:r>
            <w:r w:rsidR="00251E32">
              <w:rPr>
                <w:noProof/>
                <w:webHidden/>
              </w:rPr>
              <w:fldChar w:fldCharType="separate"/>
            </w:r>
            <w:r w:rsidR="00251E32">
              <w:rPr>
                <w:noProof/>
                <w:webHidden/>
              </w:rPr>
              <w:t>7</w:t>
            </w:r>
            <w:r w:rsidR="00251E32">
              <w:rPr>
                <w:noProof/>
                <w:webHidden/>
              </w:rPr>
              <w:fldChar w:fldCharType="end"/>
            </w:r>
          </w:hyperlink>
        </w:p>
        <w:p w14:paraId="03531771" w14:textId="4EB0EC68" w:rsidR="00251E32" w:rsidRDefault="00000000">
          <w:pPr>
            <w:pStyle w:val="TOC3"/>
            <w:tabs>
              <w:tab w:val="right" w:leader="dot" w:pos="10790"/>
            </w:tabs>
            <w:rPr>
              <w:rFonts w:asciiTheme="minorHAnsi" w:eastAsiaTheme="minorEastAsia" w:hAnsiTheme="minorHAnsi"/>
              <w:noProof/>
              <w:sz w:val="22"/>
              <w:szCs w:val="22"/>
            </w:rPr>
          </w:pPr>
          <w:hyperlink w:anchor="_Toc151751743" w:history="1">
            <w:r w:rsidR="00251E32" w:rsidRPr="00073A27">
              <w:rPr>
                <w:rStyle w:val="Hyperlink"/>
                <w:noProof/>
                <w:lang w:val="sr-Latn-RS"/>
              </w:rPr>
              <w:t>Pitanje 4: Rok važenja licence za prevoz tereta</w:t>
            </w:r>
            <w:r w:rsidR="00251E32">
              <w:rPr>
                <w:noProof/>
                <w:webHidden/>
              </w:rPr>
              <w:tab/>
            </w:r>
            <w:r w:rsidR="00251E32">
              <w:rPr>
                <w:noProof/>
                <w:webHidden/>
              </w:rPr>
              <w:fldChar w:fldCharType="begin"/>
            </w:r>
            <w:r w:rsidR="00251E32">
              <w:rPr>
                <w:noProof/>
                <w:webHidden/>
              </w:rPr>
              <w:instrText xml:space="preserve"> PAGEREF _Toc151751743 \h </w:instrText>
            </w:r>
            <w:r w:rsidR="00251E32">
              <w:rPr>
                <w:noProof/>
                <w:webHidden/>
              </w:rPr>
            </w:r>
            <w:r w:rsidR="00251E32">
              <w:rPr>
                <w:noProof/>
                <w:webHidden/>
              </w:rPr>
              <w:fldChar w:fldCharType="separate"/>
            </w:r>
            <w:r w:rsidR="00251E32">
              <w:rPr>
                <w:noProof/>
                <w:webHidden/>
              </w:rPr>
              <w:t>8</w:t>
            </w:r>
            <w:r w:rsidR="00251E32">
              <w:rPr>
                <w:noProof/>
                <w:webHidden/>
              </w:rPr>
              <w:fldChar w:fldCharType="end"/>
            </w:r>
          </w:hyperlink>
        </w:p>
        <w:p w14:paraId="25B701F3" w14:textId="41E01E48" w:rsidR="00251E32" w:rsidRDefault="00000000">
          <w:pPr>
            <w:pStyle w:val="TOC3"/>
            <w:tabs>
              <w:tab w:val="right" w:leader="dot" w:pos="10790"/>
            </w:tabs>
            <w:rPr>
              <w:rFonts w:asciiTheme="minorHAnsi" w:eastAsiaTheme="minorEastAsia" w:hAnsiTheme="minorHAnsi"/>
              <w:noProof/>
              <w:sz w:val="22"/>
              <w:szCs w:val="22"/>
            </w:rPr>
          </w:pPr>
          <w:hyperlink w:anchor="_Toc151751744" w:history="1">
            <w:r w:rsidR="00251E32" w:rsidRPr="00073A27">
              <w:rPr>
                <w:rStyle w:val="Hyperlink"/>
                <w:noProof/>
                <w:lang w:val="sr-Latn-RS"/>
              </w:rPr>
              <w:t>Pitanje 5: Digitalizacija postupaka</w:t>
            </w:r>
            <w:r w:rsidR="00251E32">
              <w:rPr>
                <w:noProof/>
                <w:webHidden/>
              </w:rPr>
              <w:tab/>
            </w:r>
            <w:r w:rsidR="00251E32">
              <w:rPr>
                <w:noProof/>
                <w:webHidden/>
              </w:rPr>
              <w:fldChar w:fldCharType="begin"/>
            </w:r>
            <w:r w:rsidR="00251E32">
              <w:rPr>
                <w:noProof/>
                <w:webHidden/>
              </w:rPr>
              <w:instrText xml:space="preserve"> PAGEREF _Toc151751744 \h </w:instrText>
            </w:r>
            <w:r w:rsidR="00251E32">
              <w:rPr>
                <w:noProof/>
                <w:webHidden/>
              </w:rPr>
            </w:r>
            <w:r w:rsidR="00251E32">
              <w:rPr>
                <w:noProof/>
                <w:webHidden/>
              </w:rPr>
              <w:fldChar w:fldCharType="separate"/>
            </w:r>
            <w:r w:rsidR="00251E32">
              <w:rPr>
                <w:noProof/>
                <w:webHidden/>
              </w:rPr>
              <w:t>8</w:t>
            </w:r>
            <w:r w:rsidR="00251E32">
              <w:rPr>
                <w:noProof/>
                <w:webHidden/>
              </w:rPr>
              <w:fldChar w:fldCharType="end"/>
            </w:r>
          </w:hyperlink>
        </w:p>
        <w:p w14:paraId="78D28E15" w14:textId="75AB80AD" w:rsidR="00251E32" w:rsidRDefault="00000000">
          <w:pPr>
            <w:pStyle w:val="TOC3"/>
            <w:tabs>
              <w:tab w:val="right" w:leader="dot" w:pos="10790"/>
            </w:tabs>
            <w:rPr>
              <w:rFonts w:asciiTheme="minorHAnsi" w:eastAsiaTheme="minorEastAsia" w:hAnsiTheme="minorHAnsi"/>
              <w:noProof/>
              <w:sz w:val="22"/>
              <w:szCs w:val="22"/>
            </w:rPr>
          </w:pPr>
          <w:hyperlink w:anchor="_Toc151751745" w:history="1">
            <w:r w:rsidR="00251E32" w:rsidRPr="00073A27">
              <w:rPr>
                <w:rStyle w:val="Hyperlink"/>
                <w:noProof/>
                <w:lang w:val="sr-Latn-RS"/>
              </w:rPr>
              <w:t>Pitanje 6: Opravdanost i potreba za optimizacijom administratinih zahteva u oblasti prevoza tereta</w:t>
            </w:r>
            <w:r w:rsidR="00251E32">
              <w:rPr>
                <w:noProof/>
                <w:webHidden/>
              </w:rPr>
              <w:tab/>
            </w:r>
            <w:r w:rsidR="00251E32">
              <w:rPr>
                <w:noProof/>
                <w:webHidden/>
              </w:rPr>
              <w:fldChar w:fldCharType="begin"/>
            </w:r>
            <w:r w:rsidR="00251E32">
              <w:rPr>
                <w:noProof/>
                <w:webHidden/>
              </w:rPr>
              <w:instrText xml:space="preserve"> PAGEREF _Toc151751745 \h </w:instrText>
            </w:r>
            <w:r w:rsidR="00251E32">
              <w:rPr>
                <w:noProof/>
                <w:webHidden/>
              </w:rPr>
            </w:r>
            <w:r w:rsidR="00251E32">
              <w:rPr>
                <w:noProof/>
                <w:webHidden/>
              </w:rPr>
              <w:fldChar w:fldCharType="separate"/>
            </w:r>
            <w:r w:rsidR="00251E32">
              <w:rPr>
                <w:noProof/>
                <w:webHidden/>
              </w:rPr>
              <w:t>9</w:t>
            </w:r>
            <w:r w:rsidR="00251E32">
              <w:rPr>
                <w:noProof/>
                <w:webHidden/>
              </w:rPr>
              <w:fldChar w:fldCharType="end"/>
            </w:r>
          </w:hyperlink>
        </w:p>
        <w:p w14:paraId="40A1C56C" w14:textId="2B19D0A6" w:rsidR="00251E32" w:rsidRDefault="00000000">
          <w:pPr>
            <w:pStyle w:val="TOC3"/>
            <w:tabs>
              <w:tab w:val="right" w:leader="dot" w:pos="10790"/>
            </w:tabs>
            <w:rPr>
              <w:rFonts w:asciiTheme="minorHAnsi" w:eastAsiaTheme="minorEastAsia" w:hAnsiTheme="minorHAnsi"/>
              <w:noProof/>
              <w:sz w:val="22"/>
              <w:szCs w:val="22"/>
            </w:rPr>
          </w:pPr>
          <w:hyperlink w:anchor="_Toc151751746" w:history="1">
            <w:r w:rsidR="00251E32" w:rsidRPr="00073A27">
              <w:rPr>
                <w:rStyle w:val="Hyperlink"/>
                <w:noProof/>
                <w:lang w:val="sr-Latn-RS"/>
              </w:rPr>
              <w:t>Pitanje 7: Digitalizacija međunarodnog tovarnog lista (CMR)</w:t>
            </w:r>
            <w:r w:rsidR="00251E32">
              <w:rPr>
                <w:noProof/>
                <w:webHidden/>
              </w:rPr>
              <w:tab/>
            </w:r>
            <w:r w:rsidR="00251E32">
              <w:rPr>
                <w:noProof/>
                <w:webHidden/>
              </w:rPr>
              <w:fldChar w:fldCharType="begin"/>
            </w:r>
            <w:r w:rsidR="00251E32">
              <w:rPr>
                <w:noProof/>
                <w:webHidden/>
              </w:rPr>
              <w:instrText xml:space="preserve"> PAGEREF _Toc151751746 \h </w:instrText>
            </w:r>
            <w:r w:rsidR="00251E32">
              <w:rPr>
                <w:noProof/>
                <w:webHidden/>
              </w:rPr>
            </w:r>
            <w:r w:rsidR="00251E32">
              <w:rPr>
                <w:noProof/>
                <w:webHidden/>
              </w:rPr>
              <w:fldChar w:fldCharType="separate"/>
            </w:r>
            <w:r w:rsidR="00251E32">
              <w:rPr>
                <w:noProof/>
                <w:webHidden/>
              </w:rPr>
              <w:t>9</w:t>
            </w:r>
            <w:r w:rsidR="00251E32">
              <w:rPr>
                <w:noProof/>
                <w:webHidden/>
              </w:rPr>
              <w:fldChar w:fldCharType="end"/>
            </w:r>
          </w:hyperlink>
        </w:p>
        <w:p w14:paraId="191F9B93" w14:textId="2BE907FD" w:rsidR="00251E32" w:rsidRDefault="00000000">
          <w:pPr>
            <w:pStyle w:val="TOC3"/>
            <w:tabs>
              <w:tab w:val="right" w:leader="dot" w:pos="10790"/>
            </w:tabs>
            <w:rPr>
              <w:rFonts w:asciiTheme="minorHAnsi" w:eastAsiaTheme="minorEastAsia" w:hAnsiTheme="minorHAnsi"/>
              <w:noProof/>
              <w:sz w:val="22"/>
              <w:szCs w:val="22"/>
            </w:rPr>
          </w:pPr>
          <w:hyperlink w:anchor="_Toc151751747" w:history="1">
            <w:r w:rsidR="00251E32" w:rsidRPr="00073A27">
              <w:rPr>
                <w:rStyle w:val="Hyperlink"/>
                <w:noProof/>
                <w:lang w:val="sr-Latn-RS"/>
              </w:rPr>
              <w:t>Pitanje 8: Drugo</w:t>
            </w:r>
            <w:r w:rsidR="00251E32">
              <w:rPr>
                <w:noProof/>
                <w:webHidden/>
              </w:rPr>
              <w:tab/>
            </w:r>
            <w:r w:rsidR="00251E32">
              <w:rPr>
                <w:noProof/>
                <w:webHidden/>
              </w:rPr>
              <w:fldChar w:fldCharType="begin"/>
            </w:r>
            <w:r w:rsidR="00251E32">
              <w:rPr>
                <w:noProof/>
                <w:webHidden/>
              </w:rPr>
              <w:instrText xml:space="preserve"> PAGEREF _Toc151751747 \h </w:instrText>
            </w:r>
            <w:r w:rsidR="00251E32">
              <w:rPr>
                <w:noProof/>
                <w:webHidden/>
              </w:rPr>
            </w:r>
            <w:r w:rsidR="00251E32">
              <w:rPr>
                <w:noProof/>
                <w:webHidden/>
              </w:rPr>
              <w:fldChar w:fldCharType="separate"/>
            </w:r>
            <w:r w:rsidR="00251E32">
              <w:rPr>
                <w:noProof/>
                <w:webHidden/>
              </w:rPr>
              <w:t>9</w:t>
            </w:r>
            <w:r w:rsidR="00251E32">
              <w:rPr>
                <w:noProof/>
                <w:webHidden/>
              </w:rPr>
              <w:fldChar w:fldCharType="end"/>
            </w:r>
          </w:hyperlink>
        </w:p>
        <w:p w14:paraId="6CA019FC" w14:textId="0BB221C0" w:rsidR="00251E32" w:rsidRDefault="00000000">
          <w:pPr>
            <w:pStyle w:val="TOC1"/>
            <w:tabs>
              <w:tab w:val="right" w:leader="dot" w:pos="10790"/>
            </w:tabs>
            <w:rPr>
              <w:rFonts w:asciiTheme="minorHAnsi" w:eastAsiaTheme="minorEastAsia" w:hAnsiTheme="minorHAnsi"/>
              <w:noProof/>
              <w:sz w:val="22"/>
              <w:szCs w:val="22"/>
            </w:rPr>
          </w:pPr>
          <w:hyperlink w:anchor="_Toc151751748" w:history="1">
            <w:r w:rsidR="00251E32" w:rsidRPr="00073A27">
              <w:rPr>
                <w:rStyle w:val="Hyperlink"/>
                <w:noProof/>
                <w:lang w:val="sr-Latn-RS"/>
              </w:rPr>
              <w:t>Prilozi</w:t>
            </w:r>
            <w:r w:rsidR="00251E32">
              <w:rPr>
                <w:noProof/>
                <w:webHidden/>
              </w:rPr>
              <w:tab/>
            </w:r>
            <w:r w:rsidR="00251E32">
              <w:rPr>
                <w:noProof/>
                <w:webHidden/>
              </w:rPr>
              <w:fldChar w:fldCharType="begin"/>
            </w:r>
            <w:r w:rsidR="00251E32">
              <w:rPr>
                <w:noProof/>
                <w:webHidden/>
              </w:rPr>
              <w:instrText xml:space="preserve"> PAGEREF _Toc151751748 \h </w:instrText>
            </w:r>
            <w:r w:rsidR="00251E32">
              <w:rPr>
                <w:noProof/>
                <w:webHidden/>
              </w:rPr>
            </w:r>
            <w:r w:rsidR="00251E32">
              <w:rPr>
                <w:noProof/>
                <w:webHidden/>
              </w:rPr>
              <w:fldChar w:fldCharType="separate"/>
            </w:r>
            <w:r w:rsidR="00251E32">
              <w:rPr>
                <w:noProof/>
                <w:webHidden/>
              </w:rPr>
              <w:t>10</w:t>
            </w:r>
            <w:r w:rsidR="00251E32">
              <w:rPr>
                <w:noProof/>
                <w:webHidden/>
              </w:rPr>
              <w:fldChar w:fldCharType="end"/>
            </w:r>
          </w:hyperlink>
        </w:p>
        <w:p w14:paraId="6332AC3A" w14:textId="04B8D27D" w:rsidR="000F381B" w:rsidRDefault="000F381B">
          <w:r>
            <w:rPr>
              <w:b/>
              <w:bCs/>
              <w:noProof/>
            </w:rPr>
            <w:fldChar w:fldCharType="end"/>
          </w:r>
        </w:p>
      </w:sdtContent>
    </w:sdt>
    <w:p w14:paraId="7DDFB3B2" w14:textId="77777777" w:rsidR="000F381B" w:rsidRDefault="000F381B">
      <w:pPr>
        <w:spacing w:after="160"/>
        <w:rPr>
          <w:rFonts w:ascii="Georgia Pro"/>
          <w:color w:val="4471C4"/>
          <w:sz w:val="48"/>
          <w:szCs w:val="48"/>
          <w:lang w:val="sr-Latn-RS"/>
        </w:rPr>
      </w:pPr>
      <w:r>
        <w:rPr>
          <w:lang w:val="sr-Latn-RS"/>
        </w:rPr>
        <w:br w:type="page"/>
      </w:r>
    </w:p>
    <w:p w14:paraId="4AE3E4D7" w14:textId="2A452F7A" w:rsidR="00142AF5" w:rsidRPr="00142AF5" w:rsidRDefault="00782023" w:rsidP="00142AF5">
      <w:pPr>
        <w:pStyle w:val="Heading1"/>
        <w:spacing w:before="240" w:after="240"/>
        <w:rPr>
          <w:lang w:val="sr-Latn-RS"/>
        </w:rPr>
      </w:pPr>
      <w:bookmarkStart w:id="2" w:name="_Toc151751732"/>
      <w:r w:rsidRPr="00D932E7">
        <w:rPr>
          <w:lang w:val="sr-Latn-RS"/>
        </w:rPr>
        <w:lastRenderedPageBreak/>
        <w:t>Uvod</w:t>
      </w:r>
      <w:bookmarkEnd w:id="2"/>
    </w:p>
    <w:p w14:paraId="1E706524" w14:textId="37313C94" w:rsidR="00782023" w:rsidRPr="00D932E7" w:rsidRDefault="00782023" w:rsidP="00782023">
      <w:pPr>
        <w:spacing w:before="240" w:after="240"/>
        <w:jc w:val="both"/>
        <w:rPr>
          <w:lang w:val="sr-Latn-RS"/>
        </w:rPr>
      </w:pPr>
      <w:r w:rsidRPr="00D932E7">
        <w:rPr>
          <w:lang w:val="sr-Latn-RS"/>
        </w:rPr>
        <w:t>Projekat EU4BE ima za cilj poboljšanje poslovnog okruženja pojednostavljivanjem regulatornih zahteva koji stoje pred privredom i jačanje transparentnosti javne uprave. Unapređenje poslovnog okruženja je usmereno u dva pravca:</w:t>
      </w:r>
    </w:p>
    <w:p w14:paraId="58E4D145" w14:textId="0D68C44E" w:rsidR="00782023" w:rsidRPr="00D932E7" w:rsidRDefault="00782023" w:rsidP="00782023">
      <w:pPr>
        <w:spacing w:before="240" w:after="240"/>
        <w:jc w:val="both"/>
        <w:rPr>
          <w:lang w:val="sr-Latn-RS"/>
        </w:rPr>
      </w:pPr>
      <w:r w:rsidRPr="00D932E7">
        <w:rPr>
          <w:lang w:val="sr-Latn-RS"/>
        </w:rPr>
        <w:t>a) pojednostavljenje regulatornih zahteva što obuhvata pojednostavljenje administrativnih procedura za privredne subjekte i pojednostavljenj odnosno optimizaciju administrativnih zahteva koje privredni subjekti treba da ispune.</w:t>
      </w:r>
    </w:p>
    <w:p w14:paraId="4EFC52F8" w14:textId="1ED5760E" w:rsidR="00782023" w:rsidRPr="00D932E7" w:rsidRDefault="00782023" w:rsidP="00782023">
      <w:pPr>
        <w:spacing w:before="240" w:after="240"/>
        <w:jc w:val="both"/>
        <w:rPr>
          <w:lang w:val="sr-Latn-RS"/>
        </w:rPr>
      </w:pPr>
      <w:r w:rsidRPr="00D932E7">
        <w:rPr>
          <w:lang w:val="sr-Latn-RS"/>
        </w:rPr>
        <w:t xml:space="preserve">b) uvođenje novih digitalnih instrumenata koji pomažu preduzećima da se kreću kroz važeći regulatorni okvir od kojih su dva instrumenta ključna instrumenta: </w:t>
      </w:r>
    </w:p>
    <w:p w14:paraId="1733F86B" w14:textId="04A3383E" w:rsidR="00782023" w:rsidRPr="00D932E7" w:rsidRDefault="00782023" w:rsidP="00782023">
      <w:pPr>
        <w:spacing w:before="240" w:after="240"/>
        <w:ind w:firstLine="720"/>
        <w:jc w:val="both"/>
        <w:rPr>
          <w:lang w:val="sr-Latn-RS"/>
        </w:rPr>
      </w:pPr>
      <w:r w:rsidRPr="00D932E7">
        <w:rPr>
          <w:lang w:val="sr-Latn-RS"/>
        </w:rPr>
        <w:t xml:space="preserve">1) RAP kao eletronska baza administrativnih procedura i administrativnih zahteva u različitim industrijama i </w:t>
      </w:r>
    </w:p>
    <w:p w14:paraId="371EA08E" w14:textId="7667A3BA" w:rsidR="009C10A8" w:rsidRPr="00D932E7" w:rsidRDefault="00782023" w:rsidP="00D932E7">
      <w:pPr>
        <w:spacing w:before="240" w:after="240"/>
        <w:ind w:firstLine="720"/>
        <w:jc w:val="both"/>
        <w:rPr>
          <w:lang w:val="sr-Latn-RS"/>
        </w:rPr>
      </w:pPr>
      <w:r w:rsidRPr="00D932E7">
        <w:rPr>
          <w:lang w:val="sr-Latn-RS"/>
        </w:rPr>
        <w:t xml:space="preserve">2) koncept životnog </w:t>
      </w:r>
      <w:r w:rsidR="00D932E7">
        <w:rPr>
          <w:lang w:val="sr-Latn-RS"/>
        </w:rPr>
        <w:t>veka</w:t>
      </w:r>
      <w:r w:rsidRPr="00D932E7">
        <w:rPr>
          <w:lang w:val="sr-Latn-RS"/>
        </w:rPr>
        <w:t xml:space="preserve"> poslovanja koji se zasniva na RAP-u i predstavlja digitalni poslovni navigator kroz regulatorne korake </w:t>
      </w:r>
      <w:r w:rsidR="009C10A8" w:rsidRPr="00D932E7">
        <w:rPr>
          <w:lang w:val="sr-Latn-RS"/>
        </w:rPr>
        <w:t xml:space="preserve">od osnivanja do zatvranje poslovanja </w:t>
      </w:r>
      <w:r w:rsidRPr="00D932E7">
        <w:rPr>
          <w:lang w:val="sr-Latn-RS"/>
        </w:rPr>
        <w:t>u odabranim industrijama.</w:t>
      </w:r>
    </w:p>
    <w:p w14:paraId="0F8B3E1C" w14:textId="04DDA3BB" w:rsidR="00782023" w:rsidRPr="00D932E7" w:rsidRDefault="00782023" w:rsidP="00782023">
      <w:pPr>
        <w:spacing w:before="240" w:after="240"/>
        <w:jc w:val="both"/>
        <w:rPr>
          <w:lang w:val="sr-Latn-RS"/>
        </w:rPr>
      </w:pPr>
      <w:r w:rsidRPr="00D932E7">
        <w:rPr>
          <w:lang w:val="sr-Latn-RS"/>
        </w:rPr>
        <w:t>Fokus grupa opisana u ovom izveštaju bila je</w:t>
      </w:r>
      <w:r w:rsidR="009C10A8" w:rsidRPr="00D932E7">
        <w:rPr>
          <w:lang w:val="sr-Latn-RS"/>
        </w:rPr>
        <w:t xml:space="preserve"> posvećena</w:t>
      </w:r>
      <w:r w:rsidRPr="00D932E7">
        <w:rPr>
          <w:lang w:val="sr-Latn-RS"/>
        </w:rPr>
        <w:t xml:space="preserve"> administrativnim postupcima i administrativnim zahtevima u oblasti prevoza terete u drumskom saobraćaja, sa posebnim naglaskom na </w:t>
      </w:r>
      <w:r w:rsidR="009C10A8" w:rsidRPr="00D932E7">
        <w:rPr>
          <w:lang w:val="sr-Latn-RS"/>
        </w:rPr>
        <w:t>predstavljanje prve posovne episode posvećene prevozu terete u drumskom saobraćaju</w:t>
      </w:r>
      <w:r w:rsidRPr="00D932E7">
        <w:rPr>
          <w:lang w:val="sr-Latn-RS"/>
        </w:rPr>
        <w:t>.</w:t>
      </w:r>
    </w:p>
    <w:p w14:paraId="6BDA6042" w14:textId="1D904660" w:rsidR="00782023" w:rsidRPr="00D932E7" w:rsidRDefault="00782023" w:rsidP="00782023">
      <w:pPr>
        <w:spacing w:before="240" w:after="240"/>
        <w:jc w:val="both"/>
        <w:rPr>
          <w:lang w:val="sr-Latn-RS"/>
        </w:rPr>
      </w:pPr>
      <w:r w:rsidRPr="00D932E7">
        <w:rPr>
          <w:lang w:val="sr-Latn-RS"/>
        </w:rPr>
        <w:t xml:space="preserve">U </w:t>
      </w:r>
      <w:r w:rsidR="00D932E7" w:rsidRPr="00D932E7">
        <w:rPr>
          <w:lang w:val="sr-Latn-RS"/>
        </w:rPr>
        <w:t>proteklom period</w:t>
      </w:r>
      <w:r w:rsidR="00D932E7">
        <w:rPr>
          <w:lang w:val="sr-Latn-RS"/>
        </w:rPr>
        <w:t>u</w:t>
      </w:r>
      <w:r w:rsidR="00D932E7" w:rsidRPr="00D932E7">
        <w:rPr>
          <w:lang w:val="sr-Latn-RS"/>
        </w:rPr>
        <w:t>, popisani su svi administrativni postupci i sprovedena</w:t>
      </w:r>
      <w:r w:rsidRPr="00D932E7">
        <w:rPr>
          <w:lang w:val="sr-Latn-RS"/>
        </w:rPr>
        <w:t xml:space="preserve"> je analizu regulative i </w:t>
      </w:r>
      <w:r w:rsidR="00D932E7" w:rsidRPr="00D932E7">
        <w:rPr>
          <w:lang w:val="sr-Latn-RS"/>
        </w:rPr>
        <w:t>kreirane liste svih</w:t>
      </w:r>
      <w:r w:rsidRPr="00D932E7">
        <w:rPr>
          <w:lang w:val="sr-Latn-RS"/>
        </w:rPr>
        <w:t xml:space="preserve"> administrativne zahteve. </w:t>
      </w:r>
      <w:r w:rsidR="00D932E7" w:rsidRPr="00D932E7">
        <w:rPr>
          <w:lang w:val="sr-Latn-RS"/>
        </w:rPr>
        <w:t>U narednom periodu, EU4BE fokusiraće se naročito na process optmizacije administrativnih postupaka i zahteva i digitalizacije administrativnih postupaka</w:t>
      </w:r>
      <w:r w:rsidR="00D932E7">
        <w:rPr>
          <w:lang w:val="sr-Latn-RS"/>
        </w:rPr>
        <w:t xml:space="preserve"> koji čine deo </w:t>
      </w:r>
      <w:r w:rsidR="00507807">
        <w:rPr>
          <w:lang w:val="sr-Latn-RS"/>
        </w:rPr>
        <w:t>životnog veka u jednog oblasti privrede</w:t>
      </w:r>
      <w:r w:rsidR="00D932E7" w:rsidRPr="00D932E7">
        <w:rPr>
          <w:lang w:val="sr-Latn-RS"/>
        </w:rPr>
        <w:t xml:space="preserve">. Optimizacija podrazumeva </w:t>
      </w:r>
      <w:r w:rsidR="00507807">
        <w:rPr>
          <w:lang w:val="sr-Latn-RS"/>
        </w:rPr>
        <w:t>ocenu</w:t>
      </w:r>
      <w:r w:rsidRPr="00D932E7">
        <w:rPr>
          <w:lang w:val="sr-Latn-RS"/>
        </w:rPr>
        <w:t xml:space="preserve"> administrativnih </w:t>
      </w:r>
      <w:r w:rsidR="00D932E7" w:rsidRPr="00D932E7">
        <w:rPr>
          <w:lang w:val="sr-Latn-RS"/>
        </w:rPr>
        <w:t xml:space="preserve">postupaka i </w:t>
      </w:r>
      <w:r w:rsidRPr="00D932E7">
        <w:rPr>
          <w:lang w:val="sr-Latn-RS"/>
        </w:rPr>
        <w:t xml:space="preserve">zahteva </w:t>
      </w:r>
      <w:r w:rsidR="00D932E7" w:rsidRPr="00D932E7">
        <w:rPr>
          <w:lang w:val="sr-Latn-RS"/>
        </w:rPr>
        <w:t xml:space="preserve">u smislu opravdanosti, jesnoće </w:t>
      </w:r>
      <w:r w:rsidR="00507807">
        <w:rPr>
          <w:lang w:val="sr-Latn-RS"/>
        </w:rPr>
        <w:t>i</w:t>
      </w:r>
      <w:r w:rsidR="00D932E7" w:rsidRPr="00D932E7">
        <w:rPr>
          <w:lang w:val="sr-Latn-RS"/>
        </w:rPr>
        <w:t xml:space="preserve"> jednostavnosti sprovođenja </w:t>
      </w:r>
      <w:r w:rsidR="00507807">
        <w:rPr>
          <w:lang w:val="sr-Latn-RS"/>
        </w:rPr>
        <w:t>i</w:t>
      </w:r>
      <w:r w:rsidR="00D932E7" w:rsidRPr="00D932E7">
        <w:rPr>
          <w:lang w:val="sr-Latn-RS"/>
        </w:rPr>
        <w:t xml:space="preserve"> priprema predloga za njihovo </w:t>
      </w:r>
      <w:r w:rsidRPr="00D932E7">
        <w:rPr>
          <w:lang w:val="sr-Latn-RS"/>
        </w:rPr>
        <w:t>pojednostavljenje i uklanjanje</w:t>
      </w:r>
      <w:r w:rsidR="00507807">
        <w:rPr>
          <w:lang w:val="sr-Latn-RS"/>
        </w:rPr>
        <w:t>,</w:t>
      </w:r>
      <w:r w:rsidRPr="00D932E7">
        <w:rPr>
          <w:lang w:val="sr-Latn-RS"/>
        </w:rPr>
        <w:t xml:space="preserve"> ukoliko </w:t>
      </w:r>
      <w:r w:rsidR="00507807">
        <w:rPr>
          <w:lang w:val="sr-Latn-RS"/>
        </w:rPr>
        <w:t xml:space="preserve">je </w:t>
      </w:r>
      <w:r w:rsidRPr="00D932E7">
        <w:rPr>
          <w:lang w:val="sr-Latn-RS"/>
        </w:rPr>
        <w:t xml:space="preserve">njihovo postojanje </w:t>
      </w:r>
      <w:r w:rsidR="00507807">
        <w:rPr>
          <w:lang w:val="sr-Latn-RS"/>
        </w:rPr>
        <w:t>ocenjeno kao</w:t>
      </w:r>
      <w:r w:rsidRPr="00D932E7">
        <w:rPr>
          <w:lang w:val="sr-Latn-RS"/>
        </w:rPr>
        <w:t xml:space="preserve"> opravdano.</w:t>
      </w:r>
    </w:p>
    <w:p w14:paraId="37565007" w14:textId="386DB918" w:rsidR="51F545BE" w:rsidRPr="00D932E7" w:rsidRDefault="00782023" w:rsidP="00782023">
      <w:pPr>
        <w:spacing w:before="240" w:after="240"/>
        <w:jc w:val="both"/>
        <w:rPr>
          <w:lang w:val="sr-Latn-RS"/>
        </w:rPr>
      </w:pPr>
      <w:r w:rsidRPr="00D932E7">
        <w:rPr>
          <w:lang w:val="sr-Latn-RS"/>
        </w:rPr>
        <w:t xml:space="preserve">U kontekstu optimizacije, EU4BE tim sprovodi seriju fokus grupa u prioritetnim oblastima/sektorima kako bi prikupio detaljnije informacije o administrativnim </w:t>
      </w:r>
      <w:r w:rsidR="00D932E7" w:rsidRPr="00D932E7">
        <w:rPr>
          <w:lang w:val="sr-Latn-RS"/>
        </w:rPr>
        <w:t xml:space="preserve">postupcima Ii </w:t>
      </w:r>
      <w:r w:rsidRPr="00D932E7">
        <w:rPr>
          <w:lang w:val="sr-Latn-RS"/>
        </w:rPr>
        <w:t>zahtevima koji utič</w:t>
      </w:r>
      <w:r w:rsidR="00D932E7" w:rsidRPr="00D932E7">
        <w:rPr>
          <w:lang w:val="sr-Latn-RS"/>
        </w:rPr>
        <w:t xml:space="preserve">u na poslovanje, kao </w:t>
      </w:r>
      <w:r w:rsidR="00507807">
        <w:rPr>
          <w:lang w:val="sr-Latn-RS"/>
        </w:rPr>
        <w:t>i</w:t>
      </w:r>
      <w:r w:rsidR="00D932E7" w:rsidRPr="00D932E7">
        <w:rPr>
          <w:lang w:val="sr-Latn-RS"/>
        </w:rPr>
        <w:t xml:space="preserve"> da bi predstavio planove za digitalizaciju postupaka</w:t>
      </w:r>
      <w:r w:rsidR="00507807">
        <w:rPr>
          <w:lang w:val="sr-Latn-RS"/>
        </w:rPr>
        <w:t xml:space="preserve"> koji su deo životnog veka</w:t>
      </w:r>
      <w:r w:rsidR="00D932E7" w:rsidRPr="00D932E7">
        <w:rPr>
          <w:lang w:val="sr-Latn-RS"/>
        </w:rPr>
        <w:t xml:space="preserve"> i prikupio povratne informacije od privrede – budućih korisnika tih digitalnih usluga. </w:t>
      </w:r>
    </w:p>
    <w:p w14:paraId="61334746" w14:textId="77777777" w:rsidR="00507807" w:rsidRDefault="00507807" w:rsidP="7230F8A7">
      <w:pPr>
        <w:pBdr>
          <w:top w:val="single" w:sz="4" w:space="4" w:color="000000"/>
          <w:left w:val="single" w:sz="4" w:space="4" w:color="000000"/>
          <w:bottom w:val="single" w:sz="4" w:space="4" w:color="000000"/>
          <w:right w:val="single" w:sz="4" w:space="4" w:color="000000"/>
        </w:pBdr>
        <w:spacing w:before="240" w:after="240"/>
        <w:jc w:val="both"/>
        <w:rPr>
          <w:i/>
          <w:iCs/>
          <w:lang w:val="sr-Latn-RS"/>
        </w:rPr>
      </w:pPr>
      <w:r>
        <w:rPr>
          <w:i/>
          <w:iCs/>
          <w:lang w:val="sr-Latn-RS"/>
        </w:rPr>
        <w:t xml:space="preserve">Administrativni postupak je </w:t>
      </w:r>
      <w:r w:rsidRPr="00507807">
        <w:rPr>
          <w:i/>
          <w:iCs/>
          <w:lang w:val="sr-Latn-RS"/>
        </w:rPr>
        <w:t xml:space="preserve">upravni i drugi postupak koji sprovode državni organi i organizacije, organi i organizacije autonomnih pokrajina i organi i organizacije jedinica lokalne samouprave, ustanove, javna preduzeća, posebni organi preko kojih se ostvaruje regulatorna funkcija, kao i pravna i fizička lica kojima su poverena javna ovlašćenja. Ovi postupci se pokreću na zahtev privrednih subjekata i građana u cilju ostvarivanja svojih prava ili ispunjenja obaveza. Upravnim se postupcima ne smatraju sudski postupci i postupci koje vode subjekti kojima je sud poverio javna ovlašćenja, postupci koji proizilaze iz radnog odnosa u organu i postupci koji se pokreću na zahtev organa i koje vode drugi organi. </w:t>
      </w:r>
    </w:p>
    <w:p w14:paraId="719D44AF" w14:textId="0FF19011" w:rsidR="00753F23" w:rsidRPr="00507807" w:rsidRDefault="00507807" w:rsidP="7230F8A7">
      <w:pPr>
        <w:pBdr>
          <w:top w:val="single" w:sz="4" w:space="4" w:color="000000"/>
          <w:left w:val="single" w:sz="4" w:space="4" w:color="000000"/>
          <w:bottom w:val="single" w:sz="4" w:space="4" w:color="000000"/>
          <w:right w:val="single" w:sz="4" w:space="4" w:color="000000"/>
        </w:pBdr>
        <w:spacing w:before="240" w:after="240"/>
        <w:jc w:val="both"/>
        <w:rPr>
          <w:i/>
          <w:iCs/>
          <w:lang w:val="sr-Latn-RS"/>
        </w:rPr>
      </w:pPr>
      <w:r w:rsidRPr="00507807">
        <w:rPr>
          <w:i/>
          <w:iCs/>
          <w:lang w:val="sr-Latn-RS"/>
        </w:rPr>
        <w:lastRenderedPageBreak/>
        <w:t>Administrativni zahtevi su uslovi koje privredni subjekti i drugi pružaoci usluga moraju da ispune u skladu sa pr</w:t>
      </w:r>
      <w:r>
        <w:rPr>
          <w:i/>
          <w:iCs/>
          <w:lang w:val="sr-Latn-RS"/>
        </w:rPr>
        <w:t>avnim sistemom Republike Srbije</w:t>
      </w:r>
      <w:r w:rsidRPr="00507807">
        <w:rPr>
          <w:i/>
          <w:iCs/>
          <w:lang w:val="sr-Latn-RS"/>
        </w:rPr>
        <w:t xml:space="preserve"> da bi osnovali i poslovali u skladu sa propisima. Administrativni zahtevi obuhvataju dve vrste zahteva: a) </w:t>
      </w:r>
      <w:r>
        <w:rPr>
          <w:i/>
          <w:iCs/>
          <w:lang w:val="sr-Latn-RS"/>
        </w:rPr>
        <w:t>dokumenta</w:t>
      </w:r>
      <w:r w:rsidRPr="00507807">
        <w:rPr>
          <w:i/>
          <w:iCs/>
          <w:lang w:val="sr-Latn-RS"/>
        </w:rPr>
        <w:t xml:space="preserve">, odnosno dokumentarne </w:t>
      </w:r>
      <w:r>
        <w:rPr>
          <w:i/>
          <w:iCs/>
          <w:lang w:val="sr-Latn-RS"/>
        </w:rPr>
        <w:t>zahteve</w:t>
      </w:r>
      <w:r w:rsidRPr="00507807">
        <w:rPr>
          <w:i/>
          <w:iCs/>
          <w:lang w:val="sr-Latn-RS"/>
        </w:rPr>
        <w:t xml:space="preserve"> koje privredni subjekt treba da pripremi, usvoji i čuva (odluke, pravilnici, interni postupci i sl.), a nisu obavezni da se dostavljaju državnom, </w:t>
      </w:r>
      <w:r>
        <w:rPr>
          <w:i/>
          <w:iCs/>
          <w:lang w:val="sr-Latn-RS"/>
        </w:rPr>
        <w:t>pokrajinskom, lokalnom ili drugom javnom organu/telu i organizaciji</w:t>
      </w:r>
      <w:r w:rsidRPr="00507807">
        <w:rPr>
          <w:i/>
          <w:iCs/>
          <w:lang w:val="sr-Latn-RS"/>
        </w:rPr>
        <w:t xml:space="preserve"> i b) tehničke i druge uslove za početak i rad (uslovi u pogledu </w:t>
      </w:r>
      <w:r>
        <w:rPr>
          <w:i/>
          <w:iCs/>
          <w:lang w:val="sr-Latn-RS"/>
        </w:rPr>
        <w:t>objekata i protorija, uslova koji se odnose opremu</w:t>
      </w:r>
      <w:r w:rsidRPr="00507807">
        <w:rPr>
          <w:i/>
          <w:iCs/>
          <w:lang w:val="sr-Latn-RS"/>
        </w:rPr>
        <w:t xml:space="preserve"> i </w:t>
      </w:r>
      <w:r>
        <w:rPr>
          <w:i/>
          <w:iCs/>
          <w:lang w:val="sr-Latn-RS"/>
        </w:rPr>
        <w:t>uredjaje, stručni kadar</w:t>
      </w:r>
      <w:r w:rsidRPr="00507807">
        <w:rPr>
          <w:i/>
          <w:iCs/>
          <w:lang w:val="sr-Latn-RS"/>
        </w:rPr>
        <w:t xml:space="preserve"> i njihove kvalifikacije, finansijskih uslova i dr.)</w:t>
      </w:r>
    </w:p>
    <w:p w14:paraId="54FA2F3B" w14:textId="56B8F08F" w:rsidR="00142AF5" w:rsidRPr="00142AF5" w:rsidRDefault="00142AF5" w:rsidP="00395965">
      <w:pPr>
        <w:rPr>
          <w:lang w:val="sr-Latn-RS"/>
        </w:rPr>
      </w:pPr>
    </w:p>
    <w:p w14:paraId="4B3C3810" w14:textId="1A79FD61" w:rsidR="51F545BE" w:rsidRPr="00507807" w:rsidRDefault="00507807" w:rsidP="51F545BE">
      <w:pPr>
        <w:pStyle w:val="Heading1"/>
        <w:spacing w:before="240" w:after="240"/>
        <w:rPr>
          <w:lang w:val="sr-Latn-RS"/>
        </w:rPr>
      </w:pPr>
      <w:bookmarkStart w:id="3" w:name="_Toc151751733"/>
      <w:r w:rsidRPr="00507807">
        <w:rPr>
          <w:lang w:val="sr-Latn-RS"/>
        </w:rPr>
        <w:t>Ciljevi</w:t>
      </w:r>
      <w:bookmarkEnd w:id="3"/>
      <w:r w:rsidR="7230F8A7" w:rsidRPr="00507807">
        <w:rPr>
          <w:lang w:val="sr-Latn-RS"/>
        </w:rPr>
        <w:t xml:space="preserve"> </w:t>
      </w:r>
    </w:p>
    <w:p w14:paraId="04ACA69C" w14:textId="52FF9C2C" w:rsidR="00507807" w:rsidRPr="00507807" w:rsidRDefault="00D2270D" w:rsidP="00142AF5">
      <w:pPr>
        <w:spacing w:before="240" w:after="240"/>
        <w:jc w:val="both"/>
        <w:rPr>
          <w:lang w:val="sr-Latn-RS"/>
        </w:rPr>
      </w:pPr>
      <w:r>
        <w:rPr>
          <w:lang w:val="sr-Latn-RS"/>
        </w:rPr>
        <w:t>Cilj fokus grupe je d</w:t>
      </w:r>
      <w:r w:rsidR="00507807" w:rsidRPr="00507807">
        <w:rPr>
          <w:lang w:val="sr-Latn-RS"/>
        </w:rPr>
        <w:t>obiti uvid u poslovnu praksu u postojećem regulatornom okruž</w:t>
      </w:r>
      <w:r>
        <w:rPr>
          <w:lang w:val="sr-Latn-RS"/>
        </w:rPr>
        <w:t xml:space="preserve">enju i potvrditi ili </w:t>
      </w:r>
      <w:r w:rsidR="00507807">
        <w:rPr>
          <w:lang w:val="sr-Latn-RS"/>
        </w:rPr>
        <w:t>korigovati</w:t>
      </w:r>
      <w:r w:rsidR="00507807" w:rsidRPr="00507807">
        <w:rPr>
          <w:lang w:val="sr-Latn-RS"/>
        </w:rPr>
        <w:t xml:space="preserve"> nalaze u vezi sa administrativnim </w:t>
      </w:r>
      <w:r>
        <w:rPr>
          <w:lang w:val="sr-Latn-RS"/>
        </w:rPr>
        <w:t xml:space="preserve">postupcima i </w:t>
      </w:r>
      <w:r w:rsidR="00507807" w:rsidRPr="00507807">
        <w:rPr>
          <w:lang w:val="sr-Latn-RS"/>
        </w:rPr>
        <w:t xml:space="preserve">zahtevima u odabranim regulatornim oblastima i </w:t>
      </w:r>
      <w:r>
        <w:rPr>
          <w:lang w:val="sr-Latn-RS"/>
        </w:rPr>
        <w:t>dublje razumeti</w:t>
      </w:r>
      <w:r w:rsidR="00507807" w:rsidRPr="00507807">
        <w:rPr>
          <w:lang w:val="sr-Latn-RS"/>
        </w:rPr>
        <w:t xml:space="preserve"> da li postoji potreba za optimizacijom administrativnog zahteva, tačnije:</w:t>
      </w:r>
    </w:p>
    <w:p w14:paraId="4FEB8A56" w14:textId="558D1020" w:rsidR="00507807" w:rsidRPr="00D83CA8" w:rsidRDefault="00D2270D" w:rsidP="00142AF5">
      <w:pPr>
        <w:pStyle w:val="ListParagraph"/>
        <w:numPr>
          <w:ilvl w:val="0"/>
          <w:numId w:val="14"/>
        </w:numPr>
        <w:spacing w:before="240" w:after="240"/>
        <w:jc w:val="both"/>
        <w:rPr>
          <w:lang w:val="sr-Latn-RS"/>
        </w:rPr>
      </w:pPr>
      <w:r>
        <w:rPr>
          <w:lang w:val="sr-Latn-RS"/>
        </w:rPr>
        <w:t>Steći bolje razumevanje da li su regulatorni zahtevi</w:t>
      </w:r>
      <w:r w:rsidR="00507807" w:rsidRPr="00D2270D">
        <w:rPr>
          <w:lang w:val="sr-Latn-RS"/>
        </w:rPr>
        <w:t xml:space="preserve"> </w:t>
      </w:r>
      <w:r>
        <w:rPr>
          <w:lang w:val="sr-Latn-RS"/>
        </w:rPr>
        <w:t>jasni</w:t>
      </w:r>
      <w:r w:rsidR="00507807" w:rsidRPr="00D2270D">
        <w:rPr>
          <w:lang w:val="sr-Latn-RS"/>
        </w:rPr>
        <w:t xml:space="preserve"> iz perspektive privatnog sektora</w:t>
      </w:r>
      <w:r w:rsidR="00D83CA8">
        <w:rPr>
          <w:lang w:val="sr-Latn-RS"/>
        </w:rPr>
        <w:t xml:space="preserve"> i u kojoj meri </w:t>
      </w:r>
      <w:r w:rsidR="00507807" w:rsidRPr="00D83CA8">
        <w:rPr>
          <w:lang w:val="sr-Latn-RS"/>
        </w:rPr>
        <w:t xml:space="preserve">stvaraju </w:t>
      </w:r>
      <w:r w:rsidRPr="00D83CA8">
        <w:rPr>
          <w:lang w:val="sr-Latn-RS"/>
        </w:rPr>
        <w:t>administrativno opterećenje u datom sektoru odnosno</w:t>
      </w:r>
      <w:r w:rsidR="00507807" w:rsidRPr="00D83CA8">
        <w:rPr>
          <w:lang w:val="sr-Latn-RS"/>
        </w:rPr>
        <w:t xml:space="preserve"> industriji</w:t>
      </w:r>
    </w:p>
    <w:p w14:paraId="1A26E2AE" w14:textId="3E67643D" w:rsidR="00507807" w:rsidRPr="00D2270D" w:rsidRDefault="00D2270D" w:rsidP="00142AF5">
      <w:pPr>
        <w:pStyle w:val="ListParagraph"/>
        <w:numPr>
          <w:ilvl w:val="0"/>
          <w:numId w:val="14"/>
        </w:numPr>
        <w:spacing w:before="240" w:after="240"/>
        <w:jc w:val="both"/>
        <w:rPr>
          <w:lang w:val="sr-Latn-RS"/>
        </w:rPr>
      </w:pPr>
      <w:r>
        <w:rPr>
          <w:lang w:val="sr-Latn-RS"/>
        </w:rPr>
        <w:t>Identifikovati</w:t>
      </w:r>
      <w:r w:rsidR="00507807" w:rsidRPr="00D2270D">
        <w:rPr>
          <w:lang w:val="sr-Latn-RS"/>
        </w:rPr>
        <w:t xml:space="preserve"> ključna ograničenja </w:t>
      </w:r>
      <w:r>
        <w:rPr>
          <w:lang w:val="sr-Latn-RS"/>
        </w:rPr>
        <w:t>koje kreiraju administativni postupci i zahtevi za privredne subjekte u</w:t>
      </w:r>
      <w:r w:rsidR="00507807" w:rsidRPr="00D2270D">
        <w:rPr>
          <w:lang w:val="sr-Latn-RS"/>
        </w:rPr>
        <w:t xml:space="preserve"> datoj industriji</w:t>
      </w:r>
    </w:p>
    <w:p w14:paraId="70536426" w14:textId="60D016C9" w:rsidR="7230F8A7" w:rsidRPr="00D83CA8" w:rsidRDefault="00D2270D" w:rsidP="00142AF5">
      <w:pPr>
        <w:pStyle w:val="ListParagraph"/>
        <w:numPr>
          <w:ilvl w:val="0"/>
          <w:numId w:val="14"/>
        </w:numPr>
        <w:spacing w:before="240" w:after="240"/>
        <w:jc w:val="both"/>
        <w:rPr>
          <w:rFonts w:eastAsia="Arial" w:cs="Arial"/>
          <w:lang w:val="sr-Latn-RS"/>
        </w:rPr>
      </w:pPr>
      <w:r w:rsidRPr="00D2270D">
        <w:rPr>
          <w:lang w:val="sr-Latn-RS"/>
        </w:rPr>
        <w:t>P</w:t>
      </w:r>
      <w:r>
        <w:rPr>
          <w:lang w:val="sr-Latn-RS"/>
        </w:rPr>
        <w:t>otvrditi ili korigovati postoje</w:t>
      </w:r>
      <w:r w:rsidR="00D83CA8">
        <w:rPr>
          <w:lang w:val="sr-Latn-RS"/>
        </w:rPr>
        <w:t>ć</w:t>
      </w:r>
      <w:r>
        <w:rPr>
          <w:lang w:val="sr-Latn-RS"/>
        </w:rPr>
        <w:t>e</w:t>
      </w:r>
      <w:r w:rsidR="00507807" w:rsidRPr="00D2270D">
        <w:rPr>
          <w:lang w:val="sr-Latn-RS"/>
        </w:rPr>
        <w:t xml:space="preserve"> nalaze pravne anal</w:t>
      </w:r>
      <w:r w:rsidR="00D83CA8">
        <w:rPr>
          <w:lang w:val="sr-Latn-RS"/>
        </w:rPr>
        <w:t xml:space="preserve">ize i prikupiti dodatne informacije kako bi se donela iodluka o potrebi za otpimizacijom postupaka i zahteva.  </w:t>
      </w:r>
    </w:p>
    <w:p w14:paraId="2A06FB35" w14:textId="762D200C" w:rsidR="00D83CA8" w:rsidRPr="00142AF5" w:rsidRDefault="00D83CA8" w:rsidP="00142AF5">
      <w:pPr>
        <w:pStyle w:val="ListParagraph"/>
        <w:numPr>
          <w:ilvl w:val="0"/>
          <w:numId w:val="14"/>
        </w:numPr>
        <w:spacing w:before="240" w:after="240"/>
        <w:jc w:val="both"/>
        <w:rPr>
          <w:rFonts w:eastAsia="Arial" w:cs="Arial"/>
          <w:lang w:val="sr-Latn-RS"/>
        </w:rPr>
      </w:pPr>
      <w:r>
        <w:rPr>
          <w:lang w:val="sr-Latn-RS"/>
        </w:rPr>
        <w:t xml:space="preserve">Predstaviti digitalni prikaz životnog veka ili poslovne epizode u okviru životnog veka u datoj delatnosti </w:t>
      </w:r>
      <w:r w:rsidR="00C666E8">
        <w:rPr>
          <w:lang w:val="sr-Latn-RS"/>
        </w:rPr>
        <w:t xml:space="preserve">i prikupiti informacije i vidjenja o potrebi digitalizacije odredjenog broja postupaka.  </w:t>
      </w:r>
    </w:p>
    <w:p w14:paraId="3C33636C" w14:textId="1CF2BEBB" w:rsidR="00142AF5" w:rsidRDefault="00142AF5" w:rsidP="00142AF5">
      <w:pPr>
        <w:pStyle w:val="ListParagraph"/>
        <w:spacing w:before="240" w:after="240"/>
        <w:ind w:left="720" w:firstLine="0"/>
        <w:rPr>
          <w:rFonts w:eastAsia="Arial" w:cs="Arial"/>
          <w:lang w:val="sr-Latn-RS"/>
        </w:rPr>
      </w:pPr>
    </w:p>
    <w:p w14:paraId="2D9A21B7" w14:textId="4132B984" w:rsidR="51F545BE" w:rsidRPr="00D2270D" w:rsidRDefault="7230F8A7" w:rsidP="51F545BE">
      <w:pPr>
        <w:pStyle w:val="Heading1"/>
        <w:spacing w:before="240" w:after="240"/>
        <w:rPr>
          <w:lang w:val="sr-Latn-RS"/>
        </w:rPr>
      </w:pPr>
      <w:bookmarkStart w:id="4" w:name="_Toc151751734"/>
      <w:bookmarkStart w:id="5" w:name="_Toc1124128392"/>
      <w:r w:rsidRPr="00D2270D">
        <w:rPr>
          <w:lang w:val="sr-Latn-RS"/>
        </w:rPr>
        <w:t>Met</w:t>
      </w:r>
      <w:r w:rsidR="00507807" w:rsidRPr="00D2270D">
        <w:rPr>
          <w:lang w:val="sr-Latn-RS"/>
        </w:rPr>
        <w:t>odologija</w:t>
      </w:r>
      <w:bookmarkEnd w:id="4"/>
      <w:r w:rsidR="00507807" w:rsidRPr="00D2270D">
        <w:rPr>
          <w:lang w:val="sr-Latn-RS"/>
        </w:rPr>
        <w:t xml:space="preserve"> </w:t>
      </w:r>
      <w:bookmarkEnd w:id="5"/>
    </w:p>
    <w:p w14:paraId="2603D144" w14:textId="4BC568F7" w:rsidR="51F545BE" w:rsidRPr="00D2270D" w:rsidRDefault="00507807" w:rsidP="7230F8A7">
      <w:pPr>
        <w:pStyle w:val="Heading2"/>
        <w:rPr>
          <w:lang w:val="sr-Latn-RS"/>
        </w:rPr>
      </w:pPr>
      <w:bookmarkStart w:id="6" w:name="_Toc151751735"/>
      <w:r w:rsidRPr="00D2270D">
        <w:rPr>
          <w:lang w:val="sr-Latn-RS"/>
        </w:rPr>
        <w:t xml:space="preserve">Prioritetni sektori </w:t>
      </w:r>
      <w:bookmarkEnd w:id="6"/>
    </w:p>
    <w:p w14:paraId="2ACBCADD" w14:textId="28157D3C" w:rsidR="00C666E8" w:rsidRPr="00C666E8" w:rsidRDefault="00C666E8" w:rsidP="00142AF5">
      <w:pPr>
        <w:jc w:val="both"/>
        <w:rPr>
          <w:lang w:val="sr-Latn-RS"/>
        </w:rPr>
      </w:pPr>
      <w:r w:rsidRPr="00C666E8">
        <w:rPr>
          <w:lang w:val="sr-Latn-RS"/>
        </w:rPr>
        <w:t xml:space="preserve">Dok </w:t>
      </w:r>
      <w:r>
        <w:rPr>
          <w:lang w:val="sr-Latn-RS"/>
        </w:rPr>
        <w:t>popis</w:t>
      </w:r>
      <w:r w:rsidRPr="00C666E8">
        <w:rPr>
          <w:lang w:val="sr-Latn-RS"/>
        </w:rPr>
        <w:t xml:space="preserve"> administrativnih</w:t>
      </w:r>
      <w:r>
        <w:rPr>
          <w:lang w:val="sr-Latn-RS"/>
        </w:rPr>
        <w:t xml:space="preserve"> postupaka i </w:t>
      </w:r>
      <w:r w:rsidRPr="00C666E8">
        <w:rPr>
          <w:lang w:val="sr-Latn-RS"/>
        </w:rPr>
        <w:t xml:space="preserve">zahteva </w:t>
      </w:r>
      <w:r>
        <w:rPr>
          <w:lang w:val="sr-Latn-RS"/>
        </w:rPr>
        <w:t>obuhvata sve privredne delatnosti i regulatorne oblasti</w:t>
      </w:r>
      <w:r w:rsidRPr="00C666E8">
        <w:rPr>
          <w:lang w:val="sr-Latn-RS"/>
        </w:rPr>
        <w:t xml:space="preserve">, proces optimizacije </w:t>
      </w:r>
      <w:r>
        <w:rPr>
          <w:lang w:val="sr-Latn-RS"/>
        </w:rPr>
        <w:t xml:space="preserve">i digitalizacije </w:t>
      </w:r>
      <w:r w:rsidRPr="00C666E8">
        <w:rPr>
          <w:lang w:val="sr-Latn-RS"/>
        </w:rPr>
        <w:t>počinje od odabranih delatnosti: drumski transport robe, proizvodnja hrane i pića, ugostiteljstvo – smeštaj i restorani, i apoteke sa mogućnošću proširenja na druge industrije.</w:t>
      </w:r>
    </w:p>
    <w:p w14:paraId="67323E19" w14:textId="77777777" w:rsidR="00C666E8" w:rsidRPr="00C666E8" w:rsidRDefault="00C666E8" w:rsidP="00C666E8">
      <w:pPr>
        <w:rPr>
          <w:lang w:val="sr-Latn-RS"/>
        </w:rPr>
      </w:pPr>
    </w:p>
    <w:p w14:paraId="41034BD2" w14:textId="77777777" w:rsidR="00C666E8" w:rsidRDefault="00C666E8" w:rsidP="00142AF5">
      <w:pPr>
        <w:jc w:val="both"/>
        <w:rPr>
          <w:lang w:val="sr-Latn-RS"/>
        </w:rPr>
      </w:pPr>
      <w:r w:rsidRPr="00C666E8">
        <w:rPr>
          <w:lang w:val="sr-Latn-RS"/>
        </w:rPr>
        <w:t xml:space="preserve">Konsultacije sa privatnim sektorom u navedenim </w:t>
      </w:r>
      <w:r>
        <w:rPr>
          <w:lang w:val="sr-Latn-RS"/>
        </w:rPr>
        <w:t>delatnostima</w:t>
      </w:r>
      <w:r w:rsidRPr="00C666E8">
        <w:rPr>
          <w:lang w:val="sr-Latn-RS"/>
        </w:rPr>
        <w:t xml:space="preserve"> će se odvijati </w:t>
      </w:r>
      <w:r>
        <w:rPr>
          <w:lang w:val="sr-Latn-RS"/>
        </w:rPr>
        <w:t xml:space="preserve">prvenstveno </w:t>
      </w:r>
      <w:r w:rsidRPr="00C666E8">
        <w:rPr>
          <w:lang w:val="sr-Latn-RS"/>
        </w:rPr>
        <w:t xml:space="preserve">u formi diskusija u fokus grupama. Fokus grupe će pokriti i administrativne procedure i administrativne zahteve kako bi se stekao uvid u jasnoću, složenost i </w:t>
      </w:r>
      <w:r>
        <w:rPr>
          <w:lang w:val="sr-Latn-RS"/>
        </w:rPr>
        <w:t xml:space="preserve">mogućnost </w:t>
      </w:r>
      <w:r w:rsidRPr="00C666E8">
        <w:rPr>
          <w:lang w:val="sr-Latn-RS"/>
        </w:rPr>
        <w:t xml:space="preserve">za </w:t>
      </w:r>
      <w:r>
        <w:rPr>
          <w:lang w:val="sr-Latn-RS"/>
        </w:rPr>
        <w:t>optmizaciju</w:t>
      </w:r>
      <w:r w:rsidRPr="00C666E8">
        <w:rPr>
          <w:lang w:val="sr-Latn-RS"/>
        </w:rPr>
        <w:t xml:space="preserve"> i procedura i zahteva, kao </w:t>
      </w:r>
      <w:r>
        <w:rPr>
          <w:lang w:val="sr-Latn-RS"/>
        </w:rPr>
        <w:t>potrebu i pristup digitalizaciji postupaka</w:t>
      </w:r>
      <w:r w:rsidRPr="00C666E8">
        <w:rPr>
          <w:lang w:val="sr-Latn-RS"/>
        </w:rPr>
        <w:t>.</w:t>
      </w:r>
      <w:r>
        <w:rPr>
          <w:lang w:val="sr-Latn-RS"/>
        </w:rPr>
        <w:t xml:space="preserve"> </w:t>
      </w:r>
    </w:p>
    <w:p w14:paraId="2035D2D5" w14:textId="77777777" w:rsidR="00C666E8" w:rsidRDefault="00C666E8" w:rsidP="00C666E8">
      <w:pPr>
        <w:rPr>
          <w:lang w:val="sr-Latn-RS"/>
        </w:rPr>
      </w:pPr>
    </w:p>
    <w:p w14:paraId="10FF6B4C" w14:textId="7DD91716" w:rsidR="7230F8A7" w:rsidRPr="00C666E8" w:rsidRDefault="00C666E8" w:rsidP="00C666E8">
      <w:pPr>
        <w:rPr>
          <w:lang w:val="sr-Latn-RS"/>
        </w:rPr>
      </w:pPr>
      <w:r>
        <w:rPr>
          <w:lang w:val="sr-Latn-RS"/>
        </w:rPr>
        <w:t xml:space="preserve">Privatni sektor biće uključen u proces optmizacije i digitalizacije i putem online ankete sa ciljem da se ukljuci što je moguće veći broj subjekata, a ankete će biti usmerene prvenstveno na potrebu za </w:t>
      </w:r>
      <w:r>
        <w:rPr>
          <w:lang w:val="sr-Latn-RS"/>
        </w:rPr>
        <w:lastRenderedPageBreak/>
        <w:t xml:space="preserve">optimizacijom i digitalizacijom adminsitartivnih postupaka i zahteva, uglavnom putem zatvorenih pitanja. </w:t>
      </w:r>
    </w:p>
    <w:p w14:paraId="6B941F4A" w14:textId="77777777" w:rsidR="00C666E8" w:rsidRPr="00C666E8" w:rsidRDefault="00C666E8" w:rsidP="00C666E8">
      <w:pPr>
        <w:rPr>
          <w:lang w:val="sr-Latn-RS"/>
        </w:rPr>
      </w:pPr>
    </w:p>
    <w:p w14:paraId="15283364" w14:textId="6C54DF3A" w:rsidR="51F545BE" w:rsidRPr="00C666E8" w:rsidRDefault="00C666E8" w:rsidP="7230F8A7">
      <w:pPr>
        <w:pStyle w:val="Heading2"/>
        <w:rPr>
          <w:lang w:val="sr-Latn-RS"/>
        </w:rPr>
      </w:pPr>
      <w:bookmarkStart w:id="7" w:name="_Toc151751736"/>
      <w:r>
        <w:rPr>
          <w:lang w:val="sr-Latn-RS"/>
        </w:rPr>
        <w:t xml:space="preserve">Struktura </w:t>
      </w:r>
      <w:r w:rsidR="007A56B1">
        <w:rPr>
          <w:lang w:val="sr-Latn-RS"/>
        </w:rPr>
        <w:t>i u</w:t>
      </w:r>
      <w:r w:rsidR="007A56B1">
        <w:rPr>
          <w:lang w:val="sr-Latn-RS"/>
        </w:rPr>
        <w:t>č</w:t>
      </w:r>
      <w:r w:rsidR="007A56B1">
        <w:rPr>
          <w:lang w:val="sr-Latn-RS"/>
        </w:rPr>
        <w:t xml:space="preserve">esnici </w:t>
      </w:r>
      <w:r>
        <w:rPr>
          <w:lang w:val="sr-Latn-RS"/>
        </w:rPr>
        <w:t>fokus grupe</w:t>
      </w:r>
      <w:bookmarkEnd w:id="7"/>
    </w:p>
    <w:p w14:paraId="6E1094DA" w14:textId="77777777" w:rsidR="007A56B1" w:rsidRDefault="00C666E8" w:rsidP="7230F8A7">
      <w:pPr>
        <w:jc w:val="both"/>
        <w:rPr>
          <w:lang w:val="sr-Latn-RS"/>
        </w:rPr>
      </w:pPr>
      <w:r w:rsidRPr="007A56B1">
        <w:rPr>
          <w:lang w:val="sr-Latn-RS"/>
        </w:rPr>
        <w:t>Fokus grupa održ</w:t>
      </w:r>
      <w:r w:rsidR="007A56B1" w:rsidRPr="007A56B1">
        <w:rPr>
          <w:lang w:val="sr-Latn-RS"/>
        </w:rPr>
        <w:t>an</w:t>
      </w:r>
      <w:r w:rsidRPr="007A56B1">
        <w:rPr>
          <w:lang w:val="sr-Latn-RS"/>
        </w:rPr>
        <w:t>a u Regionalnoj privrednoj komori Beograda 14. novembra 2023</w:t>
      </w:r>
      <w:r w:rsidR="007A56B1" w:rsidRPr="007A56B1">
        <w:rPr>
          <w:lang w:val="sr-Latn-RS"/>
        </w:rPr>
        <w:t xml:space="preserve"> okupila je predstavnike iz indu</w:t>
      </w:r>
      <w:r w:rsidR="007A56B1">
        <w:rPr>
          <w:lang w:val="sr-Latn-RS"/>
        </w:rPr>
        <w:t>s</w:t>
      </w:r>
      <w:r w:rsidR="007A56B1" w:rsidRPr="007A56B1">
        <w:rPr>
          <w:lang w:val="sr-Latn-RS"/>
        </w:rPr>
        <w:t>trije prevoza tereta.</w:t>
      </w:r>
      <w:r w:rsidR="007A56B1">
        <w:rPr>
          <w:lang w:val="sr-Latn-RS"/>
        </w:rPr>
        <w:t xml:space="preserve"> </w:t>
      </w:r>
    </w:p>
    <w:p w14:paraId="6CF73883" w14:textId="77777777" w:rsidR="007A56B1" w:rsidRDefault="007A56B1" w:rsidP="7230F8A7">
      <w:pPr>
        <w:jc w:val="both"/>
        <w:rPr>
          <w:lang w:val="sr-Latn-RS"/>
        </w:rPr>
      </w:pPr>
    </w:p>
    <w:p w14:paraId="5D090590" w14:textId="77777777" w:rsidR="007A56B1" w:rsidRDefault="007A56B1" w:rsidP="7230F8A7">
      <w:pPr>
        <w:jc w:val="both"/>
        <w:rPr>
          <w:lang w:val="sr-Latn-RS"/>
        </w:rPr>
      </w:pPr>
      <w:r>
        <w:rPr>
          <w:lang w:val="sr-Latn-RS"/>
        </w:rPr>
        <w:t xml:space="preserve">Ukupno je učestvovalo 13 privrednih subjekata od kojih 11 subjekata obavlja delatnost prevoza tereta u zemlji i inostranstvu, a 2 privredna subjekta obavljaju delatnost špediterskih usluga. </w:t>
      </w:r>
    </w:p>
    <w:p w14:paraId="0CF19D73" w14:textId="77777777" w:rsidR="007A56B1" w:rsidRDefault="007A56B1" w:rsidP="7230F8A7">
      <w:pPr>
        <w:jc w:val="both"/>
        <w:rPr>
          <w:lang w:val="sr-Latn-RS"/>
        </w:rPr>
      </w:pPr>
    </w:p>
    <w:p w14:paraId="372CFB12" w14:textId="57031781" w:rsidR="007A56B1" w:rsidRDefault="007A56B1" w:rsidP="7230F8A7">
      <w:pPr>
        <w:jc w:val="both"/>
        <w:rPr>
          <w:lang w:val="sr-Latn-RS"/>
        </w:rPr>
      </w:pPr>
      <w:r>
        <w:rPr>
          <w:lang w:val="sr-Latn-RS"/>
        </w:rPr>
        <w:t xml:space="preserve">Među pristutnim privrednim subjektima nije bilo novoosnovanih privednih subjekata, odnosno svi učesnici ranije su pribavili odgovarajuće licence za prevoz. </w:t>
      </w:r>
    </w:p>
    <w:p w14:paraId="2CA98A4E" w14:textId="508E6A2F" w:rsidR="007A56B1" w:rsidRDefault="007A56B1" w:rsidP="7230F8A7">
      <w:pPr>
        <w:jc w:val="both"/>
        <w:rPr>
          <w:lang w:val="sr-Latn-RS"/>
        </w:rPr>
      </w:pPr>
    </w:p>
    <w:p w14:paraId="028C6A4A" w14:textId="1B5CA8CD" w:rsidR="007A56B1" w:rsidRDefault="007A56B1" w:rsidP="7230F8A7">
      <w:pPr>
        <w:jc w:val="both"/>
        <w:rPr>
          <w:lang w:val="sr-Latn-RS"/>
        </w:rPr>
      </w:pPr>
      <w:r>
        <w:rPr>
          <w:lang w:val="sr-Latn-RS"/>
        </w:rPr>
        <w:t xml:space="preserve">Privredni subjekti registrovali su svoju delatnost više gradova, od čega 7 u Beogradu, i po jedna u Aleksincu, Malom Zvorniku, Velikoj Plani, Jagodini i Sremskoj Kamenici. </w:t>
      </w:r>
    </w:p>
    <w:p w14:paraId="39A577D9" w14:textId="648E6001" w:rsidR="7230F8A7" w:rsidRPr="005A2DBD" w:rsidRDefault="7230F8A7" w:rsidP="7230F8A7">
      <w:pPr>
        <w:rPr>
          <w:lang w:val="sr-Latn-RS"/>
        </w:rPr>
      </w:pPr>
    </w:p>
    <w:p w14:paraId="7EA64BE0" w14:textId="00D4938C" w:rsidR="7230F8A7" w:rsidRPr="005A2DBD" w:rsidRDefault="007A56B1" w:rsidP="00142AF5">
      <w:pPr>
        <w:pStyle w:val="Heading2"/>
        <w:rPr>
          <w:lang w:val="sr-Latn-RS"/>
        </w:rPr>
      </w:pPr>
      <w:bookmarkStart w:id="8" w:name="_Toc151751737"/>
      <w:r w:rsidRPr="005A2DBD">
        <w:rPr>
          <w:lang w:val="sr-Latn-RS"/>
        </w:rPr>
        <w:t>Pitanja i teme za diskusiju</w:t>
      </w:r>
      <w:bookmarkEnd w:id="8"/>
      <w:r w:rsidRPr="005A2DBD">
        <w:rPr>
          <w:lang w:val="sr-Latn-RS"/>
        </w:rPr>
        <w:t xml:space="preserve"> </w:t>
      </w:r>
    </w:p>
    <w:tbl>
      <w:tblPr>
        <w:tblStyle w:val="TableGrid"/>
        <w:tblW w:w="0" w:type="auto"/>
        <w:tblLayout w:type="fixed"/>
        <w:tblLook w:val="06A0" w:firstRow="1" w:lastRow="0" w:firstColumn="1" w:lastColumn="0" w:noHBand="1" w:noVBand="1"/>
      </w:tblPr>
      <w:tblGrid>
        <w:gridCol w:w="5400"/>
        <w:gridCol w:w="5400"/>
      </w:tblGrid>
      <w:tr w:rsidR="7230F8A7" w:rsidRPr="005A2DBD" w14:paraId="4C4735AA" w14:textId="77777777" w:rsidTr="7230F8A7">
        <w:trPr>
          <w:trHeight w:val="300"/>
        </w:trPr>
        <w:tc>
          <w:tcPr>
            <w:tcW w:w="5400" w:type="dxa"/>
            <w:shd w:val="clear" w:color="auto" w:fill="D9E2F3" w:themeFill="accent1" w:themeFillTint="33"/>
          </w:tcPr>
          <w:p w14:paraId="603EC8D9" w14:textId="37B42A47" w:rsidR="7230F8A7" w:rsidRPr="005A2DBD" w:rsidRDefault="007A56B1" w:rsidP="7230F8A7">
            <w:pPr>
              <w:rPr>
                <w:sz w:val="22"/>
                <w:szCs w:val="22"/>
                <w:lang w:val="sr-Latn-RS"/>
              </w:rPr>
            </w:pPr>
            <w:r w:rsidRPr="005A2DBD">
              <w:rPr>
                <w:sz w:val="22"/>
                <w:szCs w:val="22"/>
                <w:lang w:val="sr-Latn-RS"/>
              </w:rPr>
              <w:t xml:space="preserve">Administrativni postupci </w:t>
            </w:r>
          </w:p>
        </w:tc>
        <w:tc>
          <w:tcPr>
            <w:tcW w:w="5400" w:type="dxa"/>
            <w:shd w:val="clear" w:color="auto" w:fill="D9E2F3" w:themeFill="accent1" w:themeFillTint="33"/>
          </w:tcPr>
          <w:p w14:paraId="74FA2E1C" w14:textId="12107A3D" w:rsidR="7230F8A7" w:rsidRPr="005A2DBD" w:rsidRDefault="007A56B1" w:rsidP="7230F8A7">
            <w:pPr>
              <w:rPr>
                <w:sz w:val="22"/>
                <w:szCs w:val="22"/>
                <w:lang w:val="sr-Latn-RS"/>
              </w:rPr>
            </w:pPr>
            <w:r w:rsidRPr="005A2DBD">
              <w:rPr>
                <w:sz w:val="22"/>
                <w:szCs w:val="22"/>
                <w:lang w:val="sr-Latn-RS"/>
              </w:rPr>
              <w:t xml:space="preserve"> Administrativni zahtevi </w:t>
            </w:r>
          </w:p>
        </w:tc>
      </w:tr>
      <w:tr w:rsidR="7230F8A7" w:rsidRPr="005A2DBD" w14:paraId="1926806C" w14:textId="77777777" w:rsidTr="7230F8A7">
        <w:trPr>
          <w:trHeight w:val="300"/>
        </w:trPr>
        <w:tc>
          <w:tcPr>
            <w:tcW w:w="5400" w:type="dxa"/>
          </w:tcPr>
          <w:p w14:paraId="773BD80D" w14:textId="77777777" w:rsidR="00173D2A" w:rsidRDefault="00095F1C" w:rsidP="00173D2A">
            <w:pPr>
              <w:pStyle w:val="ListParagraph"/>
              <w:numPr>
                <w:ilvl w:val="0"/>
                <w:numId w:val="24"/>
              </w:numPr>
              <w:spacing w:before="240" w:after="240"/>
              <w:rPr>
                <w:lang w:val="sr-Latn-RS"/>
              </w:rPr>
            </w:pPr>
            <w:r w:rsidRPr="00173D2A">
              <w:rPr>
                <w:lang w:val="sr-Latn-RS"/>
              </w:rPr>
              <w:t>Kvalitet javnih usluga u oblasti prevoza tereta</w:t>
            </w:r>
          </w:p>
          <w:p w14:paraId="5822DB45" w14:textId="77777777" w:rsidR="00173D2A" w:rsidRDefault="00095F1C" w:rsidP="00173D2A">
            <w:pPr>
              <w:pStyle w:val="ListParagraph"/>
              <w:numPr>
                <w:ilvl w:val="0"/>
                <w:numId w:val="24"/>
              </w:numPr>
              <w:spacing w:before="240" w:after="240"/>
              <w:rPr>
                <w:lang w:val="sr-Latn-RS"/>
              </w:rPr>
            </w:pPr>
            <w:r w:rsidRPr="00173D2A">
              <w:rPr>
                <w:lang w:val="sr-Latn-RS"/>
              </w:rPr>
              <w:t>Kvalitet rada javne uprave u sprovodjenju administrativnih postupaka</w:t>
            </w:r>
          </w:p>
          <w:p w14:paraId="20BEB2B6" w14:textId="7F19236F" w:rsidR="00095F1C" w:rsidRPr="00173D2A" w:rsidRDefault="00173D2A" w:rsidP="00173D2A">
            <w:pPr>
              <w:pStyle w:val="ListParagraph"/>
              <w:numPr>
                <w:ilvl w:val="0"/>
                <w:numId w:val="24"/>
              </w:numPr>
              <w:spacing w:after="240"/>
              <w:rPr>
                <w:lang w:val="sr-Latn-RS"/>
              </w:rPr>
            </w:pPr>
            <w:r w:rsidRPr="00173D2A">
              <w:rPr>
                <w:lang w:val="sr-Latn-RS"/>
              </w:rPr>
              <w:t>S</w:t>
            </w:r>
            <w:r w:rsidR="00095F1C" w:rsidRPr="00173D2A">
              <w:rPr>
                <w:lang w:val="sr-Latn-RS"/>
              </w:rPr>
              <w:t>provodjenju postupka izdavanja licenci za prevoz teret</w:t>
            </w:r>
            <w:r w:rsidRPr="00173D2A">
              <w:rPr>
                <w:lang w:val="sr-Latn-RS"/>
              </w:rPr>
              <w:t>a</w:t>
            </w:r>
          </w:p>
          <w:p w14:paraId="66AD2F11" w14:textId="586B0C29" w:rsidR="004A1C26" w:rsidRPr="00173D2A" w:rsidRDefault="00095F1C" w:rsidP="00173D2A">
            <w:pPr>
              <w:pStyle w:val="ListParagraph"/>
              <w:numPr>
                <w:ilvl w:val="0"/>
                <w:numId w:val="24"/>
              </w:numPr>
              <w:rPr>
                <w:lang w:val="sr-Latn-RS"/>
              </w:rPr>
            </w:pPr>
            <w:r w:rsidRPr="00173D2A">
              <w:rPr>
                <w:lang w:val="sr-Latn-RS"/>
              </w:rPr>
              <w:t>Rok važenja licenci i potreba za produženjem ili ukidanjem roka važenja?</w:t>
            </w:r>
          </w:p>
          <w:p w14:paraId="234C3864" w14:textId="77777777" w:rsidR="004A1C26" w:rsidRPr="00173D2A" w:rsidRDefault="004A1C26" w:rsidP="00173D2A">
            <w:pPr>
              <w:pStyle w:val="ListParagraph"/>
              <w:numPr>
                <w:ilvl w:val="0"/>
                <w:numId w:val="24"/>
              </w:numPr>
              <w:rPr>
                <w:lang w:val="sr-Latn-RS"/>
              </w:rPr>
            </w:pPr>
            <w:r w:rsidRPr="00173D2A">
              <w:rPr>
                <w:lang w:val="sr-Latn-RS"/>
              </w:rPr>
              <w:t>Digiltalizacija i digilitalni alati:</w:t>
            </w:r>
          </w:p>
          <w:p w14:paraId="5950C723" w14:textId="77777777" w:rsidR="004A1C26" w:rsidRPr="005A2DBD" w:rsidRDefault="004A1C26" w:rsidP="00173D2A">
            <w:pPr>
              <w:pStyle w:val="ListParagraph"/>
              <w:numPr>
                <w:ilvl w:val="0"/>
                <w:numId w:val="19"/>
              </w:numPr>
              <w:ind w:left="873" w:hanging="284"/>
              <w:rPr>
                <w:lang w:val="sr-Latn-RS"/>
              </w:rPr>
            </w:pPr>
            <w:r w:rsidRPr="005A2DBD">
              <w:rPr>
                <w:lang w:val="sr-Latn-RS"/>
              </w:rPr>
              <w:t xml:space="preserve">Digitalizacija dozvola </w:t>
            </w:r>
          </w:p>
          <w:p w14:paraId="06912D33" w14:textId="101AC42A" w:rsidR="00173D2A" w:rsidRPr="00173D2A" w:rsidRDefault="004A1C26" w:rsidP="00173D2A">
            <w:pPr>
              <w:pStyle w:val="ListParagraph"/>
              <w:numPr>
                <w:ilvl w:val="0"/>
                <w:numId w:val="19"/>
              </w:numPr>
              <w:ind w:left="873" w:hanging="284"/>
              <w:rPr>
                <w:lang w:val="sr-Latn-RS"/>
              </w:rPr>
            </w:pPr>
            <w:r w:rsidRPr="005A2DBD">
              <w:rPr>
                <w:lang w:val="sr-Latn-RS"/>
              </w:rPr>
              <w:t>Digitalna aplikacija za komunikaciju sa MGSI</w:t>
            </w:r>
          </w:p>
          <w:p w14:paraId="00AC9304" w14:textId="184A1B02" w:rsidR="00173D2A" w:rsidRPr="00173D2A" w:rsidRDefault="00173D2A" w:rsidP="00173D2A">
            <w:pPr>
              <w:pStyle w:val="ListParagraph"/>
              <w:numPr>
                <w:ilvl w:val="0"/>
                <w:numId w:val="24"/>
              </w:numPr>
              <w:rPr>
                <w:lang w:val="sr-Latn-RS"/>
              </w:rPr>
            </w:pPr>
            <w:r w:rsidRPr="00173D2A">
              <w:rPr>
                <w:lang w:val="sr-Latn-RS"/>
              </w:rPr>
              <w:t>Drugo</w:t>
            </w:r>
          </w:p>
          <w:p w14:paraId="12594C6C" w14:textId="19B8932E" w:rsidR="005A2DBD" w:rsidRPr="005A2DBD" w:rsidRDefault="005A2DBD" w:rsidP="005A2DBD">
            <w:pPr>
              <w:pStyle w:val="ListParagraph"/>
              <w:ind w:left="720" w:firstLine="0"/>
              <w:rPr>
                <w:lang w:val="sr-Latn-RS"/>
              </w:rPr>
            </w:pPr>
          </w:p>
        </w:tc>
        <w:tc>
          <w:tcPr>
            <w:tcW w:w="5400" w:type="dxa"/>
          </w:tcPr>
          <w:p w14:paraId="29509961" w14:textId="77777777" w:rsidR="00173D2A" w:rsidRDefault="00173D2A" w:rsidP="00173D2A">
            <w:pPr>
              <w:pStyle w:val="ListParagraph"/>
              <w:spacing w:before="240"/>
              <w:ind w:left="720" w:firstLine="0"/>
              <w:rPr>
                <w:lang w:val="sr-Latn-RS"/>
              </w:rPr>
            </w:pPr>
          </w:p>
          <w:p w14:paraId="288164ED" w14:textId="736CA05A" w:rsidR="004A1C26" w:rsidRPr="00173D2A" w:rsidRDefault="004A1C26" w:rsidP="000C4AE4">
            <w:pPr>
              <w:pStyle w:val="ListParagraph"/>
              <w:numPr>
                <w:ilvl w:val="0"/>
                <w:numId w:val="24"/>
              </w:numPr>
              <w:spacing w:before="240"/>
              <w:rPr>
                <w:lang w:val="sr-Latn-RS"/>
              </w:rPr>
            </w:pPr>
            <w:r w:rsidRPr="00173D2A">
              <w:rPr>
                <w:lang w:val="sr-Latn-RS"/>
              </w:rPr>
              <w:t>Opravdanost i potreba za optimizacijom adminsitartinih zahteva u oblasti prevoza tereta u smislu:</w:t>
            </w:r>
          </w:p>
          <w:p w14:paraId="557EFCC0" w14:textId="22286F8C" w:rsidR="004A1C26" w:rsidRPr="005A2DBD" w:rsidRDefault="004A1C26" w:rsidP="00173D2A">
            <w:pPr>
              <w:pStyle w:val="ListParagraph"/>
              <w:numPr>
                <w:ilvl w:val="0"/>
                <w:numId w:val="22"/>
              </w:numPr>
              <w:ind w:left="1002" w:hanging="284"/>
              <w:rPr>
                <w:lang w:val="sr-Latn-RS"/>
              </w:rPr>
            </w:pPr>
            <w:r w:rsidRPr="005A2DBD">
              <w:rPr>
                <w:lang w:val="sr-Latn-RS"/>
              </w:rPr>
              <w:t>Razumevanja zahteva</w:t>
            </w:r>
          </w:p>
          <w:p w14:paraId="79C0E79C" w14:textId="092A178F" w:rsidR="004A1C26" w:rsidRPr="005A2DBD" w:rsidRDefault="004A1C26" w:rsidP="00173D2A">
            <w:pPr>
              <w:pStyle w:val="ListParagraph"/>
              <w:numPr>
                <w:ilvl w:val="0"/>
                <w:numId w:val="22"/>
              </w:numPr>
              <w:ind w:left="1002" w:hanging="284"/>
              <w:rPr>
                <w:lang w:val="sr-Latn-RS"/>
              </w:rPr>
            </w:pPr>
            <w:r w:rsidRPr="005A2DBD">
              <w:rPr>
                <w:lang w:val="sr-Latn-RS"/>
              </w:rPr>
              <w:t>Jednostavnosti sprovodjenja</w:t>
            </w:r>
          </w:p>
          <w:p w14:paraId="49C11E00" w14:textId="77777777" w:rsidR="00173D2A" w:rsidRDefault="004A1C26" w:rsidP="00173D2A">
            <w:pPr>
              <w:pStyle w:val="ListParagraph"/>
              <w:numPr>
                <w:ilvl w:val="0"/>
                <w:numId w:val="22"/>
              </w:numPr>
              <w:ind w:left="1002" w:hanging="284"/>
              <w:rPr>
                <w:lang w:val="sr-Latn-RS"/>
              </w:rPr>
            </w:pPr>
            <w:r w:rsidRPr="005A2DBD">
              <w:rPr>
                <w:lang w:val="sr-Latn-RS"/>
              </w:rPr>
              <w:t>Opravdanost zahteva</w:t>
            </w:r>
          </w:p>
          <w:p w14:paraId="4493C62A" w14:textId="77777777" w:rsidR="00173D2A" w:rsidRDefault="004A1C26" w:rsidP="00173D2A">
            <w:pPr>
              <w:pStyle w:val="ListParagraph"/>
              <w:numPr>
                <w:ilvl w:val="0"/>
                <w:numId w:val="23"/>
              </w:numPr>
              <w:ind w:left="1002" w:hanging="284"/>
              <w:rPr>
                <w:lang w:val="sr-Latn-RS"/>
              </w:rPr>
            </w:pPr>
            <w:r w:rsidRPr="00173D2A">
              <w:rPr>
                <w:lang w:val="sr-Latn-RS"/>
              </w:rPr>
              <w:t xml:space="preserve">Rokovi i način čuvanja dokumenata </w:t>
            </w:r>
            <w:r w:rsidR="7230F8A7" w:rsidRPr="00173D2A">
              <w:rPr>
                <w:lang w:val="sr-Latn-RS"/>
              </w:rPr>
              <w:br/>
            </w:r>
          </w:p>
          <w:p w14:paraId="088E3533" w14:textId="411E5AF2" w:rsidR="7230F8A7" w:rsidRPr="00173D2A" w:rsidRDefault="004A1C26" w:rsidP="000C4AE4">
            <w:pPr>
              <w:pStyle w:val="ListParagraph"/>
              <w:numPr>
                <w:ilvl w:val="0"/>
                <w:numId w:val="24"/>
              </w:numPr>
              <w:rPr>
                <w:lang w:val="sr-Latn-RS"/>
              </w:rPr>
            </w:pPr>
            <w:r w:rsidRPr="00173D2A">
              <w:rPr>
                <w:lang w:val="sr-Latn-RS"/>
              </w:rPr>
              <w:t>Mogućnost digitalizacije nekih od adminsitartivnih zahteva</w:t>
            </w:r>
          </w:p>
          <w:p w14:paraId="1E847F80" w14:textId="473FAFBB" w:rsidR="004A1C26" w:rsidRPr="005A2DBD" w:rsidRDefault="004A1C26" w:rsidP="004A1C26">
            <w:pPr>
              <w:rPr>
                <w:sz w:val="22"/>
                <w:szCs w:val="22"/>
                <w:lang w:val="sr-Latn-RS"/>
              </w:rPr>
            </w:pPr>
          </w:p>
          <w:p w14:paraId="49161919" w14:textId="0EC5CE3E" w:rsidR="7230F8A7" w:rsidRPr="00173D2A" w:rsidRDefault="004A1C26" w:rsidP="000C4AE4">
            <w:pPr>
              <w:pStyle w:val="ListParagraph"/>
              <w:numPr>
                <w:ilvl w:val="0"/>
                <w:numId w:val="24"/>
              </w:numPr>
              <w:rPr>
                <w:lang w:val="sr-Latn-RS"/>
              </w:rPr>
            </w:pPr>
            <w:r w:rsidRPr="00173D2A">
              <w:rPr>
                <w:lang w:val="sr-Latn-RS"/>
              </w:rPr>
              <w:t xml:space="preserve">Digitalizacija medjunarodnog tovarnog lista </w:t>
            </w:r>
          </w:p>
        </w:tc>
      </w:tr>
    </w:tbl>
    <w:p w14:paraId="1CCA32A9" w14:textId="77777777" w:rsidR="004A1C26" w:rsidRPr="005A2DBD" w:rsidRDefault="004A1C26" w:rsidP="00395965">
      <w:pPr>
        <w:rPr>
          <w:lang w:val="sr-Latn-RS"/>
        </w:rPr>
      </w:pPr>
    </w:p>
    <w:p w14:paraId="3CA9475D" w14:textId="3EF9221F" w:rsidR="51F545BE" w:rsidRPr="005A2DBD" w:rsidRDefault="004A1C26" w:rsidP="00D8703D">
      <w:pPr>
        <w:pStyle w:val="Heading2"/>
        <w:spacing w:before="240"/>
        <w:rPr>
          <w:lang w:val="sr-Latn-RS"/>
        </w:rPr>
      </w:pPr>
      <w:bookmarkStart w:id="9" w:name="_Toc151751738"/>
      <w:r w:rsidRPr="005A2DBD">
        <w:rPr>
          <w:lang w:val="sr-Latn-RS"/>
        </w:rPr>
        <w:t>Organizacija fokus grupe</w:t>
      </w:r>
      <w:bookmarkEnd w:id="9"/>
    </w:p>
    <w:p w14:paraId="00F49E07" w14:textId="04E30EED" w:rsidR="7230F8A7" w:rsidRDefault="004A1C26" w:rsidP="7230F8A7">
      <w:pPr>
        <w:rPr>
          <w:lang w:val="sr-Latn-RS"/>
        </w:rPr>
      </w:pPr>
      <w:r w:rsidRPr="005A2DBD">
        <w:rPr>
          <w:lang w:val="sr-Latn-RS"/>
        </w:rPr>
        <w:t>Fokus grupe se organizuju u saradnji sa Privrednom komorom Srbije i regionalnim privrednim komorama uz podršku Republičkog sekretarijata za javnu politiku i Svetske banke</w:t>
      </w:r>
      <w:r w:rsidR="00336F6E" w:rsidRPr="005A2DBD">
        <w:rPr>
          <w:lang w:val="sr-Latn-RS"/>
        </w:rPr>
        <w:t>.</w:t>
      </w:r>
    </w:p>
    <w:p w14:paraId="64F73F40" w14:textId="7C425728" w:rsidR="00395965" w:rsidRDefault="00395965" w:rsidP="00395965">
      <w:pPr>
        <w:rPr>
          <w:lang w:val="sr-Latn-RS"/>
        </w:rPr>
      </w:pPr>
    </w:p>
    <w:p w14:paraId="1816A2BA" w14:textId="77777777" w:rsidR="00395965" w:rsidRDefault="00395965" w:rsidP="00395965">
      <w:pPr>
        <w:rPr>
          <w:lang w:val="sr-Latn-RS"/>
        </w:rPr>
      </w:pPr>
    </w:p>
    <w:p w14:paraId="6F216972" w14:textId="5DBADE83" w:rsidR="51F545BE" w:rsidRPr="009035E8" w:rsidRDefault="000F381B" w:rsidP="51F545BE">
      <w:pPr>
        <w:pStyle w:val="Heading1"/>
        <w:spacing w:before="240" w:after="240"/>
        <w:rPr>
          <w:lang w:val="sr-Latn-RS"/>
        </w:rPr>
      </w:pPr>
      <w:bookmarkStart w:id="10" w:name="_Toc151751739"/>
      <w:r w:rsidRPr="009035E8">
        <w:rPr>
          <w:lang w:val="sr-Latn-RS"/>
        </w:rPr>
        <w:lastRenderedPageBreak/>
        <w:t>D</w:t>
      </w:r>
      <w:r w:rsidR="004A1C26" w:rsidRPr="009035E8">
        <w:rPr>
          <w:lang w:val="sr-Latn-RS"/>
        </w:rPr>
        <w:t>iskusija i zaklju</w:t>
      </w:r>
      <w:r w:rsidR="00FD6A91">
        <w:rPr>
          <w:lang w:val="sr-Latn-RS"/>
        </w:rPr>
        <w:t>č</w:t>
      </w:r>
      <w:r w:rsidR="004A1C26" w:rsidRPr="009035E8">
        <w:rPr>
          <w:lang w:val="sr-Latn-RS"/>
        </w:rPr>
        <w:t>ci</w:t>
      </w:r>
      <w:bookmarkEnd w:id="10"/>
      <w:r w:rsidR="7230F8A7" w:rsidRPr="009035E8">
        <w:rPr>
          <w:lang w:val="sr-Latn-RS"/>
        </w:rPr>
        <w:t xml:space="preserve"> </w:t>
      </w:r>
    </w:p>
    <w:p w14:paraId="503BA536" w14:textId="28ADA3EE" w:rsidR="51F545BE" w:rsidRPr="009035E8" w:rsidRDefault="51F545BE" w:rsidP="51F545BE">
      <w:pPr>
        <w:rPr>
          <w:lang w:val="sr-Latn-RS"/>
        </w:rPr>
      </w:pPr>
    </w:p>
    <w:p w14:paraId="2D13A8BC" w14:textId="21B71356" w:rsidR="51F545BE" w:rsidRPr="00BF7855" w:rsidRDefault="000F381B" w:rsidP="00AA4447">
      <w:pPr>
        <w:pStyle w:val="Heading3"/>
        <w:rPr>
          <w:lang w:val="sr-Latn-RS"/>
        </w:rPr>
      </w:pPr>
      <w:bookmarkStart w:id="11" w:name="_Toc151751740"/>
      <w:r w:rsidRPr="00BF7855">
        <w:rPr>
          <w:lang w:val="sr-Latn-RS"/>
        </w:rPr>
        <w:t>P</w:t>
      </w:r>
      <w:r w:rsidR="003054A3">
        <w:rPr>
          <w:lang w:val="sr-Latn-RS"/>
        </w:rPr>
        <w:t xml:space="preserve">itanje </w:t>
      </w:r>
      <w:r w:rsidR="7230F8A7" w:rsidRPr="00BF7855">
        <w:rPr>
          <w:lang w:val="sr-Latn-RS"/>
        </w:rPr>
        <w:t>1</w:t>
      </w:r>
      <w:r w:rsidR="00395965">
        <w:rPr>
          <w:lang w:val="sr-Latn-RS"/>
        </w:rPr>
        <w:t>:</w:t>
      </w:r>
      <w:r w:rsidR="7230F8A7" w:rsidRPr="00BF7855">
        <w:rPr>
          <w:lang w:val="sr-Latn-RS"/>
        </w:rPr>
        <w:t xml:space="preserve"> </w:t>
      </w:r>
      <w:r w:rsidRPr="00BF7855">
        <w:rPr>
          <w:lang w:val="sr-Latn-RS"/>
        </w:rPr>
        <w:t xml:space="preserve">Kvalitet javnih usluga u </w:t>
      </w:r>
      <w:r w:rsidRPr="00395965">
        <w:rPr>
          <w:lang w:val="sr-Latn-RS"/>
        </w:rPr>
        <w:t>oblasti</w:t>
      </w:r>
      <w:r w:rsidRPr="00BF7855">
        <w:rPr>
          <w:lang w:val="sr-Latn-RS"/>
        </w:rPr>
        <w:t xml:space="preserve"> prevoza tereta</w:t>
      </w:r>
      <w:bookmarkEnd w:id="11"/>
    </w:p>
    <w:p w14:paraId="25B0459A" w14:textId="6E31501A" w:rsidR="7230F8A7" w:rsidRDefault="00045569" w:rsidP="009035E8">
      <w:pPr>
        <w:jc w:val="both"/>
        <w:rPr>
          <w:lang w:val="sr-Latn-RS"/>
        </w:rPr>
      </w:pPr>
      <w:r w:rsidRPr="009035E8">
        <w:rPr>
          <w:lang w:val="sr-Latn-RS"/>
        </w:rPr>
        <w:t>Učesnici fokus grupe su prvenstveno ukazali na nedostatak informacija koje su im potrebne, dok su pojedici učesnici ukazali na neefikasno</w:t>
      </w:r>
      <w:r w:rsidR="00F7334A">
        <w:rPr>
          <w:lang w:val="sr-Latn-RS"/>
        </w:rPr>
        <w:t>s</w:t>
      </w:r>
      <w:r w:rsidRPr="009035E8">
        <w:rPr>
          <w:lang w:val="sr-Latn-RS"/>
        </w:rPr>
        <w:t>t u pruž</w:t>
      </w:r>
      <w:r w:rsidR="005A2DBD">
        <w:rPr>
          <w:lang w:val="sr-Latn-RS"/>
        </w:rPr>
        <w:t xml:space="preserve">anju usluga u smislu potrebe da se više puta </w:t>
      </w:r>
      <w:r w:rsidR="00F7334A">
        <w:rPr>
          <w:lang w:val="sr-Latn-RS"/>
        </w:rPr>
        <w:t xml:space="preserve">obrati </w:t>
      </w:r>
      <w:r w:rsidR="005A2DBD">
        <w:rPr>
          <w:lang w:val="sr-Latn-RS"/>
        </w:rPr>
        <w:t xml:space="preserve">organu, </w:t>
      </w:r>
      <w:r w:rsidR="009035E8" w:rsidRPr="009035E8">
        <w:rPr>
          <w:lang w:val="sr-Latn-RS"/>
        </w:rPr>
        <w:t>kao i sa različito tumačenje propisa među službama i službenicima u okviru istog organa uprave. Naročito, privrednici su kao problem istakli posebne propise o kretanju vozila koje se donosi na nivoima lokalnih samouprava.</w:t>
      </w:r>
    </w:p>
    <w:p w14:paraId="74DAE490" w14:textId="77777777" w:rsidR="00AA4447" w:rsidRPr="009035E8" w:rsidRDefault="00AA4447" w:rsidP="009035E8">
      <w:pPr>
        <w:jc w:val="both"/>
        <w:rPr>
          <w:lang w:val="sr-Latn-RS"/>
        </w:rPr>
      </w:pPr>
    </w:p>
    <w:p w14:paraId="161BBDD3" w14:textId="6AEF021F" w:rsidR="7230F8A7" w:rsidRPr="009035E8" w:rsidRDefault="009035E8" w:rsidP="7230F8A7">
      <w:pPr>
        <w:pBdr>
          <w:top w:val="single" w:sz="4" w:space="4" w:color="000000"/>
          <w:left w:val="single" w:sz="4" w:space="4" w:color="000000"/>
          <w:bottom w:val="single" w:sz="4" w:space="4" w:color="000000"/>
          <w:right w:val="single" w:sz="4" w:space="4" w:color="000000"/>
        </w:pBdr>
        <w:rPr>
          <w:i/>
          <w:iCs/>
          <w:lang w:val="sr-Latn-RS"/>
        </w:rPr>
      </w:pPr>
      <w:r w:rsidRPr="009035E8">
        <w:rPr>
          <w:i/>
          <w:iCs/>
          <w:lang w:val="sr-Latn-RS"/>
        </w:rPr>
        <w:t>Neki gradovi su uveli plave zone kretanja kamiona, tako da kamioni moraju da se kreću u okviru tih zona, kao što je slučaj u Vranju, gde su privrednici od svojih kolega saznali da postoje zone i  koje su to ulice po kojima prevoznici mogu da se kreću. Takođe lokalne samouprave u Srbiji o usvojenim pravilima kretanja prevoza terena ili o određivanju zone kretanja ni na koji način nisu obaveštavali prevoznike, niti privrednici imaju način da se o tome informišu.</w:t>
      </w:r>
      <w:r w:rsidR="7230F8A7" w:rsidRPr="009035E8">
        <w:rPr>
          <w:i/>
          <w:iCs/>
          <w:lang w:val="sr-Latn-RS"/>
        </w:rPr>
        <w:t xml:space="preserve"> </w:t>
      </w:r>
      <w:r w:rsidR="7230F8A7" w:rsidRPr="009035E8">
        <w:rPr>
          <w:lang w:val="sr-Latn-RS"/>
        </w:rPr>
        <w:t>(</w:t>
      </w:r>
      <w:r w:rsidRPr="009035E8">
        <w:rPr>
          <w:i/>
          <w:iCs/>
          <w:lang w:val="sr-Latn-RS"/>
        </w:rPr>
        <w:t>Predstavnik prevoznika tereta</w:t>
      </w:r>
      <w:r w:rsidR="7230F8A7" w:rsidRPr="009035E8">
        <w:rPr>
          <w:i/>
          <w:iCs/>
          <w:lang w:val="sr-Latn-RS"/>
        </w:rPr>
        <w:t>)</w:t>
      </w:r>
    </w:p>
    <w:p w14:paraId="4FA0DB3C" w14:textId="350BAA32" w:rsidR="00D8703D" w:rsidRPr="00B925F9" w:rsidRDefault="00D8703D" w:rsidP="7230F8A7">
      <w:pPr>
        <w:rPr>
          <w:lang w:val="sr-Latn-RS"/>
        </w:rPr>
      </w:pPr>
    </w:p>
    <w:p w14:paraId="28DD448B" w14:textId="77777777" w:rsidR="009055DB" w:rsidRPr="00B925F9" w:rsidRDefault="009055DB" w:rsidP="7230F8A7">
      <w:pPr>
        <w:rPr>
          <w:lang w:val="sr-Latn-RS"/>
        </w:rPr>
      </w:pPr>
    </w:p>
    <w:p w14:paraId="44BF2E09" w14:textId="4AAA4376" w:rsidR="51F545BE" w:rsidRPr="00BF7855" w:rsidRDefault="009035E8" w:rsidP="00FD6A91">
      <w:pPr>
        <w:pStyle w:val="Heading3"/>
        <w:rPr>
          <w:lang w:val="sr-Latn-RS"/>
        </w:rPr>
      </w:pPr>
      <w:bookmarkStart w:id="12" w:name="_Toc151751741"/>
      <w:r w:rsidRPr="00BF7855">
        <w:rPr>
          <w:lang w:val="sr-Latn-RS"/>
        </w:rPr>
        <w:t>P</w:t>
      </w:r>
      <w:r w:rsidR="003054A3">
        <w:rPr>
          <w:lang w:val="sr-Latn-RS"/>
        </w:rPr>
        <w:t xml:space="preserve">itanje </w:t>
      </w:r>
      <w:r w:rsidR="7230F8A7" w:rsidRPr="00BF7855">
        <w:rPr>
          <w:lang w:val="sr-Latn-RS"/>
        </w:rPr>
        <w:t>2</w:t>
      </w:r>
      <w:r w:rsidR="00395965">
        <w:rPr>
          <w:lang w:val="sr-Latn-RS"/>
        </w:rPr>
        <w:t>:</w:t>
      </w:r>
      <w:r w:rsidR="7230F8A7" w:rsidRPr="00BF7855">
        <w:rPr>
          <w:lang w:val="sr-Latn-RS"/>
        </w:rPr>
        <w:t xml:space="preserve"> </w:t>
      </w:r>
      <w:r w:rsidR="005A2DBD" w:rsidRPr="00BF7855">
        <w:rPr>
          <w:lang w:val="sr-Latn-RS"/>
        </w:rPr>
        <w:t>Kvalitet rada javne u</w:t>
      </w:r>
      <w:r w:rsidR="00AA4447">
        <w:rPr>
          <w:lang w:val="sr-Latn-RS"/>
        </w:rPr>
        <w:t>prave kada je reč o sprovođ</w:t>
      </w:r>
      <w:r w:rsidR="005A2DBD" w:rsidRPr="00BF7855">
        <w:rPr>
          <w:lang w:val="sr-Latn-RS"/>
        </w:rPr>
        <w:t xml:space="preserve">enje </w:t>
      </w:r>
      <w:r w:rsidR="00AA4447">
        <w:rPr>
          <w:lang w:val="sr-Latn-RS"/>
        </w:rPr>
        <w:t xml:space="preserve">admin. </w:t>
      </w:r>
      <w:r w:rsidR="005A2DBD" w:rsidRPr="00BF7855">
        <w:rPr>
          <w:lang w:val="sr-Latn-RS"/>
        </w:rPr>
        <w:t>postupaka</w:t>
      </w:r>
      <w:bookmarkEnd w:id="12"/>
      <w:r w:rsidR="005A2DBD" w:rsidRPr="00BF7855">
        <w:rPr>
          <w:lang w:val="sr-Latn-RS"/>
        </w:rPr>
        <w:t xml:space="preserve"> </w:t>
      </w:r>
      <w:r w:rsidR="7230F8A7" w:rsidRPr="00BF7855">
        <w:rPr>
          <w:lang w:val="sr-Latn-RS"/>
        </w:rPr>
        <w:t xml:space="preserve"> </w:t>
      </w:r>
    </w:p>
    <w:p w14:paraId="5C7B1AC1" w14:textId="2AC7A47E" w:rsidR="005A2DBD" w:rsidRPr="00BF7855" w:rsidRDefault="005A2DBD" w:rsidP="7230F8A7">
      <w:pPr>
        <w:jc w:val="both"/>
        <w:rPr>
          <w:lang w:val="sr-Latn-RS"/>
        </w:rPr>
      </w:pPr>
      <w:r w:rsidRPr="00BF7855">
        <w:rPr>
          <w:lang w:val="sr-Latn-RS"/>
        </w:rPr>
        <w:t xml:space="preserve">Kada je u pitanju međunarodni transport, učesnici ukazuju na postojanje velikog broja pravilnika i uredbi, više od 25 podzakonskih akata, kao i na postojanje velikog broja postupaka kroz koji privredni subjekat mora da se prođe, što dodatno otežava novim privrednim društvima, privrednim društvima da posluju. </w:t>
      </w:r>
    </w:p>
    <w:p w14:paraId="47FE4A84" w14:textId="32C920CE" w:rsidR="005A2DBD" w:rsidRPr="00BF7855" w:rsidRDefault="005A2DBD" w:rsidP="7230F8A7">
      <w:pPr>
        <w:jc w:val="both"/>
        <w:rPr>
          <w:lang w:val="sr-Latn-RS"/>
        </w:rPr>
      </w:pPr>
    </w:p>
    <w:p w14:paraId="68FC5B85" w14:textId="5089543A" w:rsidR="005A2DBD" w:rsidRDefault="005A2DBD" w:rsidP="7230F8A7">
      <w:pPr>
        <w:jc w:val="both"/>
        <w:rPr>
          <w:lang w:val="sr-Latn-RS"/>
        </w:rPr>
      </w:pPr>
      <w:r w:rsidRPr="00BF7855">
        <w:rPr>
          <w:lang w:val="sr-Latn-RS"/>
        </w:rPr>
        <w:t>Kada je u pitanju međunarodni transport, kao najveći problem ističu dobijanje dozvole i celokupnu proceduru dobijanja dozvole, kao i dodatni problem oko neizvesnosti u pogledu dobijanja među</w:t>
      </w:r>
      <w:r w:rsidR="003054A3">
        <w:rPr>
          <w:lang w:val="sr-Latn-RS"/>
        </w:rPr>
        <w:t>narodnih dozvola za prevoz teret</w:t>
      </w:r>
      <w:r w:rsidRPr="00BF7855">
        <w:rPr>
          <w:lang w:val="sr-Latn-RS"/>
        </w:rPr>
        <w:t xml:space="preserve">a. Ističu konkretnije da prevoznik mora unapred uložiti puno novca </w:t>
      </w:r>
      <w:r w:rsidR="003054A3">
        <w:rPr>
          <w:lang w:val="sr-Latn-RS"/>
        </w:rPr>
        <w:t>za nabavku</w:t>
      </w:r>
      <w:r w:rsidRPr="00BF7855">
        <w:rPr>
          <w:lang w:val="sr-Latn-RS"/>
        </w:rPr>
        <w:t xml:space="preserve"> opreme i drugih stvari </w:t>
      </w:r>
      <w:r w:rsidR="003054A3">
        <w:rPr>
          <w:lang w:val="sr-Latn-RS"/>
        </w:rPr>
        <w:t>neophodnih</w:t>
      </w:r>
      <w:r w:rsidRPr="00BF7855">
        <w:rPr>
          <w:lang w:val="sr-Latn-RS"/>
        </w:rPr>
        <w:t xml:space="preserve"> za vođenje poslova i da se prevoznik susreće sa neizvesnošču </w:t>
      </w:r>
      <w:r w:rsidR="003054A3">
        <w:rPr>
          <w:lang w:val="sr-Latn-RS"/>
        </w:rPr>
        <w:t>da jedne</w:t>
      </w:r>
      <w:r w:rsidRPr="00BF7855">
        <w:rPr>
          <w:lang w:val="sr-Latn-RS"/>
        </w:rPr>
        <w:t xml:space="preserve"> godinu dobija dozvolu za obavljanje međunarodnog transporta, a da iduće godine ne dobije dozvolu i da ne može da obavlja ovu vrstu prevoza.</w:t>
      </w:r>
    </w:p>
    <w:p w14:paraId="6BAF6EB9" w14:textId="55BA0BC4" w:rsidR="003054A3" w:rsidRDefault="003054A3" w:rsidP="7230F8A7">
      <w:pPr>
        <w:jc w:val="both"/>
        <w:rPr>
          <w:lang w:val="sr-Latn-RS"/>
        </w:rPr>
      </w:pPr>
    </w:p>
    <w:p w14:paraId="5D6246A7" w14:textId="7CBAB908" w:rsidR="003054A3" w:rsidRPr="00BF7855" w:rsidRDefault="003054A3" w:rsidP="7230F8A7">
      <w:pPr>
        <w:jc w:val="both"/>
        <w:rPr>
          <w:lang w:val="sr-Latn-RS"/>
        </w:rPr>
      </w:pPr>
      <w:r>
        <w:rPr>
          <w:lang w:val="sr-Latn-RS"/>
        </w:rPr>
        <w:t>Dodatno, kada je u pitanju medjunarodne dozvole, j</w:t>
      </w:r>
      <w:r w:rsidRPr="00E024B9">
        <w:rPr>
          <w:lang w:val="sr-Latn-RS"/>
        </w:rPr>
        <w:t>edan od učesnika istakao je da se dozvole izdaju sa jako kratkim rokom za razduženje i da prevoznici moraju da razduže dozvolu, u roku od 10 dana, inače čine prekršaj. Rok za razduživanje dozvole je 10 dana, međutim dešava se da kamion ne može da se vrati u roku od 10 dana, jer postoje nepredvidive okolnosti koje su se desile tokom putovanja, a koje se ne mogu pripisati privrednom subjektu, tada MGSI neće u obzir da uzme ove nepredviđene okolnosti već odmah kažnjava prevoznika, čak može da izrekne i zabranu obavljanja delatnosti. Privrednici su mišljenja da ovaj problem mora na drugačiji način da se reši i da mora da se uzmu u obzir objektivne okolnosti koje su nastale tokom prevoza robe i zbog kojih prevoznik dozvolu nije mogao da se razduž</w:t>
      </w:r>
      <w:r>
        <w:rPr>
          <w:lang w:val="sr-Latn-RS"/>
        </w:rPr>
        <w:t>i u roku.</w:t>
      </w:r>
    </w:p>
    <w:p w14:paraId="1D362733" w14:textId="3AF8D00B" w:rsidR="00804BCE" w:rsidRPr="00BF7855" w:rsidRDefault="00804BCE" w:rsidP="7230F8A7">
      <w:pPr>
        <w:jc w:val="both"/>
        <w:rPr>
          <w:lang w:val="sr-Latn-RS"/>
        </w:rPr>
      </w:pPr>
    </w:p>
    <w:p w14:paraId="7651FA8D" w14:textId="4C6A9321" w:rsidR="00804BCE" w:rsidRPr="00BF7855" w:rsidRDefault="00804BCE" w:rsidP="7230F8A7">
      <w:pPr>
        <w:jc w:val="both"/>
        <w:rPr>
          <w:lang w:val="sr-Latn-RS"/>
        </w:rPr>
      </w:pPr>
      <w:r w:rsidRPr="00BF7855">
        <w:rPr>
          <w:lang w:val="sr-Latn-RS"/>
        </w:rPr>
        <w:t>Kada je u pitanju vanredni prevoz, istakao je probam koji postoji kod vanrednog prevo</w:t>
      </w:r>
      <w:r w:rsidR="003054A3">
        <w:rPr>
          <w:lang w:val="sr-Latn-RS"/>
        </w:rPr>
        <w:t>za u teretnom saobraćaju kroz G</w:t>
      </w:r>
      <w:r w:rsidRPr="00BF7855">
        <w:rPr>
          <w:lang w:val="sr-Latn-RS"/>
        </w:rPr>
        <w:t>rad Beograd. Na početku</w:t>
      </w:r>
      <w:r w:rsidR="003054A3">
        <w:rPr>
          <w:lang w:val="sr-Latn-RS"/>
        </w:rPr>
        <w:t>, prevoznik</w:t>
      </w:r>
      <w:r w:rsidRPr="00BF7855">
        <w:rPr>
          <w:lang w:val="sr-Latn-RS"/>
        </w:rPr>
        <w:t xml:space="preserve"> mora da se obrati Sekretarijatu za saobraćaj Grada Beograda za dobijanje dozvole </w:t>
      </w:r>
      <w:r w:rsidR="003054A3">
        <w:rPr>
          <w:lang w:val="sr-Latn-RS"/>
        </w:rPr>
        <w:t>za kretanje</w:t>
      </w:r>
      <w:r w:rsidRPr="00BF7855">
        <w:rPr>
          <w:lang w:val="sr-Latn-RS"/>
        </w:rPr>
        <w:t xml:space="preserve"> i pre nego što krene da vozi kroz Beograd, mora da dobije dozvolu za kretanje vozila. Vanredni prevozi su po pravilu jako hitni, termini prevoza su ugovoreni i prevoznici potrebno je da u što kraćem roku dobiju dozvolu za kretanje, a ne da se ova dozvola čeka.</w:t>
      </w:r>
    </w:p>
    <w:p w14:paraId="17F30F1F" w14:textId="278BE22C" w:rsidR="00804BCE" w:rsidRPr="00BF7855" w:rsidRDefault="00804BCE" w:rsidP="7230F8A7">
      <w:pPr>
        <w:jc w:val="both"/>
        <w:rPr>
          <w:lang w:val="sr-Latn-RS"/>
        </w:rPr>
      </w:pPr>
    </w:p>
    <w:p w14:paraId="3C7083A8" w14:textId="00570DDF" w:rsidR="00804BCE" w:rsidRPr="00BF7855" w:rsidRDefault="00804BCE" w:rsidP="7230F8A7">
      <w:pPr>
        <w:jc w:val="both"/>
        <w:rPr>
          <w:lang w:val="sr-Latn-RS"/>
        </w:rPr>
      </w:pPr>
      <w:r w:rsidRPr="00BF7855">
        <w:rPr>
          <w:lang w:val="sr-Latn-RS"/>
        </w:rPr>
        <w:t>Potrebno je da se pronađe neke zajedničke procedure kako bi se ubrzalo dobijanje dozvole ili da se podnošenje i dobijanje dozvole elektronskim putem u što kraćem roku. Takođe kada se nekim prevoznicima izdaju godišnje dozvole one se ne izdaju od datuma podnošenja zahteva već od 1.1.-.do 31.1. tekuće godine, tako da ako prevoznik podnese sada zahtev za godišnju dozvolu, dobiće samo na dva meseca, a ne na godinu dana.</w:t>
      </w:r>
    </w:p>
    <w:p w14:paraId="26BBCA01" w14:textId="77777777" w:rsidR="000A6A48" w:rsidRPr="00B925F9" w:rsidRDefault="000A6A48" w:rsidP="00BF7855">
      <w:pPr>
        <w:jc w:val="both"/>
        <w:rPr>
          <w:lang w:val="sr-Latn-RS"/>
        </w:rPr>
      </w:pPr>
    </w:p>
    <w:p w14:paraId="59646A7A" w14:textId="4C72A8EC" w:rsidR="000A6A48" w:rsidRDefault="00FE744F" w:rsidP="00BF7855">
      <w:pPr>
        <w:jc w:val="both"/>
        <w:rPr>
          <w:u w:val="single"/>
          <w:lang w:val="sr-Latn-RS"/>
        </w:rPr>
      </w:pPr>
      <w:r w:rsidRPr="00BF7855">
        <w:rPr>
          <w:u w:val="single"/>
          <w:lang w:val="sr-Latn-RS"/>
        </w:rPr>
        <w:t>Predlog privrede je u</w:t>
      </w:r>
      <w:r w:rsidR="000A6A48" w:rsidRPr="00BF7855">
        <w:rPr>
          <w:u w:val="single"/>
          <w:lang w:val="sr-Latn-RS"/>
        </w:rPr>
        <w:t>vođenje mehanizma elektronskog izdavanja dozvole i</w:t>
      </w:r>
      <w:r w:rsidRPr="00BF7855">
        <w:rPr>
          <w:u w:val="single"/>
          <w:lang w:val="sr-Latn-RS"/>
        </w:rPr>
        <w:t xml:space="preserve"> dostupnost</w:t>
      </w:r>
      <w:r w:rsidR="000A6A48" w:rsidRPr="00BF7855">
        <w:rPr>
          <w:u w:val="single"/>
          <w:lang w:val="sr-Latn-RS"/>
        </w:rPr>
        <w:t xml:space="preserve"> dozvol</w:t>
      </w:r>
      <w:r w:rsidRPr="00BF7855">
        <w:rPr>
          <w:u w:val="single"/>
          <w:lang w:val="sr-Latn-RS"/>
        </w:rPr>
        <w:t>a</w:t>
      </w:r>
      <w:r w:rsidR="000A6A48" w:rsidRPr="00BF7855">
        <w:rPr>
          <w:u w:val="single"/>
          <w:lang w:val="sr-Latn-RS"/>
        </w:rPr>
        <w:t xml:space="preserve"> za međunarodni prevoz na samim graničnim prelazima umrežavanjem MGSI sa Upravom granične policije, čime bi se uključio postupak, tako što prevoznik ne bi morao da ide u Beograd da bi se uzela dozvola.</w:t>
      </w:r>
    </w:p>
    <w:p w14:paraId="3541E453" w14:textId="57B0D6FA" w:rsidR="007336E1" w:rsidRPr="00BF7855" w:rsidRDefault="007336E1" w:rsidP="00BF7855">
      <w:pPr>
        <w:jc w:val="both"/>
        <w:rPr>
          <w:u w:val="single"/>
          <w:lang w:val="sr-Latn-RS"/>
        </w:rPr>
      </w:pPr>
    </w:p>
    <w:p w14:paraId="4DAC13DC" w14:textId="77777777" w:rsidR="00AA4447" w:rsidRDefault="00AA4447" w:rsidP="00395965">
      <w:pPr>
        <w:rPr>
          <w:lang w:val="sr-Latn-RS"/>
        </w:rPr>
      </w:pPr>
    </w:p>
    <w:p w14:paraId="70A2AF15" w14:textId="38D7E655" w:rsidR="00804BCE" w:rsidRPr="00FE744F" w:rsidRDefault="00804BCE" w:rsidP="00AA4447">
      <w:pPr>
        <w:pStyle w:val="Heading3"/>
        <w:rPr>
          <w:lang w:val="sr-Latn-RS"/>
        </w:rPr>
      </w:pPr>
      <w:bookmarkStart w:id="13" w:name="_Toc151751742"/>
      <w:r w:rsidRPr="00FE744F">
        <w:rPr>
          <w:lang w:val="sr-Latn-RS"/>
        </w:rPr>
        <w:t>P</w:t>
      </w:r>
      <w:r w:rsidR="003054A3">
        <w:rPr>
          <w:lang w:val="sr-Latn-RS"/>
        </w:rPr>
        <w:t xml:space="preserve">itanje </w:t>
      </w:r>
      <w:r w:rsidRPr="00FE744F">
        <w:rPr>
          <w:lang w:val="sr-Latn-RS"/>
        </w:rPr>
        <w:t>3: Postupak pribavljanja licence za prevoz</w:t>
      </w:r>
      <w:bookmarkEnd w:id="13"/>
      <w:r w:rsidRPr="00FE744F">
        <w:rPr>
          <w:lang w:val="sr-Latn-RS"/>
        </w:rPr>
        <w:t xml:space="preserve"> </w:t>
      </w:r>
    </w:p>
    <w:p w14:paraId="45B69B1C" w14:textId="6F139067" w:rsidR="00FE744F" w:rsidRDefault="00FE744F" w:rsidP="7230F8A7">
      <w:pPr>
        <w:jc w:val="both"/>
        <w:rPr>
          <w:lang w:val="sr-Latn-RS"/>
        </w:rPr>
      </w:pPr>
      <w:r>
        <w:rPr>
          <w:lang w:val="sr-Latn-RS"/>
        </w:rPr>
        <w:t xml:space="preserve">Učesnici nemaju sugestije u vezi sa samim postupkom podnošenja zahteva i izdavanja licence. </w:t>
      </w:r>
    </w:p>
    <w:p w14:paraId="7ABEEB0F" w14:textId="77777777" w:rsidR="00FE744F" w:rsidRDefault="00FE744F" w:rsidP="7230F8A7">
      <w:pPr>
        <w:jc w:val="both"/>
        <w:rPr>
          <w:lang w:val="sr-Latn-RS"/>
        </w:rPr>
      </w:pPr>
    </w:p>
    <w:p w14:paraId="13A8DB78" w14:textId="73D999F5" w:rsidR="00FE744F" w:rsidRDefault="000A6A48" w:rsidP="00FE744F">
      <w:pPr>
        <w:jc w:val="both"/>
        <w:rPr>
          <w:lang w:val="sr-Latn-RS"/>
        </w:rPr>
      </w:pPr>
      <w:r w:rsidRPr="000A6A48">
        <w:rPr>
          <w:lang w:val="sr-Latn-RS"/>
        </w:rPr>
        <w:t xml:space="preserve">Poteškoću </w:t>
      </w:r>
      <w:r w:rsidR="00BF7855">
        <w:rPr>
          <w:lang w:val="sr-Latn-RS"/>
        </w:rPr>
        <w:t xml:space="preserve">za prevoznike </w:t>
      </w:r>
      <w:r w:rsidRPr="000A6A48">
        <w:rPr>
          <w:lang w:val="sr-Latn-RS"/>
        </w:rPr>
        <w:t xml:space="preserve">predstavlja </w:t>
      </w:r>
      <w:r w:rsidR="00BF7855">
        <w:rPr>
          <w:lang w:val="sr-Latn-RS"/>
        </w:rPr>
        <w:t xml:space="preserve">to </w:t>
      </w:r>
      <w:r w:rsidR="00BF7855" w:rsidRPr="00BF7855">
        <w:rPr>
          <w:lang w:val="sr-Latn-RS"/>
        </w:rPr>
        <w:t>što original izvoda iz licence mora da se čuva u kamionu, kao i svih drugih dokumenata koji moraju da se čuvaju u kamionu</w:t>
      </w:r>
      <w:r w:rsidRPr="000A6A48">
        <w:rPr>
          <w:lang w:val="sr-Latn-RS"/>
        </w:rPr>
        <w:t xml:space="preserve">, iz razloga što se često </w:t>
      </w:r>
      <w:r w:rsidR="00BF7855">
        <w:rPr>
          <w:lang w:val="sr-Latn-RS"/>
        </w:rPr>
        <w:t xml:space="preserve">događa </w:t>
      </w:r>
      <w:r w:rsidRPr="000A6A48">
        <w:rPr>
          <w:lang w:val="sr-Latn-RS"/>
        </w:rPr>
        <w:t>da vozač</w:t>
      </w:r>
      <w:r w:rsidR="00BF7855">
        <w:rPr>
          <w:lang w:val="sr-Latn-RS"/>
        </w:rPr>
        <w:t xml:space="preserve">i kamiona izgube originaln </w:t>
      </w:r>
      <w:r w:rsidRPr="000A6A48">
        <w:rPr>
          <w:lang w:val="sr-Latn-RS"/>
        </w:rPr>
        <w:t xml:space="preserve">i tada firme </w:t>
      </w:r>
      <w:r w:rsidR="00FE744F">
        <w:rPr>
          <w:lang w:val="sr-Latn-RS"/>
        </w:rPr>
        <w:t>ponovo pokreću</w:t>
      </w:r>
      <w:r w:rsidRPr="000A6A48">
        <w:rPr>
          <w:lang w:val="sr-Latn-RS"/>
        </w:rPr>
        <w:t xml:space="preserve"> postupak za dobijanje originala izvoda licence. </w:t>
      </w:r>
    </w:p>
    <w:p w14:paraId="5F61689D" w14:textId="77777777" w:rsidR="00FE744F" w:rsidRDefault="00FE744F" w:rsidP="00FE744F">
      <w:pPr>
        <w:jc w:val="both"/>
        <w:rPr>
          <w:lang w:val="sr-Latn-RS"/>
        </w:rPr>
      </w:pPr>
    </w:p>
    <w:p w14:paraId="3F218C3D" w14:textId="7FAB0811" w:rsidR="005A2DBD" w:rsidRPr="00FE744F" w:rsidRDefault="000A6A48" w:rsidP="00FE744F">
      <w:pPr>
        <w:jc w:val="both"/>
        <w:rPr>
          <w:u w:val="single"/>
          <w:lang w:val="sr-Latn-RS"/>
        </w:rPr>
      </w:pPr>
      <w:r w:rsidRPr="00FE744F">
        <w:rPr>
          <w:u w:val="single"/>
          <w:lang w:val="sr-Latn-RS"/>
        </w:rPr>
        <w:t xml:space="preserve">Privrednicima bi olakšalo, a jedno i pojeftinilo poslovanje ukoliko bi se izvršila izmena zakona tako da u kamionu može da se čuva overena kopija izvoda iz licence ili drugih dokumenata koji moraju da se čuvaju </w:t>
      </w:r>
      <w:r w:rsidR="00F7334A" w:rsidRPr="00FE744F">
        <w:rPr>
          <w:u w:val="single"/>
          <w:lang w:val="sr-Latn-RS"/>
        </w:rPr>
        <w:t>u vozilu ili da se da se ta obaveza u potpunosti ukine uvođenjem javno dostupnih registara</w:t>
      </w:r>
      <w:r w:rsidRPr="00FE744F">
        <w:rPr>
          <w:u w:val="single"/>
          <w:lang w:val="sr-Latn-RS"/>
        </w:rPr>
        <w:t>, gde bi inspektor na licu mesta mogao da utvrdi postojanje licence.</w:t>
      </w:r>
    </w:p>
    <w:p w14:paraId="22DDC5BA" w14:textId="77777777" w:rsidR="00F7334A" w:rsidRDefault="00F7334A" w:rsidP="00FE744F">
      <w:pPr>
        <w:jc w:val="both"/>
        <w:rPr>
          <w:rFonts w:ascii="Times New Roman" w:hAnsi="Times New Roman" w:cs="Times New Roman"/>
          <w:lang w:val="sr-Cyrl-RS"/>
        </w:rPr>
      </w:pPr>
    </w:p>
    <w:p w14:paraId="3F47960C" w14:textId="2A8FC7EB" w:rsidR="00FE744F" w:rsidRDefault="000A6A48" w:rsidP="00142AF5">
      <w:pPr>
        <w:spacing w:before="240"/>
        <w:jc w:val="both"/>
        <w:rPr>
          <w:lang w:val="sr-Latn-RS"/>
        </w:rPr>
      </w:pPr>
      <w:r w:rsidRPr="000A6A48">
        <w:rPr>
          <w:lang w:val="sr-Latn-RS"/>
        </w:rPr>
        <w:t xml:space="preserve">Privrednici su se susretali sačinjenom da su morali da menjaju licencu u slučaju gubitka registarskih tablica, kada se umesto starog broja dodaje nov. Celokupna procedura izmene licence zbog promene tablice ili zbog promene bilo kog </w:t>
      </w:r>
      <w:r w:rsidR="00BF7855">
        <w:rPr>
          <w:lang w:val="sr-Latn-RS"/>
        </w:rPr>
        <w:t>podatka koji je upisan u licencu</w:t>
      </w:r>
      <w:r w:rsidRPr="000A6A48">
        <w:rPr>
          <w:lang w:val="sr-Latn-RS"/>
        </w:rPr>
        <w:t xml:space="preserve"> traje minimum dve nedelje i taj postupak podrazumeva da prilikom podnošenja zahteva, prevoznik mora</w:t>
      </w:r>
      <w:r w:rsidR="00BF7855">
        <w:rPr>
          <w:lang w:val="sr-Latn-RS"/>
        </w:rPr>
        <w:t xml:space="preserve"> licencu da vrati Ministarstvu</w:t>
      </w:r>
      <w:r w:rsidRPr="000A6A48">
        <w:rPr>
          <w:lang w:val="sr-Latn-RS"/>
        </w:rPr>
        <w:t xml:space="preserve">, što istovremeno ne znači da licencirani prevoznik i fizički to vreme ne sme da vozi kamion i tada se </w:t>
      </w:r>
      <w:r w:rsidR="00BF7855">
        <w:rPr>
          <w:lang w:val="sr-Latn-RS"/>
        </w:rPr>
        <w:t>su</w:t>
      </w:r>
      <w:r w:rsidRPr="000A6A48">
        <w:rPr>
          <w:lang w:val="sr-Latn-RS"/>
        </w:rPr>
        <w:t>sreće sa poslovnim gubicima.</w:t>
      </w:r>
      <w:r w:rsidR="00F7334A">
        <w:rPr>
          <w:lang w:val="sr-Latn-RS"/>
        </w:rPr>
        <w:t xml:space="preserve"> Ujedno, kada dođe do promene nekog podatka, prevoznik mora licencu da odnese u nadležno ministarstvo i čeka izmenu podataka u licenci dve nedelje tokom kog period ne može da obavlja prevoz. </w:t>
      </w:r>
    </w:p>
    <w:p w14:paraId="37B3E247" w14:textId="77777777" w:rsidR="00FE744F" w:rsidRDefault="00FE744F" w:rsidP="00FE744F">
      <w:pPr>
        <w:jc w:val="both"/>
        <w:rPr>
          <w:lang w:val="sr-Latn-RS"/>
        </w:rPr>
      </w:pPr>
    </w:p>
    <w:p w14:paraId="53CA1832" w14:textId="6BAD980C" w:rsidR="000A6A48" w:rsidRPr="00FE744F" w:rsidRDefault="00FE744F" w:rsidP="00FE744F">
      <w:pPr>
        <w:jc w:val="both"/>
        <w:rPr>
          <w:u w:val="single"/>
          <w:lang w:val="sr-Latn-RS"/>
        </w:rPr>
      </w:pPr>
      <w:r w:rsidRPr="00FE744F">
        <w:rPr>
          <w:u w:val="single"/>
          <w:lang w:val="sr-Latn-RS"/>
        </w:rPr>
        <w:lastRenderedPageBreak/>
        <w:t xml:space="preserve">Ubrzanje postupka za izmenu licence bilo bi od pomoći za prevoznike tereta i značano bi smanjilo potencijalne gubitke. </w:t>
      </w:r>
    </w:p>
    <w:p w14:paraId="3B073B0B" w14:textId="11F31F4A" w:rsidR="00F7334A" w:rsidRDefault="00F7334A" w:rsidP="00FE744F">
      <w:pPr>
        <w:jc w:val="both"/>
        <w:rPr>
          <w:lang w:val="sr-Latn-RS"/>
        </w:rPr>
      </w:pPr>
    </w:p>
    <w:p w14:paraId="3C5109D1" w14:textId="3099C789" w:rsidR="00FE744F" w:rsidRDefault="00F7334A" w:rsidP="00F7334A">
      <w:pPr>
        <w:jc w:val="both"/>
        <w:rPr>
          <w:lang w:val="sr-Latn-RS"/>
        </w:rPr>
      </w:pPr>
      <w:r w:rsidRPr="00BF7855">
        <w:rPr>
          <w:u w:val="single"/>
          <w:lang w:val="sr-Latn-RS"/>
        </w:rPr>
        <w:t>U vezi sa uslovima za pribavljanje licence, privredni subjekti ukazuju na uslove za vozače</w:t>
      </w:r>
      <w:r>
        <w:rPr>
          <w:lang w:val="sr-Latn-RS"/>
        </w:rPr>
        <w:t xml:space="preserve"> </w:t>
      </w:r>
      <w:r w:rsidRPr="00F7334A">
        <w:rPr>
          <w:lang w:val="sr-Latn-RS"/>
        </w:rPr>
        <w:t>i angažovanje vozača, usled odliva kadra. U praksi se dešava da prevoznik, u periodu kada jedan vozač dao otkaz,  pa sve dok ne angažuje novog, ne ispunjava uslov u pogledu kadra, odnosno dovoljnog broja angažovanih vozača, koji je nužan uslov za izdavanje licence. Angažovanje novog vozača može biti veoma izazovno, s obzirom na uslove koje profesionalni vozači moraju da ispunjavaju, naročito kod vangabaritnog prevoza.</w:t>
      </w:r>
      <w:r w:rsidR="00FE744F">
        <w:rPr>
          <w:lang w:val="sr-Latn-RS"/>
        </w:rPr>
        <w:t xml:space="preserve"> </w:t>
      </w:r>
    </w:p>
    <w:p w14:paraId="4CF982C8" w14:textId="1E921800" w:rsidR="00F7334A" w:rsidRDefault="00F7334A" w:rsidP="00F7334A">
      <w:pPr>
        <w:jc w:val="both"/>
        <w:rPr>
          <w:lang w:val="sr-Latn-RS"/>
        </w:rPr>
      </w:pPr>
    </w:p>
    <w:p w14:paraId="3267D413" w14:textId="276A0933" w:rsidR="003054A3" w:rsidRDefault="00F7334A" w:rsidP="003054A3">
      <w:pPr>
        <w:jc w:val="both"/>
        <w:rPr>
          <w:lang w:val="sr-Latn-RS"/>
        </w:rPr>
      </w:pPr>
      <w:r w:rsidRPr="00BF7855">
        <w:rPr>
          <w:u w:val="single"/>
          <w:lang w:val="sr-Latn-RS"/>
        </w:rPr>
        <w:t>Postupak anagažovanja vozača stranih dr</w:t>
      </w:r>
      <w:r w:rsidR="00FE744F" w:rsidRPr="00BF7855">
        <w:rPr>
          <w:u w:val="single"/>
          <w:lang w:val="sr-Latn-RS"/>
        </w:rPr>
        <w:t>ž</w:t>
      </w:r>
      <w:r w:rsidRPr="00BF7855">
        <w:rPr>
          <w:u w:val="single"/>
          <w:lang w:val="sr-Latn-RS"/>
        </w:rPr>
        <w:t>avljana</w:t>
      </w:r>
      <w:r w:rsidR="00FE744F" w:rsidRPr="00BF7855">
        <w:rPr>
          <w:u w:val="single"/>
          <w:lang w:val="sr-Latn-RS"/>
        </w:rPr>
        <w:t xml:space="preserve"> pomenut je kao važan i složen</w:t>
      </w:r>
      <w:r w:rsidR="00FE744F">
        <w:rPr>
          <w:lang w:val="sr-Latn-RS"/>
        </w:rPr>
        <w:t>.  Naime, p</w:t>
      </w:r>
      <w:r w:rsidR="00FE744F" w:rsidRPr="00FE744F">
        <w:rPr>
          <w:lang w:val="sr-Latn-RS"/>
        </w:rPr>
        <w:t xml:space="preserve">rivrednici </w:t>
      </w:r>
      <w:r w:rsidR="00FE744F">
        <w:rPr>
          <w:lang w:val="sr-Latn-RS"/>
        </w:rPr>
        <w:t xml:space="preserve">razmatraju </w:t>
      </w:r>
      <w:r w:rsidR="00FE744F" w:rsidRPr="00FE744F">
        <w:rPr>
          <w:lang w:val="sr-Latn-RS"/>
        </w:rPr>
        <w:t>angaž</w:t>
      </w:r>
      <w:r w:rsidR="00FE744F">
        <w:rPr>
          <w:lang w:val="sr-Latn-RS"/>
        </w:rPr>
        <w:t>ovanje</w:t>
      </w:r>
      <w:r w:rsidR="00FE744F" w:rsidRPr="00FE744F">
        <w:rPr>
          <w:lang w:val="sr-Latn-RS"/>
        </w:rPr>
        <w:t xml:space="preserve"> vozača koji nisu drž</w:t>
      </w:r>
      <w:r w:rsidR="00FE744F">
        <w:rPr>
          <w:lang w:val="sr-Latn-RS"/>
        </w:rPr>
        <w:t xml:space="preserve">avnjani Republike Srbije, ali mali broj učenika je imao iskustva sa ovim postupkom. </w:t>
      </w:r>
      <w:r w:rsidR="007C5C24">
        <w:rPr>
          <w:lang w:val="sr-Latn-RS"/>
        </w:rPr>
        <w:t xml:space="preserve">Oni koji su podnosili zahtev, ističu poteškoće i nejasne uslove za angažovanje vošača starnih državljana. </w:t>
      </w:r>
    </w:p>
    <w:p w14:paraId="2321216E" w14:textId="301C5CCA" w:rsidR="003054A3" w:rsidRDefault="003054A3" w:rsidP="003054A3">
      <w:pPr>
        <w:jc w:val="both"/>
        <w:rPr>
          <w:lang w:val="sr-Latn-RS"/>
        </w:rPr>
      </w:pPr>
    </w:p>
    <w:tbl>
      <w:tblPr>
        <w:tblW w:w="10800" w:type="dxa"/>
        <w:tblLayout w:type="fixed"/>
        <w:tblLook w:val="06A0" w:firstRow="1" w:lastRow="0" w:firstColumn="1" w:lastColumn="0" w:noHBand="1" w:noVBand="1"/>
      </w:tblPr>
      <w:tblGrid>
        <w:gridCol w:w="10800"/>
      </w:tblGrid>
      <w:tr w:rsidR="003054A3" w:rsidRPr="003054A3" w14:paraId="74817C6D" w14:textId="77777777" w:rsidTr="003054A3">
        <w:trPr>
          <w:trHeight w:val="900"/>
        </w:trPr>
        <w:tc>
          <w:tcPr>
            <w:tcW w:w="10800" w:type="dxa"/>
            <w:tcBorders>
              <w:top w:val="single" w:sz="8" w:space="0" w:color="auto"/>
              <w:left w:val="single" w:sz="4" w:space="0" w:color="auto"/>
              <w:bottom w:val="single" w:sz="8" w:space="0" w:color="auto"/>
              <w:right w:val="single" w:sz="8" w:space="0" w:color="auto"/>
            </w:tcBorders>
            <w:tcMar>
              <w:top w:w="15" w:type="dxa"/>
              <w:left w:w="15" w:type="dxa"/>
              <w:right w:w="15" w:type="dxa"/>
            </w:tcMar>
            <w:vAlign w:val="center"/>
          </w:tcPr>
          <w:p w14:paraId="6B7248C7" w14:textId="77777777" w:rsidR="00AA4447" w:rsidRDefault="00AA4447" w:rsidP="007C5C24">
            <w:pPr>
              <w:jc w:val="both"/>
              <w:rPr>
                <w:i/>
                <w:lang w:val="sr-Latn-RS"/>
              </w:rPr>
            </w:pPr>
          </w:p>
          <w:p w14:paraId="29F69A12" w14:textId="3D87BD08" w:rsidR="003054A3" w:rsidRPr="003054A3" w:rsidRDefault="003054A3" w:rsidP="007C5C24">
            <w:pPr>
              <w:jc w:val="both"/>
              <w:rPr>
                <w:rFonts w:hAnsiTheme="minorHAnsi"/>
                <w:i/>
                <w:lang w:val="sr-Latn-RS"/>
              </w:rPr>
            </w:pPr>
            <w:r w:rsidRPr="003054A3">
              <w:rPr>
                <w:i/>
                <w:lang w:val="sr-Latn-RS"/>
              </w:rPr>
              <w:t xml:space="preserve">Nekoliko puta nismo mogli da anagažujemo vozača stranog državljanina, konkretno ruskog državljanina, jer nismo dobili dozvolu od nadležnog Ministarstva. </w:t>
            </w:r>
            <w:r>
              <w:rPr>
                <w:i/>
                <w:lang w:val="sr-Latn-RS"/>
              </w:rPr>
              <w:t>O</w:t>
            </w:r>
            <w:r w:rsidRPr="003054A3">
              <w:rPr>
                <w:i/>
                <w:lang w:val="sr-Latn-RS"/>
              </w:rPr>
              <w:t>dgovor od Ministarstva čekali s</w:t>
            </w:r>
            <w:r w:rsidR="007C5C24">
              <w:rPr>
                <w:i/>
                <w:lang w:val="sr-Latn-RS"/>
              </w:rPr>
              <w:t>mo</w:t>
            </w:r>
            <w:r w:rsidRPr="003054A3">
              <w:rPr>
                <w:i/>
                <w:lang w:val="sr-Latn-RS"/>
              </w:rPr>
              <w:t xml:space="preserve"> jako dugo i nije bilo nikakvog obrazloženja zašto je dozvola za angažovanje stranog državljanina uskraćena. </w:t>
            </w:r>
            <w:r w:rsidR="00AA4447">
              <w:rPr>
                <w:i/>
                <w:lang w:val="sr-Latn-RS"/>
              </w:rPr>
              <w:t>(prevoznik tereta)</w:t>
            </w:r>
          </w:p>
        </w:tc>
      </w:tr>
    </w:tbl>
    <w:p w14:paraId="4B208321" w14:textId="77777777" w:rsidR="003054A3" w:rsidRDefault="003054A3" w:rsidP="003054A3">
      <w:pPr>
        <w:jc w:val="both"/>
        <w:rPr>
          <w:lang w:val="sr-Latn-RS"/>
        </w:rPr>
      </w:pPr>
    </w:p>
    <w:p w14:paraId="244B8E75" w14:textId="77777777" w:rsidR="003054A3" w:rsidRDefault="003054A3" w:rsidP="7230F8A7">
      <w:pPr>
        <w:jc w:val="both"/>
        <w:rPr>
          <w:b/>
          <w:u w:val="single"/>
          <w:lang w:val="sr-Latn-RS"/>
        </w:rPr>
      </w:pPr>
    </w:p>
    <w:p w14:paraId="14D7FB64" w14:textId="09910210" w:rsidR="00BF7855" w:rsidRPr="003054A3" w:rsidRDefault="00395965" w:rsidP="00395965">
      <w:pPr>
        <w:pStyle w:val="Heading3"/>
        <w:rPr>
          <w:lang w:val="sr-Latn-RS"/>
        </w:rPr>
      </w:pPr>
      <w:bookmarkStart w:id="14" w:name="_Toc151751743"/>
      <w:r w:rsidRPr="00FE744F">
        <w:rPr>
          <w:lang w:val="sr-Latn-RS"/>
        </w:rPr>
        <w:t>P</w:t>
      </w:r>
      <w:r>
        <w:rPr>
          <w:lang w:val="sr-Latn-RS"/>
        </w:rPr>
        <w:t>itanje 4</w:t>
      </w:r>
      <w:r w:rsidRPr="00FE744F">
        <w:rPr>
          <w:lang w:val="sr-Latn-RS"/>
        </w:rPr>
        <w:t>:</w:t>
      </w:r>
      <w:r w:rsidR="00BF7855" w:rsidRPr="003054A3">
        <w:rPr>
          <w:lang w:val="sr-Latn-RS"/>
        </w:rPr>
        <w:t xml:space="preserve"> Rok važenja licence za prevoz tereta</w:t>
      </w:r>
      <w:bookmarkEnd w:id="14"/>
    </w:p>
    <w:p w14:paraId="03993F2F" w14:textId="1C911BD8" w:rsidR="00D34D98" w:rsidRPr="003054A3" w:rsidRDefault="00D34D98" w:rsidP="7230F8A7">
      <w:pPr>
        <w:jc w:val="both"/>
        <w:rPr>
          <w:lang w:val="sr-Latn-RS"/>
        </w:rPr>
      </w:pPr>
      <w:r w:rsidRPr="003054A3">
        <w:rPr>
          <w:lang w:val="sr-Latn-RS"/>
        </w:rPr>
        <w:t xml:space="preserve">Privrednici su mišljenja da ovaj rok ne treba da postoji, već da se licenca izdaje na neodređeno vreme i da ukoliko neki prevoznik prestane da ispunjava uslove njemu se ta licenca može oduzeti. Takođe su privrednici istakli da prevoznici često imaju inspekcijske nadzore od strane inspektora za drumski prevoz, tako da se može utvrditi da li prevoznik i dalje ispunjava uslove za dobijanje licence. Prevoznici su u obavezi da u slučaju promene uslova, ove promene prijave MGSI, te </w:t>
      </w:r>
      <w:r w:rsidR="00173D2A" w:rsidRPr="003054A3">
        <w:rPr>
          <w:lang w:val="sr-Latn-RS"/>
        </w:rPr>
        <w:t>prema vidjenju privrede</w:t>
      </w:r>
      <w:r w:rsidR="004321A4" w:rsidRPr="003054A3">
        <w:rPr>
          <w:lang w:val="sr-Latn-RS"/>
        </w:rPr>
        <w:t xml:space="preserve"> </w:t>
      </w:r>
      <w:r w:rsidR="00173D2A" w:rsidRPr="003054A3">
        <w:rPr>
          <w:lang w:val="sr-Latn-RS"/>
        </w:rPr>
        <w:t xml:space="preserve">moguće je </w:t>
      </w:r>
      <w:r w:rsidRPr="003054A3">
        <w:rPr>
          <w:lang w:val="sr-Latn-RS"/>
        </w:rPr>
        <w:t>rok važenja licence trebalo ukinuti, a ostaviti samo postupak notifikacije u pogledu promene onih uslova koji se traže za izdavanje licence</w:t>
      </w:r>
      <w:r w:rsidR="00173D2A" w:rsidRPr="003054A3">
        <w:rPr>
          <w:lang w:val="sr-Latn-RS"/>
        </w:rPr>
        <w:t>.</w:t>
      </w:r>
    </w:p>
    <w:p w14:paraId="2A620059" w14:textId="73449BF4" w:rsidR="00173D2A" w:rsidRPr="003054A3" w:rsidRDefault="00173D2A" w:rsidP="7230F8A7">
      <w:pPr>
        <w:jc w:val="both"/>
        <w:rPr>
          <w:lang w:val="sr-Latn-RS"/>
        </w:rPr>
      </w:pPr>
    </w:p>
    <w:p w14:paraId="7327562C" w14:textId="3F870E0F" w:rsidR="004321A4" w:rsidRPr="00395965" w:rsidRDefault="00395965" w:rsidP="00395965">
      <w:pPr>
        <w:pStyle w:val="Heading3"/>
        <w:rPr>
          <w:lang w:val="sr-Latn-RS"/>
        </w:rPr>
      </w:pPr>
      <w:bookmarkStart w:id="15" w:name="_Toc151751744"/>
      <w:r w:rsidRPr="00FE744F">
        <w:rPr>
          <w:lang w:val="sr-Latn-RS"/>
        </w:rPr>
        <w:t>P</w:t>
      </w:r>
      <w:r>
        <w:rPr>
          <w:lang w:val="sr-Latn-RS"/>
        </w:rPr>
        <w:t>itanje 5</w:t>
      </w:r>
      <w:r w:rsidRPr="00FE744F">
        <w:rPr>
          <w:lang w:val="sr-Latn-RS"/>
        </w:rPr>
        <w:t>:</w:t>
      </w:r>
      <w:r w:rsidR="00173D2A" w:rsidRPr="003054A3">
        <w:rPr>
          <w:lang w:val="sr-Latn-RS"/>
        </w:rPr>
        <w:t xml:space="preserve"> Digitalizacija </w:t>
      </w:r>
      <w:r w:rsidR="007C5C24">
        <w:rPr>
          <w:lang w:val="sr-Latn-RS"/>
        </w:rPr>
        <w:t>postupaka</w:t>
      </w:r>
      <w:bookmarkEnd w:id="15"/>
      <w:r w:rsidR="007C5C24">
        <w:rPr>
          <w:lang w:val="sr-Latn-RS"/>
        </w:rPr>
        <w:t xml:space="preserve"> </w:t>
      </w:r>
    </w:p>
    <w:p w14:paraId="3BA8EB57" w14:textId="2706C390" w:rsidR="00E024B9" w:rsidRPr="003054A3" w:rsidRDefault="004321A4" w:rsidP="00E024B9">
      <w:pPr>
        <w:jc w:val="both"/>
        <w:rPr>
          <w:lang w:val="sr-Latn-RS"/>
        </w:rPr>
      </w:pPr>
      <w:r w:rsidRPr="003054A3">
        <w:rPr>
          <w:lang w:val="sr-Latn-RS"/>
        </w:rPr>
        <w:t>Kada je reč o digitalizaciji postupaka</w:t>
      </w:r>
      <w:r w:rsidR="00E024B9" w:rsidRPr="003054A3">
        <w:rPr>
          <w:lang w:val="sr-Latn-RS"/>
        </w:rPr>
        <w:t xml:space="preserve">, osnovno pitanje projektog tima odnosilo digitalizaciju dozvola za međunarodni transport gde su se privredni subjekti saglasili da bi im to olakšalo poslovanje. </w:t>
      </w:r>
    </w:p>
    <w:p w14:paraId="7B6D0F1A" w14:textId="26AD906B" w:rsidR="000C4AE4" w:rsidRPr="003054A3" w:rsidRDefault="000C4AE4" w:rsidP="7230F8A7">
      <w:pPr>
        <w:jc w:val="both"/>
        <w:rPr>
          <w:lang w:val="sr-Latn-RS"/>
        </w:rPr>
      </w:pPr>
    </w:p>
    <w:p w14:paraId="6B8A12CA" w14:textId="5AA63696" w:rsidR="00E024B9" w:rsidRPr="003054A3" w:rsidRDefault="00E024B9" w:rsidP="007336E1">
      <w:pPr>
        <w:jc w:val="both"/>
        <w:rPr>
          <w:lang w:val="sr-Latn-RS"/>
        </w:rPr>
      </w:pPr>
      <w:r w:rsidRPr="003054A3">
        <w:rPr>
          <w:lang w:val="sr-Latn-RS"/>
        </w:rPr>
        <w:t xml:space="preserve">Tokom diskusije pomenuti su i drugi alati, kao što je aplikacija koja omogućava komunikaciju izmedju MGSI i prevoznika. </w:t>
      </w:r>
      <w:r w:rsidR="007336E1" w:rsidRPr="003054A3">
        <w:rPr>
          <w:lang w:val="sr-Latn-RS"/>
        </w:rPr>
        <w:t xml:space="preserve">Reč je o aplikaciji eITP Šalter  </w:t>
      </w:r>
      <w:hyperlink r:id="rId8" w:history="1">
        <w:r w:rsidR="007336E1" w:rsidRPr="003054A3">
          <w:rPr>
            <w:rStyle w:val="Hyperlink"/>
            <w:lang w:val="sr-Latn-RS"/>
          </w:rPr>
          <w:t>https://esseitp.e-smartsys.com/</w:t>
        </w:r>
      </w:hyperlink>
      <w:r w:rsidR="007336E1" w:rsidRPr="003054A3">
        <w:rPr>
          <w:lang w:val="sr-Latn-RS"/>
        </w:rPr>
        <w:t xml:space="preserve"> koju je razvila privatna kompanija E-Smart Systems d.o.o.</w:t>
      </w:r>
    </w:p>
    <w:p w14:paraId="08BB41E8" w14:textId="6935EA9C" w:rsidR="00E024B9" w:rsidRPr="003054A3" w:rsidRDefault="00E024B9" w:rsidP="7230F8A7">
      <w:pPr>
        <w:jc w:val="both"/>
        <w:rPr>
          <w:lang w:val="sr-Latn-RS"/>
        </w:rPr>
      </w:pPr>
    </w:p>
    <w:p w14:paraId="372FFF0D" w14:textId="1DA3C31F" w:rsidR="007336E1" w:rsidRPr="003054A3" w:rsidRDefault="00E024B9" w:rsidP="00E024B9">
      <w:pPr>
        <w:jc w:val="both"/>
        <w:rPr>
          <w:lang w:val="sr-Latn-RS"/>
        </w:rPr>
      </w:pPr>
      <w:r w:rsidRPr="003054A3">
        <w:rPr>
          <w:lang w:val="sr-Latn-RS"/>
        </w:rPr>
        <w:lastRenderedPageBreak/>
        <w:t xml:space="preserve">Samo dva učesnika </w:t>
      </w:r>
      <w:r w:rsidR="007336E1" w:rsidRPr="003054A3">
        <w:rPr>
          <w:lang w:val="sr-Latn-RS"/>
        </w:rPr>
        <w:t>fokus grupe izjasnila su se da koriste</w:t>
      </w:r>
      <w:r w:rsidRPr="003054A3">
        <w:rPr>
          <w:lang w:val="sr-Latn-RS"/>
        </w:rPr>
        <w:t xml:space="preserve"> ovu aplikaciju.</w:t>
      </w:r>
      <w:r w:rsidR="007336E1" w:rsidRPr="003054A3">
        <w:rPr>
          <w:lang w:val="sr-Latn-RS"/>
        </w:rPr>
        <w:t xml:space="preserve"> </w:t>
      </w:r>
      <w:r w:rsidRPr="003054A3">
        <w:rPr>
          <w:lang w:val="sr-Latn-RS"/>
        </w:rPr>
        <w:t>Privrednici su istakli da se ova aplikacija plaća na godišnjem nivou</w:t>
      </w:r>
      <w:r w:rsidR="007336E1" w:rsidRPr="003054A3">
        <w:rPr>
          <w:lang w:val="sr-Latn-RS"/>
        </w:rPr>
        <w:t xml:space="preserve">. </w:t>
      </w:r>
      <w:r w:rsidRPr="003054A3">
        <w:rPr>
          <w:lang w:val="sr-Latn-RS"/>
        </w:rPr>
        <w:t>Međutim</w:t>
      </w:r>
      <w:r w:rsidR="00D924CF">
        <w:rPr>
          <w:lang w:val="sr-Latn-RS"/>
        </w:rPr>
        <w:t>,</w:t>
      </w:r>
      <w:r w:rsidRPr="003054A3">
        <w:rPr>
          <w:lang w:val="sr-Latn-RS"/>
        </w:rPr>
        <w:t xml:space="preserve"> i prilikom korišćenja aplikacije, privrednici se susreć</w:t>
      </w:r>
      <w:r w:rsidR="007336E1" w:rsidRPr="003054A3">
        <w:rPr>
          <w:lang w:val="sr-Latn-RS"/>
        </w:rPr>
        <w:t>u sa pro</w:t>
      </w:r>
      <w:r w:rsidR="00791415">
        <w:rPr>
          <w:lang w:val="sr-Latn-RS"/>
        </w:rPr>
        <w:t>blemom dokaza o plaćenim taksam koji</w:t>
      </w:r>
      <w:r w:rsidR="007336E1" w:rsidRPr="003054A3">
        <w:rPr>
          <w:lang w:val="sr-Latn-RS"/>
        </w:rPr>
        <w:t xml:space="preserve"> je</w:t>
      </w:r>
      <w:r w:rsidR="00791415">
        <w:rPr>
          <w:lang w:val="sr-Latn-RS"/>
        </w:rPr>
        <w:t>,</w:t>
      </w:r>
      <w:r w:rsidR="00D924CF">
        <w:rPr>
          <w:lang w:val="sr-Latn-RS"/>
        </w:rPr>
        <w:t xml:space="preserve"> i u slučaju korišć</w:t>
      </w:r>
      <w:r w:rsidR="007336E1" w:rsidRPr="003054A3">
        <w:rPr>
          <w:lang w:val="sr-Latn-RS"/>
        </w:rPr>
        <w:t>en</w:t>
      </w:r>
      <w:r w:rsidR="00D924CF">
        <w:rPr>
          <w:lang w:val="sr-Latn-RS"/>
        </w:rPr>
        <w:t>j</w:t>
      </w:r>
      <w:r w:rsidR="007336E1" w:rsidRPr="003054A3">
        <w:rPr>
          <w:lang w:val="sr-Latn-RS"/>
        </w:rPr>
        <w:t>a aplikacije</w:t>
      </w:r>
      <w:r w:rsidR="00791415">
        <w:rPr>
          <w:lang w:val="sr-Latn-RS"/>
        </w:rPr>
        <w:t>, neohodno dostaviti ministarstvu</w:t>
      </w:r>
      <w:r w:rsidR="00D924CF">
        <w:rPr>
          <w:lang w:val="sr-Latn-RS"/>
        </w:rPr>
        <w:t>.</w:t>
      </w:r>
    </w:p>
    <w:p w14:paraId="6F9B1DE4" w14:textId="77777777" w:rsidR="007336E1" w:rsidRDefault="007336E1" w:rsidP="00E024B9">
      <w:pPr>
        <w:jc w:val="both"/>
        <w:rPr>
          <w:lang w:val="sr-Latn-RS"/>
        </w:rPr>
      </w:pPr>
    </w:p>
    <w:p w14:paraId="16B78A53" w14:textId="3608185B" w:rsidR="007336E1" w:rsidRPr="007336E1" w:rsidRDefault="007336E1" w:rsidP="007336E1">
      <w:pPr>
        <w:pBdr>
          <w:top w:val="single" w:sz="4" w:space="1" w:color="auto"/>
          <w:left w:val="single" w:sz="4" w:space="4" w:color="auto"/>
          <w:bottom w:val="single" w:sz="4" w:space="1" w:color="auto"/>
          <w:right w:val="single" w:sz="4" w:space="4" w:color="auto"/>
        </w:pBdr>
        <w:jc w:val="both"/>
        <w:rPr>
          <w:i/>
          <w:lang w:val="sr-Latn-RS"/>
        </w:rPr>
      </w:pPr>
      <w:r w:rsidRPr="007336E1">
        <w:rPr>
          <w:i/>
          <w:lang w:val="sr-Latn-RS"/>
        </w:rPr>
        <w:t xml:space="preserve">Iako </w:t>
      </w:r>
      <w:r w:rsidR="00E024B9" w:rsidRPr="007336E1">
        <w:rPr>
          <w:i/>
          <w:lang w:val="sr-Latn-RS"/>
        </w:rPr>
        <w:t xml:space="preserve">elektronski plate taksu za izdavanje međunarodne dozvole za prevoz, moraju fizički da odnesu uplatnicu da je plaćena taksa od 380,00 dinara u MGSI, da tom prilikom čekaju red da bi bili primljeni kako bi predali fizički dokaz o plaćanju takse. Nakon toga, privrednik u MGSI, ponovo čeka fizičko preuzimanje dozvole koje se izdaju u 14 časova. Bilo bi jako korisno da, kada privrednik izvrši elektronsko plaćanje, MGSI može da evidentira uplatu takse ili da omogući da dokaz o uplati takse pošalje elektronskim putem i da umesto dva čekanja u redovima privrednik čeka samo onaj u redu u 14 časova kada MGSI deli dozvole. </w:t>
      </w:r>
    </w:p>
    <w:p w14:paraId="13F4DA62" w14:textId="77777777" w:rsidR="007336E1" w:rsidRDefault="007336E1" w:rsidP="00E024B9">
      <w:pPr>
        <w:jc w:val="both"/>
        <w:rPr>
          <w:lang w:val="sr-Latn-RS"/>
        </w:rPr>
      </w:pPr>
    </w:p>
    <w:p w14:paraId="2AECE7E3" w14:textId="77777777" w:rsidR="007C5C24" w:rsidRPr="00E024B9" w:rsidRDefault="007C5C24" w:rsidP="7230F8A7">
      <w:pPr>
        <w:jc w:val="both"/>
        <w:rPr>
          <w:b/>
          <w:u w:val="single"/>
          <w:lang w:val="sr-Latn-RS"/>
        </w:rPr>
      </w:pPr>
    </w:p>
    <w:p w14:paraId="78B059A8" w14:textId="360F14CE" w:rsidR="000C4AE4" w:rsidRPr="003054A3" w:rsidRDefault="00395965" w:rsidP="00AA4447">
      <w:pPr>
        <w:pStyle w:val="Heading3"/>
        <w:rPr>
          <w:lang w:val="sr-Latn-RS"/>
        </w:rPr>
      </w:pPr>
      <w:bookmarkStart w:id="16" w:name="_Toc151751745"/>
      <w:r w:rsidRPr="00FE744F">
        <w:rPr>
          <w:lang w:val="sr-Latn-RS"/>
        </w:rPr>
        <w:t>P</w:t>
      </w:r>
      <w:r>
        <w:rPr>
          <w:lang w:val="sr-Latn-RS"/>
        </w:rPr>
        <w:t>itanje 6</w:t>
      </w:r>
      <w:r w:rsidRPr="00FE744F">
        <w:rPr>
          <w:lang w:val="sr-Latn-RS"/>
        </w:rPr>
        <w:t>:</w:t>
      </w:r>
      <w:r>
        <w:rPr>
          <w:lang w:val="sr-Latn-RS"/>
        </w:rPr>
        <w:t xml:space="preserve"> </w:t>
      </w:r>
      <w:r w:rsidR="000C4AE4" w:rsidRPr="003054A3">
        <w:rPr>
          <w:lang w:val="sr-Latn-RS"/>
        </w:rPr>
        <w:t>Opravdanost i potreba za optimizacijom admin</w:t>
      </w:r>
      <w:r w:rsidR="00E024B9" w:rsidRPr="003054A3">
        <w:rPr>
          <w:lang w:val="sr-Latn-RS"/>
        </w:rPr>
        <w:t>istra</w:t>
      </w:r>
      <w:r w:rsidR="000C4AE4" w:rsidRPr="003054A3">
        <w:rPr>
          <w:lang w:val="sr-Latn-RS"/>
        </w:rPr>
        <w:t>tinih zahteva u oblasti prevoza tereta</w:t>
      </w:r>
      <w:bookmarkEnd w:id="16"/>
    </w:p>
    <w:p w14:paraId="025CE9F9" w14:textId="77777777" w:rsidR="004321A4" w:rsidRPr="003054A3" w:rsidRDefault="004321A4" w:rsidP="00F97373">
      <w:pPr>
        <w:jc w:val="both"/>
        <w:rPr>
          <w:lang w:val="sr-Latn-RS"/>
        </w:rPr>
      </w:pPr>
    </w:p>
    <w:p w14:paraId="260E4877" w14:textId="1D66CB5E" w:rsidR="51F545BE" w:rsidRDefault="00F97373" w:rsidP="7230F8A7">
      <w:pPr>
        <w:jc w:val="both"/>
        <w:rPr>
          <w:lang w:val="sr-Latn-RS"/>
        </w:rPr>
      </w:pPr>
      <w:r w:rsidRPr="003054A3">
        <w:rPr>
          <w:lang w:val="sr-Latn-RS"/>
        </w:rPr>
        <w:t>Za potrebe ocene pojedinačnih dokumentarnih zahteva koji stoje pred privrednim subjektima iz oblasti prevoza tereta na osnovu propisa o prevozu tereta i propisa o radnom vremenu posade korišćen je upitik putem koga je za svaki od adminsitartivnih zahteva postavljeno pitanje jasnoće, osnovanosti, jednostavnosti, načina i vremena čuvanja odnosnih zahteva. Rezultati navedene kratke ankete dati su niže.</w:t>
      </w:r>
    </w:p>
    <w:p w14:paraId="0B949045" w14:textId="5D6F669B" w:rsidR="00B925F9" w:rsidRDefault="00B925F9" w:rsidP="7230F8A7">
      <w:pPr>
        <w:jc w:val="both"/>
        <w:rPr>
          <w:lang w:val="sr-Latn-RS"/>
        </w:rPr>
      </w:pPr>
    </w:p>
    <w:p w14:paraId="15C02359" w14:textId="7013991F" w:rsidR="00B925F9" w:rsidRDefault="00B925F9" w:rsidP="7230F8A7">
      <w:pPr>
        <w:jc w:val="both"/>
        <w:rPr>
          <w:lang w:val="sr-Latn-RS"/>
        </w:rPr>
      </w:pPr>
      <w:r>
        <w:rPr>
          <w:lang w:val="sr-Latn-RS"/>
        </w:rPr>
        <w:t>Rezultati kratke ankete pokazuju sledeće najvažnije rezultate:</w:t>
      </w:r>
    </w:p>
    <w:p w14:paraId="3AE6251C" w14:textId="7E620D28" w:rsidR="00B925F9" w:rsidRDefault="00B925F9" w:rsidP="00B925F9">
      <w:pPr>
        <w:pStyle w:val="ListParagraph"/>
        <w:numPr>
          <w:ilvl w:val="0"/>
          <w:numId w:val="27"/>
        </w:numPr>
        <w:jc w:val="both"/>
        <w:rPr>
          <w:lang w:val="sr-Latn-RS"/>
        </w:rPr>
      </w:pPr>
      <w:r>
        <w:rPr>
          <w:lang w:val="sr-Latn-RS"/>
        </w:rPr>
        <w:t>Gotovo svi ispitanici upoznati su sa administartivnim zahtevima u oblasti prevoza tereta,</w:t>
      </w:r>
    </w:p>
    <w:p w14:paraId="129FAD19" w14:textId="145F9008" w:rsidR="00B925F9" w:rsidRDefault="00B925F9" w:rsidP="00B925F9">
      <w:pPr>
        <w:pStyle w:val="ListParagraph"/>
        <w:numPr>
          <w:ilvl w:val="0"/>
          <w:numId w:val="27"/>
        </w:numPr>
        <w:jc w:val="both"/>
        <w:rPr>
          <w:lang w:val="sr-Latn-RS"/>
        </w:rPr>
      </w:pPr>
      <w:r>
        <w:rPr>
          <w:lang w:val="sr-Latn-RS"/>
        </w:rPr>
        <w:t>Ispitanici veliku većinu zahteva smatraju opravdanim,</w:t>
      </w:r>
    </w:p>
    <w:p w14:paraId="291D9F5F" w14:textId="77777777" w:rsidR="00B925F9" w:rsidRDefault="00B925F9" w:rsidP="00B925F9">
      <w:pPr>
        <w:pStyle w:val="ListParagraph"/>
        <w:numPr>
          <w:ilvl w:val="0"/>
          <w:numId w:val="27"/>
        </w:numPr>
        <w:jc w:val="both"/>
        <w:rPr>
          <w:lang w:val="sr-Latn-RS"/>
        </w:rPr>
      </w:pPr>
      <w:r>
        <w:rPr>
          <w:lang w:val="sr-Latn-RS"/>
        </w:rPr>
        <w:t xml:space="preserve">Zahtevi koji se odnose na čuvanje originalnih primeraka isparava označeni su kao neopravdani uz predlog za prelazak na overene kopije dokumenata. Reč je o zahtevima: </w:t>
      </w:r>
    </w:p>
    <w:p w14:paraId="7AF65CDB" w14:textId="61C5E76D" w:rsidR="00791415" w:rsidRPr="00791415" w:rsidRDefault="00791415" w:rsidP="00B925F9">
      <w:pPr>
        <w:pStyle w:val="ListParagraph"/>
        <w:numPr>
          <w:ilvl w:val="1"/>
          <w:numId w:val="27"/>
        </w:numPr>
        <w:jc w:val="both"/>
        <w:rPr>
          <w:b/>
          <w:lang w:val="sr-Latn-RS"/>
        </w:rPr>
      </w:pPr>
      <w:r w:rsidRPr="00791415">
        <w:rPr>
          <w:b/>
          <w:lang w:val="sr-Latn-RS"/>
        </w:rPr>
        <w:t>č</w:t>
      </w:r>
      <w:r w:rsidR="00B925F9" w:rsidRPr="00791415">
        <w:rPr>
          <w:b/>
          <w:lang w:val="sr-Latn-RS"/>
        </w:rPr>
        <w:t xml:space="preserve">uvanje originala izvoda licence u teretnom vozilu, </w:t>
      </w:r>
    </w:p>
    <w:p w14:paraId="5AE6FFB9" w14:textId="77777777" w:rsidR="00791415" w:rsidRPr="00791415" w:rsidRDefault="00B925F9" w:rsidP="00B925F9">
      <w:pPr>
        <w:pStyle w:val="ListParagraph"/>
        <w:numPr>
          <w:ilvl w:val="1"/>
          <w:numId w:val="27"/>
        </w:numPr>
        <w:jc w:val="both"/>
        <w:rPr>
          <w:b/>
          <w:lang w:val="sr-Latn-RS"/>
        </w:rPr>
      </w:pPr>
      <w:r w:rsidRPr="00791415">
        <w:rPr>
          <w:b/>
          <w:lang w:val="sr-Latn-RS"/>
        </w:rPr>
        <w:t xml:space="preserve">čuvanje licence vozača u teretnom vozilu u javnom prevozu, </w:t>
      </w:r>
    </w:p>
    <w:p w14:paraId="1AEA2403" w14:textId="77777777" w:rsidR="00791415" w:rsidRPr="00791415" w:rsidRDefault="00791415" w:rsidP="00B925F9">
      <w:pPr>
        <w:pStyle w:val="ListParagraph"/>
        <w:numPr>
          <w:ilvl w:val="1"/>
          <w:numId w:val="27"/>
        </w:numPr>
        <w:jc w:val="both"/>
        <w:rPr>
          <w:b/>
          <w:lang w:val="sr-Latn-RS"/>
        </w:rPr>
      </w:pPr>
      <w:r w:rsidRPr="00791415">
        <w:rPr>
          <w:b/>
          <w:lang w:val="sr-Latn-RS"/>
        </w:rPr>
        <w:t>č</w:t>
      </w:r>
      <w:r w:rsidR="00B925F9" w:rsidRPr="00791415">
        <w:rPr>
          <w:b/>
          <w:lang w:val="sr-Latn-RS"/>
        </w:rPr>
        <w:t>uvanje potvrde za voča koji nije državljanin Republike Srbije</w:t>
      </w:r>
      <w:r w:rsidRPr="00791415">
        <w:rPr>
          <w:b/>
          <w:lang w:val="sr-Latn-RS"/>
        </w:rPr>
        <w:t>.</w:t>
      </w:r>
    </w:p>
    <w:p w14:paraId="31254E10" w14:textId="2F95B203" w:rsidR="00B925F9" w:rsidRDefault="00791415" w:rsidP="00791415">
      <w:pPr>
        <w:pStyle w:val="ListParagraph"/>
        <w:numPr>
          <w:ilvl w:val="0"/>
          <w:numId w:val="27"/>
        </w:numPr>
        <w:jc w:val="both"/>
        <w:rPr>
          <w:lang w:val="sr-Latn-RS"/>
        </w:rPr>
      </w:pPr>
      <w:r w:rsidRPr="00791415">
        <w:rPr>
          <w:lang w:val="sr-Latn-RS"/>
        </w:rPr>
        <w:t xml:space="preserve">Kod jednog broja zahteva </w:t>
      </w:r>
      <w:r>
        <w:rPr>
          <w:lang w:val="sr-Latn-RS"/>
        </w:rPr>
        <w:t xml:space="preserve">zahteva, mišljenja privrede u pogledu opravdanosti bila su podeljena. Reč je o zahtevima: </w:t>
      </w:r>
      <w:r w:rsidR="00B925F9" w:rsidRPr="00791415">
        <w:rPr>
          <w:lang w:val="sr-Latn-RS"/>
        </w:rPr>
        <w:t xml:space="preserve"> </w:t>
      </w:r>
    </w:p>
    <w:p w14:paraId="1CDAD6A3" w14:textId="3F6C9AA6" w:rsidR="00791415" w:rsidRPr="00791415" w:rsidRDefault="00791415" w:rsidP="00791415">
      <w:pPr>
        <w:pStyle w:val="ListParagraph"/>
        <w:numPr>
          <w:ilvl w:val="1"/>
          <w:numId w:val="27"/>
        </w:numPr>
        <w:jc w:val="both"/>
        <w:rPr>
          <w:b/>
          <w:lang w:val="sr-Latn-RS"/>
        </w:rPr>
      </w:pPr>
      <w:r w:rsidRPr="00791415">
        <w:rPr>
          <w:b/>
          <w:lang w:val="sr-Latn-RS"/>
        </w:rPr>
        <w:t xml:space="preserve">Ugovor izmedju prevoznika i korisnika javnog prevoza </w:t>
      </w:r>
    </w:p>
    <w:p w14:paraId="4475B3B6" w14:textId="3A2B6C30" w:rsidR="00791415" w:rsidRPr="00791415" w:rsidRDefault="00791415" w:rsidP="00791415">
      <w:pPr>
        <w:pStyle w:val="ListParagraph"/>
        <w:numPr>
          <w:ilvl w:val="1"/>
          <w:numId w:val="27"/>
        </w:numPr>
        <w:jc w:val="both"/>
        <w:rPr>
          <w:b/>
          <w:lang w:val="sr-Latn-RS"/>
        </w:rPr>
      </w:pPr>
      <w:r w:rsidRPr="00791415">
        <w:rPr>
          <w:b/>
          <w:lang w:val="sr-Latn-RS"/>
        </w:rPr>
        <w:t>Čuvanje originala potvrde za vozača u teretnom vozilu</w:t>
      </w:r>
    </w:p>
    <w:p w14:paraId="2EE23C57" w14:textId="6E40134B" w:rsidR="00791415" w:rsidRPr="00791415" w:rsidRDefault="00791415" w:rsidP="00791415">
      <w:pPr>
        <w:pStyle w:val="ListParagraph"/>
        <w:numPr>
          <w:ilvl w:val="1"/>
          <w:numId w:val="27"/>
        </w:numPr>
        <w:jc w:val="both"/>
        <w:rPr>
          <w:b/>
          <w:lang w:val="sr-Latn-RS"/>
        </w:rPr>
      </w:pPr>
      <w:r w:rsidRPr="00791415">
        <w:rPr>
          <w:b/>
          <w:lang w:val="sr-Latn-RS"/>
        </w:rPr>
        <w:t xml:space="preserve">Izvod iz evidencije o radnom vremenu </w:t>
      </w:r>
    </w:p>
    <w:p w14:paraId="2B312546" w14:textId="78B8B40D" w:rsidR="00791415" w:rsidRDefault="00791415" w:rsidP="00791415">
      <w:pPr>
        <w:pStyle w:val="ListParagraph"/>
        <w:numPr>
          <w:ilvl w:val="1"/>
          <w:numId w:val="27"/>
        </w:numPr>
        <w:jc w:val="both"/>
        <w:rPr>
          <w:b/>
          <w:lang w:val="sr-Latn-RS"/>
        </w:rPr>
      </w:pPr>
      <w:r w:rsidRPr="00791415">
        <w:rPr>
          <w:b/>
          <w:lang w:val="sr-Latn-RS"/>
        </w:rPr>
        <w:t>Cuvanje zapisnika i drugih relevantnih podtaka dobijenih od nadzornih organa u vezi sa obavljenim nadzorom u prostorijama prevoznika i na putu</w:t>
      </w:r>
      <w:r>
        <w:rPr>
          <w:b/>
          <w:lang w:val="sr-Latn-RS"/>
        </w:rPr>
        <w:t>.</w:t>
      </w:r>
    </w:p>
    <w:p w14:paraId="4BD253AA" w14:textId="77777777" w:rsidR="00791415" w:rsidRDefault="00791415" w:rsidP="00791415">
      <w:pPr>
        <w:jc w:val="both"/>
        <w:rPr>
          <w:b/>
          <w:lang w:val="sr-Latn-RS"/>
        </w:rPr>
      </w:pPr>
    </w:p>
    <w:p w14:paraId="60E04E88" w14:textId="67C97004" w:rsidR="00791415" w:rsidRPr="00791415" w:rsidRDefault="00791415" w:rsidP="00791415">
      <w:pPr>
        <w:jc w:val="both"/>
        <w:rPr>
          <w:lang w:val="sr-Latn-RS"/>
        </w:rPr>
      </w:pPr>
      <w:r>
        <w:rPr>
          <w:lang w:val="sr-Latn-RS"/>
        </w:rPr>
        <w:t>Anketni upitnik i rezulatati ankete dati su u prilogu izveštaja.</w:t>
      </w:r>
    </w:p>
    <w:p w14:paraId="16E38A9E" w14:textId="77777777" w:rsidR="00791415" w:rsidRPr="00791415" w:rsidRDefault="00791415" w:rsidP="00791415">
      <w:pPr>
        <w:jc w:val="both"/>
        <w:rPr>
          <w:b/>
          <w:lang w:val="sr-Latn-RS"/>
        </w:rPr>
      </w:pPr>
    </w:p>
    <w:p w14:paraId="3BE32545" w14:textId="1419A55B" w:rsidR="00AA4447" w:rsidRDefault="00AA4447" w:rsidP="7230F8A7">
      <w:pPr>
        <w:jc w:val="both"/>
        <w:rPr>
          <w:lang w:val="sr-Latn-RS"/>
        </w:rPr>
      </w:pPr>
    </w:p>
    <w:p w14:paraId="36E94D01" w14:textId="77777777" w:rsidR="00AA4447" w:rsidRPr="00AA4447" w:rsidRDefault="00AA4447" w:rsidP="7230F8A7">
      <w:pPr>
        <w:jc w:val="both"/>
        <w:rPr>
          <w:lang w:val="sr-Latn-RS"/>
        </w:rPr>
      </w:pPr>
    </w:p>
    <w:p w14:paraId="1C6C5A7E" w14:textId="639F8C9B" w:rsidR="51F545BE" w:rsidRDefault="00395965" w:rsidP="00AA4447">
      <w:pPr>
        <w:pStyle w:val="Heading3"/>
        <w:rPr>
          <w:lang w:val="sr-Latn-RS"/>
        </w:rPr>
      </w:pPr>
      <w:bookmarkStart w:id="17" w:name="_Toc151751746"/>
      <w:r w:rsidRPr="00FE744F">
        <w:rPr>
          <w:lang w:val="sr-Latn-RS"/>
        </w:rPr>
        <w:t>P</w:t>
      </w:r>
      <w:r>
        <w:rPr>
          <w:lang w:val="sr-Latn-RS"/>
        </w:rPr>
        <w:t>itanje 7</w:t>
      </w:r>
      <w:r w:rsidRPr="00FE744F">
        <w:rPr>
          <w:lang w:val="sr-Latn-RS"/>
        </w:rPr>
        <w:t>:</w:t>
      </w:r>
      <w:r w:rsidR="007C5C24" w:rsidRPr="007C5C24">
        <w:rPr>
          <w:lang w:val="sr-Latn-RS"/>
        </w:rPr>
        <w:t xml:space="preserve"> D</w:t>
      </w:r>
      <w:r w:rsidR="007C5C24">
        <w:rPr>
          <w:lang w:val="sr-Latn-RS"/>
        </w:rPr>
        <w:t>igitalizacija međunarodnog tovarnog lista (CMR</w:t>
      </w:r>
      <w:r w:rsidR="00FD6A91">
        <w:rPr>
          <w:lang w:val="sr-Latn-RS"/>
        </w:rPr>
        <w:t>)</w:t>
      </w:r>
      <w:bookmarkEnd w:id="17"/>
      <w:r w:rsidR="007C5C24">
        <w:rPr>
          <w:lang w:val="sr-Latn-RS"/>
        </w:rPr>
        <w:t xml:space="preserve"> </w:t>
      </w:r>
    </w:p>
    <w:p w14:paraId="47FEE96C" w14:textId="382643F6" w:rsidR="007C5C24" w:rsidRPr="007C5C24" w:rsidRDefault="007C5C24" w:rsidP="007C5C24">
      <w:pPr>
        <w:jc w:val="both"/>
        <w:rPr>
          <w:lang w:val="sr-Latn-RS"/>
        </w:rPr>
      </w:pPr>
      <w:r w:rsidRPr="007C5C24">
        <w:rPr>
          <w:lang w:val="sr-Latn-RS"/>
        </w:rPr>
        <w:t>Privrednici smatraju da je digitalizacija CMR -a odlična ideja. U nekim zemljama Evropske Unije postoji elektronski CMR. Ističu da postoji pozitivan primer Estonije koja je kompletno digitalizovana i kod njih se sve elektronski radi.</w:t>
      </w:r>
    </w:p>
    <w:p w14:paraId="1BA5D413" w14:textId="2F3BFB00" w:rsidR="51F545BE" w:rsidRDefault="51F545BE" w:rsidP="7230F8A7">
      <w:pPr>
        <w:jc w:val="both"/>
        <w:rPr>
          <w:lang w:val="sr-Latn-RS"/>
        </w:rPr>
      </w:pPr>
    </w:p>
    <w:p w14:paraId="2B190E76" w14:textId="77777777" w:rsidR="00AA4447" w:rsidRPr="00142AF5" w:rsidRDefault="00AA4447" w:rsidP="7230F8A7">
      <w:pPr>
        <w:jc w:val="both"/>
        <w:rPr>
          <w:lang w:val="sr-Latn-RS"/>
        </w:rPr>
      </w:pPr>
    </w:p>
    <w:p w14:paraId="40FE0101" w14:textId="0CB85C02" w:rsidR="00711C45" w:rsidRPr="00142AF5" w:rsidRDefault="00395965" w:rsidP="00AA4447">
      <w:pPr>
        <w:pStyle w:val="Heading3"/>
        <w:rPr>
          <w:lang w:val="sr-Latn-RS"/>
        </w:rPr>
      </w:pPr>
      <w:bookmarkStart w:id="18" w:name="_Toc151751747"/>
      <w:r w:rsidRPr="00FE744F">
        <w:rPr>
          <w:lang w:val="sr-Latn-RS"/>
        </w:rPr>
        <w:t>P</w:t>
      </w:r>
      <w:r>
        <w:rPr>
          <w:lang w:val="sr-Latn-RS"/>
        </w:rPr>
        <w:t>itanje 8</w:t>
      </w:r>
      <w:r w:rsidRPr="00FE744F">
        <w:rPr>
          <w:lang w:val="sr-Latn-RS"/>
        </w:rPr>
        <w:t>:</w:t>
      </w:r>
      <w:r w:rsidR="00711C45" w:rsidRPr="00142AF5">
        <w:rPr>
          <w:lang w:val="sr-Latn-RS"/>
        </w:rPr>
        <w:t xml:space="preserve"> Drugo</w:t>
      </w:r>
      <w:bookmarkEnd w:id="18"/>
      <w:r w:rsidR="00711C45" w:rsidRPr="00142AF5">
        <w:rPr>
          <w:lang w:val="sr-Latn-RS"/>
        </w:rPr>
        <w:t xml:space="preserve"> </w:t>
      </w:r>
    </w:p>
    <w:p w14:paraId="5BE948A7" w14:textId="21A0A194" w:rsidR="00711C45" w:rsidRPr="00142AF5" w:rsidRDefault="00711C45" w:rsidP="7230F8A7">
      <w:pPr>
        <w:jc w:val="both"/>
        <w:rPr>
          <w:lang w:val="sr-Latn-RS"/>
        </w:rPr>
      </w:pPr>
      <w:r w:rsidRPr="00AA4447">
        <w:rPr>
          <w:u w:val="single"/>
          <w:lang w:val="sr-Latn-RS"/>
        </w:rPr>
        <w:t>Opravdanost zahteva Obaveštenje o radnom vremenu vozača</w:t>
      </w:r>
      <w:r w:rsidRPr="00142AF5">
        <w:rPr>
          <w:lang w:val="sr-Latn-RS"/>
        </w:rPr>
        <w:t xml:space="preserve"> – članova posade: na pomenuto pitanje učesnici focus grupe nisu imaju jasan stav. Iako su profesionalni vozači svesni ogani</w:t>
      </w:r>
      <w:r w:rsidR="00B925F9">
        <w:rPr>
          <w:lang w:val="sr-Latn-RS"/>
        </w:rPr>
        <w:t>čenja u pogledu radnog vremana i</w:t>
      </w:r>
      <w:r w:rsidRPr="00142AF5">
        <w:rPr>
          <w:lang w:val="sr-Latn-RS"/>
        </w:rPr>
        <w:t xml:space="preserve"> obaveznih odmo</w:t>
      </w:r>
      <w:r w:rsidR="00B925F9">
        <w:rPr>
          <w:lang w:val="sr-Latn-RS"/>
        </w:rPr>
        <w:t>ra, u praksi se prekoračenja doz</w:t>
      </w:r>
      <w:r w:rsidRPr="00142AF5">
        <w:rPr>
          <w:lang w:val="sr-Latn-RS"/>
        </w:rPr>
        <w:t xml:space="preserve">voljenog vremena vožnje često pravda neobaveštenošću. </w:t>
      </w:r>
    </w:p>
    <w:p w14:paraId="5394E6B7" w14:textId="77777777" w:rsidR="00711C45" w:rsidRPr="00142AF5" w:rsidRDefault="00711C45" w:rsidP="00711C45">
      <w:pPr>
        <w:jc w:val="both"/>
        <w:rPr>
          <w:b/>
          <w:u w:val="single"/>
          <w:lang w:val="sr-Latn-RS"/>
        </w:rPr>
      </w:pPr>
    </w:p>
    <w:p w14:paraId="77ABE9AE" w14:textId="77777777" w:rsidR="00711C45" w:rsidRPr="00142AF5" w:rsidRDefault="00711C45" w:rsidP="00711C45">
      <w:pPr>
        <w:jc w:val="both"/>
        <w:rPr>
          <w:lang w:val="sr-Latn-RS"/>
        </w:rPr>
      </w:pPr>
      <w:r w:rsidRPr="00AA4447">
        <w:rPr>
          <w:u w:val="single"/>
          <w:lang w:val="sr-Latn-RS"/>
        </w:rPr>
        <w:t>Inspekcijski nadzor i politika kažnjavanja</w:t>
      </w:r>
      <w:r w:rsidRPr="00142AF5">
        <w:rPr>
          <w:lang w:val="sr-Latn-RS"/>
        </w:rPr>
        <w:t>:  Jedan od prevoznika je naveo da na teritoriji Republike Srbije na terenu rade republički i lokalni inspektori za drumski saobraćaj. Inspektori imaju pravo da zabrane rad, da isključe vozilo i nije mogao da izdvoji koje kazne se najčešće dobijaju, ali je istakao da su u Evropi  inspektori jako rigorozni prilikom kontrole poštovanja zakona.</w:t>
      </w:r>
    </w:p>
    <w:p w14:paraId="1930BAD0" w14:textId="77777777" w:rsidR="00711C45" w:rsidRPr="00142AF5" w:rsidRDefault="00711C45" w:rsidP="00711C45">
      <w:pPr>
        <w:jc w:val="both"/>
        <w:rPr>
          <w:lang w:val="sr-Latn-RS"/>
        </w:rPr>
      </w:pPr>
      <w:r w:rsidRPr="00142AF5">
        <w:rPr>
          <w:lang w:val="sr-Latn-RS"/>
        </w:rPr>
        <w:t>Jedan od učesnika je istakao da se najčešće susreću sa činjenicom da vozači prekoračuju dozvoljene sate vožnje ili da ne ispoštuju propisano vreme tokom dnevnih pauza vožnje kamionom. Kako su kamioni opremljeni digitalnim tahografima sa kojih mogu da se očitaju podaci unazad, privrednici se najčešće susreću sa  izdavanjem kazni za prekršaje koje su učinjeni 15 dana unazad. Takođe, privrednici navode da se stiče utisak da vozač ne može da ne napravi neki prekršaj pa bilo to i najsitniji. Privrednici se slažu da vozač treba da bude kažnjen zbog nepoštovanja propisa, ali se ne slažu da se kažnjava poslodavac kao pravno lice, jer poslodavac nije na terenu da kontroliše njegovo kretanje kamionom, dok se on nalazi u inostranstvu, a ujedno, kazne za poslodavce su previsoke.</w:t>
      </w:r>
    </w:p>
    <w:p w14:paraId="7006C7FE" w14:textId="7B4C8813" w:rsidR="00711C45" w:rsidRPr="00711C45" w:rsidRDefault="00711C45" w:rsidP="7230F8A7">
      <w:pPr>
        <w:jc w:val="both"/>
        <w:rPr>
          <w:lang w:val="sr-Latn-RS"/>
        </w:rPr>
      </w:pPr>
    </w:p>
    <w:p w14:paraId="01D589FC" w14:textId="790F2BBF" w:rsidR="00711C45" w:rsidRPr="00251E32" w:rsidRDefault="00711C45" w:rsidP="00711C45">
      <w:pPr>
        <w:jc w:val="both"/>
        <w:rPr>
          <w:rFonts w:hAnsiTheme="minorHAnsi"/>
          <w:lang w:val="sr-Latn-RS"/>
        </w:rPr>
      </w:pPr>
      <w:r w:rsidRPr="00B925F9">
        <w:rPr>
          <w:u w:val="single"/>
          <w:lang w:val="sr-Latn-RS"/>
        </w:rPr>
        <w:t>Pribavljanje informacija</w:t>
      </w:r>
      <w:r w:rsidRPr="00B925F9">
        <w:rPr>
          <w:lang w:val="sr-Latn-RS"/>
        </w:rPr>
        <w:t xml:space="preserve">: </w:t>
      </w:r>
      <w:r w:rsidRPr="00B925F9">
        <w:rPr>
          <w:rFonts w:hAnsiTheme="minorHAnsi"/>
          <w:lang w:val="sr-Latn-RS"/>
        </w:rPr>
        <w:t>Privrednici su naveli da naj</w:t>
      </w:r>
      <w:r w:rsidRPr="00B925F9">
        <w:rPr>
          <w:rFonts w:hAnsiTheme="minorHAnsi"/>
          <w:lang w:val="sr-Latn-RS"/>
        </w:rPr>
        <w:t>č</w:t>
      </w:r>
      <w:r w:rsidRPr="00B925F9">
        <w:rPr>
          <w:rFonts w:hAnsiTheme="minorHAnsi"/>
          <w:lang w:val="sr-Latn-RS"/>
        </w:rPr>
        <w:t>e</w:t>
      </w:r>
      <w:r w:rsidRPr="00B925F9">
        <w:rPr>
          <w:rFonts w:hAnsiTheme="minorHAnsi"/>
          <w:lang w:val="sr-Latn-RS"/>
        </w:rPr>
        <w:t>šć</w:t>
      </w:r>
      <w:r w:rsidRPr="00B925F9">
        <w:rPr>
          <w:rFonts w:hAnsiTheme="minorHAnsi"/>
          <w:lang w:val="sr-Latn-RS"/>
        </w:rPr>
        <w:t>e tra</w:t>
      </w:r>
      <w:r w:rsidRPr="00B925F9">
        <w:rPr>
          <w:rFonts w:hAnsiTheme="minorHAnsi"/>
          <w:lang w:val="sr-Latn-RS"/>
        </w:rPr>
        <w:t>ž</w:t>
      </w:r>
      <w:r w:rsidRPr="00B925F9">
        <w:rPr>
          <w:rFonts w:hAnsiTheme="minorHAnsi"/>
          <w:lang w:val="sr-Latn-RS"/>
        </w:rPr>
        <w:t>e</w:t>
      </w:r>
      <w:r w:rsidRPr="00B925F9">
        <w:rPr>
          <w:lang w:val="sr-Latn-RS"/>
        </w:rPr>
        <w:t xml:space="preserve"> informacije preko sajta MGSI. </w:t>
      </w:r>
      <w:r w:rsidRPr="00B925F9">
        <w:rPr>
          <w:rFonts w:hAnsiTheme="minorHAnsi"/>
          <w:lang w:val="sr-Latn-RS"/>
        </w:rPr>
        <w:t>Drugi u</w:t>
      </w:r>
      <w:r w:rsidRPr="00B925F9">
        <w:rPr>
          <w:rFonts w:hAnsiTheme="minorHAnsi"/>
          <w:lang w:val="sr-Latn-RS"/>
        </w:rPr>
        <w:t>č</w:t>
      </w:r>
      <w:r w:rsidRPr="00B925F9">
        <w:rPr>
          <w:rFonts w:hAnsiTheme="minorHAnsi"/>
          <w:lang w:val="sr-Latn-RS"/>
        </w:rPr>
        <w:t>esnik isti</w:t>
      </w:r>
      <w:r w:rsidRPr="00B925F9">
        <w:rPr>
          <w:rFonts w:hAnsiTheme="minorHAnsi"/>
          <w:lang w:val="sr-Latn-RS"/>
        </w:rPr>
        <w:t>č</w:t>
      </w:r>
      <w:r w:rsidRPr="00B925F9">
        <w:rPr>
          <w:rFonts w:hAnsiTheme="minorHAnsi"/>
          <w:lang w:val="sr-Latn-RS"/>
        </w:rPr>
        <w:t>e da su mu bile potrebne informacije oko dobijanja dozvola, i da je uputio mail MGSI i da mu je MGSI prosledilo odgovor na mail sa detaljno obja</w:t>
      </w:r>
      <w:r w:rsidRPr="00B925F9">
        <w:rPr>
          <w:rFonts w:hAnsiTheme="minorHAnsi"/>
          <w:lang w:val="sr-Latn-RS"/>
        </w:rPr>
        <w:t>š</w:t>
      </w:r>
      <w:r w:rsidRPr="00B925F9">
        <w:rPr>
          <w:rFonts w:hAnsiTheme="minorHAnsi"/>
          <w:lang w:val="sr-Latn-RS"/>
        </w:rPr>
        <w:t>njenom procedurom.</w:t>
      </w:r>
      <w:r w:rsidRPr="00B925F9">
        <w:rPr>
          <w:lang w:val="sr-Latn-RS"/>
        </w:rPr>
        <w:t xml:space="preserve"> </w:t>
      </w:r>
      <w:r w:rsidRPr="00251E32">
        <w:rPr>
          <w:rFonts w:hAnsiTheme="minorHAnsi"/>
          <w:lang w:val="sr-Latn-RS"/>
        </w:rPr>
        <w:t>U</w:t>
      </w:r>
      <w:r w:rsidRPr="00251E32">
        <w:rPr>
          <w:rFonts w:hAnsiTheme="minorHAnsi"/>
          <w:lang w:val="sr-Latn-RS"/>
        </w:rPr>
        <w:t>č</w:t>
      </w:r>
      <w:r w:rsidRPr="00251E32">
        <w:rPr>
          <w:rFonts w:hAnsiTheme="minorHAnsi"/>
          <w:lang w:val="sr-Latn-RS"/>
        </w:rPr>
        <w:t>esnici isti</w:t>
      </w:r>
      <w:r w:rsidRPr="00251E32">
        <w:rPr>
          <w:rFonts w:hAnsiTheme="minorHAnsi"/>
          <w:lang w:val="sr-Latn-RS"/>
        </w:rPr>
        <w:t>č</w:t>
      </w:r>
      <w:r w:rsidRPr="00251E32">
        <w:rPr>
          <w:rFonts w:hAnsiTheme="minorHAnsi"/>
          <w:lang w:val="sr-Latn-RS"/>
        </w:rPr>
        <w:t>u da je telefonom nemogu</w:t>
      </w:r>
      <w:r w:rsidRPr="00251E32">
        <w:rPr>
          <w:rFonts w:hAnsiTheme="minorHAnsi"/>
          <w:lang w:val="sr-Latn-RS"/>
        </w:rPr>
        <w:t>ć</w:t>
      </w:r>
      <w:r w:rsidRPr="00251E32">
        <w:rPr>
          <w:rFonts w:hAnsiTheme="minorHAnsi"/>
          <w:lang w:val="sr-Latn-RS"/>
        </w:rPr>
        <w:t>e dobiti informaciju</w:t>
      </w:r>
    </w:p>
    <w:p w14:paraId="27D08CA4" w14:textId="77777777" w:rsidR="00711C45" w:rsidRPr="00251E32" w:rsidRDefault="00711C45" w:rsidP="7230F8A7">
      <w:pPr>
        <w:jc w:val="both"/>
        <w:rPr>
          <w:lang w:val="sr-Latn-RS"/>
        </w:rPr>
      </w:pPr>
    </w:p>
    <w:p w14:paraId="619FF970" w14:textId="439EBD6C" w:rsidR="00D8703D" w:rsidRPr="00711C45" w:rsidRDefault="00D8703D" w:rsidP="7230F8A7">
      <w:pPr>
        <w:jc w:val="both"/>
        <w:rPr>
          <w:lang w:val="sr-Latn-RS"/>
        </w:rPr>
      </w:pPr>
    </w:p>
    <w:p w14:paraId="3BD5B393" w14:textId="32995662" w:rsidR="00D8703D" w:rsidRPr="00711C45" w:rsidRDefault="00D8703D" w:rsidP="7230F8A7">
      <w:pPr>
        <w:jc w:val="both"/>
        <w:rPr>
          <w:lang w:val="sr-Latn-RS"/>
        </w:rPr>
      </w:pPr>
    </w:p>
    <w:p w14:paraId="4CC64989" w14:textId="0C7F508B" w:rsidR="00947DD4" w:rsidRDefault="00AA4447" w:rsidP="00AA4447">
      <w:pPr>
        <w:pStyle w:val="Heading1"/>
        <w:spacing w:before="240" w:after="240"/>
        <w:rPr>
          <w:lang w:val="sr-Latn-RS"/>
        </w:rPr>
      </w:pPr>
      <w:bookmarkStart w:id="19" w:name="_Toc151751748"/>
      <w:r>
        <w:rPr>
          <w:lang w:val="sr-Latn-RS"/>
        </w:rPr>
        <w:t>Prilozi</w:t>
      </w:r>
      <w:bookmarkEnd w:id="19"/>
    </w:p>
    <w:p w14:paraId="0B418B16" w14:textId="02A27681" w:rsidR="00AA4447" w:rsidRDefault="00AA4447" w:rsidP="00AA4447">
      <w:pPr>
        <w:rPr>
          <w:lang w:val="sr-Latn-RS"/>
        </w:rPr>
      </w:pPr>
      <w:r>
        <w:rPr>
          <w:lang w:val="sr-Latn-RS"/>
        </w:rPr>
        <w:t>Prilog 1: Zapisnik sa održ</w:t>
      </w:r>
      <w:r w:rsidR="007074F3">
        <w:rPr>
          <w:lang w:val="sr-Latn-RS"/>
        </w:rPr>
        <w:t>avanja fo</w:t>
      </w:r>
      <w:r>
        <w:rPr>
          <w:lang w:val="sr-Latn-RS"/>
        </w:rPr>
        <w:t>kus grupe</w:t>
      </w:r>
      <w:r w:rsidR="00251E32">
        <w:rPr>
          <w:lang w:val="sr-Latn-RS"/>
        </w:rPr>
        <w:t xml:space="preserve"> o prevozu tereta </w:t>
      </w:r>
    </w:p>
    <w:p w14:paraId="54F2744F" w14:textId="7CDFFAB8" w:rsidR="00AA4447" w:rsidRDefault="00251E32" w:rsidP="00AA4447">
      <w:pPr>
        <w:rPr>
          <w:lang w:val="sr-Latn-RS"/>
        </w:rPr>
      </w:pPr>
      <w:r>
        <w:rPr>
          <w:lang w:val="sr-Latn-RS"/>
        </w:rPr>
        <w:t>Prilog 2: Anketni u</w:t>
      </w:r>
      <w:r w:rsidR="00AA4447">
        <w:rPr>
          <w:lang w:val="sr-Latn-RS"/>
        </w:rPr>
        <w:t xml:space="preserve">pitnik – Administrativni zahtevi u oblasti prevoza tereta </w:t>
      </w:r>
    </w:p>
    <w:p w14:paraId="5F5C8A75" w14:textId="467AD31F" w:rsidR="00AA4447" w:rsidRPr="00AA4447" w:rsidRDefault="00AA4447" w:rsidP="00AA4447">
      <w:pPr>
        <w:rPr>
          <w:lang w:val="sr-Latn-RS"/>
        </w:rPr>
      </w:pPr>
      <w:r>
        <w:rPr>
          <w:lang w:val="sr-Latn-RS"/>
        </w:rPr>
        <w:t xml:space="preserve">Prilog 3: </w:t>
      </w:r>
      <w:r w:rsidR="00251E32">
        <w:rPr>
          <w:lang w:val="sr-Latn-RS"/>
        </w:rPr>
        <w:t>Rezultati</w:t>
      </w:r>
      <w:r>
        <w:rPr>
          <w:lang w:val="sr-Latn-RS"/>
        </w:rPr>
        <w:t xml:space="preserve"> ankete o administrativnim zahtevima u oblasti prevoza tereta  </w:t>
      </w:r>
    </w:p>
    <w:sectPr w:rsidR="00AA4447" w:rsidRPr="00AA444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567E4" w14:textId="77777777" w:rsidR="0086465F" w:rsidRDefault="0086465F" w:rsidP="00AE108B">
      <w:pPr>
        <w:spacing w:line="240" w:lineRule="auto"/>
      </w:pPr>
      <w:r>
        <w:separator/>
      </w:r>
    </w:p>
  </w:endnote>
  <w:endnote w:type="continuationSeparator" w:id="0">
    <w:p w14:paraId="06508161" w14:textId="77777777" w:rsidR="0086465F" w:rsidRDefault="0086465F" w:rsidP="00AE1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Times New Roman"/>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0F6C8" w14:textId="77777777" w:rsidR="0086465F" w:rsidRDefault="0086465F" w:rsidP="00AE108B">
      <w:pPr>
        <w:spacing w:line="240" w:lineRule="auto"/>
      </w:pPr>
      <w:r>
        <w:separator/>
      </w:r>
    </w:p>
  </w:footnote>
  <w:footnote w:type="continuationSeparator" w:id="0">
    <w:p w14:paraId="7242CB79" w14:textId="77777777" w:rsidR="0086465F" w:rsidRDefault="0086465F" w:rsidP="00AE10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14D4A" w14:textId="3BE33E7C" w:rsidR="00142AF5" w:rsidRDefault="00142AF5">
    <w:pPr>
      <w:pStyle w:val="Header"/>
    </w:pPr>
    <w:r>
      <w:rPr>
        <w:noProof/>
      </w:rPr>
      <w:drawing>
        <wp:inline distT="0" distB="0" distL="0" distR="0" wp14:anchorId="64B12EE3" wp14:editId="368F74AF">
          <wp:extent cx="6838950" cy="800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9652" cy="803119"/>
                  </a:xfrm>
                  <a:prstGeom prst="rect">
                    <a:avLst/>
                  </a:prstGeom>
                  <a:noFill/>
                </pic:spPr>
              </pic:pic>
            </a:graphicData>
          </a:graphic>
        </wp:inline>
      </w:drawing>
    </w:r>
  </w:p>
  <w:p w14:paraId="17E0E887" w14:textId="77777777" w:rsidR="00395965" w:rsidRDefault="0039596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F9RuC7z" int2:invalidationBookmarkName="" int2:hashCode="2jmj7l5rSw0yVb" int2:id="jGMSndwv">
      <int2:state int2:value="Rejected" int2:type="WordDesignerComplexDecoratorAnnotationType"/>
    </int2:bookmark>
    <int2:bookmark int2:bookmarkName="_Int_LQNcIuQO" int2:invalidationBookmarkName="" int2:hashCode="2jmj7l5rSw0yVb" int2:id="LhmAf4NP">
      <int2:state int2:value="Rejected" int2:type="WordDesignerComplexDecoratorAnnotationTyp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52A09"/>
    <w:multiLevelType w:val="hybridMultilevel"/>
    <w:tmpl w:val="C748A4EA"/>
    <w:lvl w:ilvl="0" w:tplc="3796CC94">
      <w:start w:val="1"/>
      <w:numFmt w:val="bullet"/>
      <w:lvlText w:val=""/>
      <w:lvlJc w:val="left"/>
      <w:pPr>
        <w:ind w:left="720" w:hanging="360"/>
      </w:pPr>
      <w:rPr>
        <w:rFonts w:ascii="Symbol" w:hAnsi="Symbol" w:hint="default"/>
      </w:rPr>
    </w:lvl>
    <w:lvl w:ilvl="1" w:tplc="FD9E2354">
      <w:start w:val="1"/>
      <w:numFmt w:val="bullet"/>
      <w:lvlText w:val="o"/>
      <w:lvlJc w:val="left"/>
      <w:pPr>
        <w:ind w:left="1440" w:hanging="360"/>
      </w:pPr>
      <w:rPr>
        <w:rFonts w:ascii="Courier New" w:hAnsi="Courier New" w:hint="default"/>
      </w:rPr>
    </w:lvl>
    <w:lvl w:ilvl="2" w:tplc="903246DE">
      <w:start w:val="1"/>
      <w:numFmt w:val="bullet"/>
      <w:lvlText w:val=""/>
      <w:lvlJc w:val="left"/>
      <w:pPr>
        <w:ind w:left="2160" w:hanging="360"/>
      </w:pPr>
      <w:rPr>
        <w:rFonts w:ascii="Wingdings" w:hAnsi="Wingdings" w:hint="default"/>
      </w:rPr>
    </w:lvl>
    <w:lvl w:ilvl="3" w:tplc="36642736">
      <w:start w:val="1"/>
      <w:numFmt w:val="bullet"/>
      <w:lvlText w:val=""/>
      <w:lvlJc w:val="left"/>
      <w:pPr>
        <w:ind w:left="2880" w:hanging="360"/>
      </w:pPr>
      <w:rPr>
        <w:rFonts w:ascii="Symbol" w:hAnsi="Symbol" w:hint="default"/>
      </w:rPr>
    </w:lvl>
    <w:lvl w:ilvl="4" w:tplc="8988A980">
      <w:start w:val="1"/>
      <w:numFmt w:val="bullet"/>
      <w:lvlText w:val="o"/>
      <w:lvlJc w:val="left"/>
      <w:pPr>
        <w:ind w:left="3600" w:hanging="360"/>
      </w:pPr>
      <w:rPr>
        <w:rFonts w:ascii="Courier New" w:hAnsi="Courier New" w:hint="default"/>
      </w:rPr>
    </w:lvl>
    <w:lvl w:ilvl="5" w:tplc="062051AC">
      <w:start w:val="1"/>
      <w:numFmt w:val="bullet"/>
      <w:lvlText w:val=""/>
      <w:lvlJc w:val="left"/>
      <w:pPr>
        <w:ind w:left="4320" w:hanging="360"/>
      </w:pPr>
      <w:rPr>
        <w:rFonts w:ascii="Wingdings" w:hAnsi="Wingdings" w:hint="default"/>
      </w:rPr>
    </w:lvl>
    <w:lvl w:ilvl="6" w:tplc="94D0643E">
      <w:start w:val="1"/>
      <w:numFmt w:val="bullet"/>
      <w:lvlText w:val=""/>
      <w:lvlJc w:val="left"/>
      <w:pPr>
        <w:ind w:left="5040" w:hanging="360"/>
      </w:pPr>
      <w:rPr>
        <w:rFonts w:ascii="Symbol" w:hAnsi="Symbol" w:hint="default"/>
      </w:rPr>
    </w:lvl>
    <w:lvl w:ilvl="7" w:tplc="2A009C24">
      <w:start w:val="1"/>
      <w:numFmt w:val="bullet"/>
      <w:lvlText w:val="o"/>
      <w:lvlJc w:val="left"/>
      <w:pPr>
        <w:ind w:left="5760" w:hanging="360"/>
      </w:pPr>
      <w:rPr>
        <w:rFonts w:ascii="Courier New" w:hAnsi="Courier New" w:hint="default"/>
      </w:rPr>
    </w:lvl>
    <w:lvl w:ilvl="8" w:tplc="80BC3314">
      <w:start w:val="1"/>
      <w:numFmt w:val="bullet"/>
      <w:lvlText w:val=""/>
      <w:lvlJc w:val="left"/>
      <w:pPr>
        <w:ind w:left="6480" w:hanging="360"/>
      </w:pPr>
      <w:rPr>
        <w:rFonts w:ascii="Wingdings" w:hAnsi="Wingdings" w:hint="default"/>
      </w:rPr>
    </w:lvl>
  </w:abstractNum>
  <w:abstractNum w:abstractNumId="1" w15:restartNumberingAfterBreak="0">
    <w:nsid w:val="129103CB"/>
    <w:multiLevelType w:val="hybridMultilevel"/>
    <w:tmpl w:val="7F1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F568A"/>
    <w:multiLevelType w:val="hybridMultilevel"/>
    <w:tmpl w:val="7930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F57B7"/>
    <w:multiLevelType w:val="hybridMultilevel"/>
    <w:tmpl w:val="E45C5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79543"/>
    <w:multiLevelType w:val="hybridMultilevel"/>
    <w:tmpl w:val="39EEDD7A"/>
    <w:lvl w:ilvl="0" w:tplc="1A8A95FE">
      <w:start w:val="1"/>
      <w:numFmt w:val="bullet"/>
      <w:lvlText w:val=""/>
      <w:lvlJc w:val="left"/>
      <w:pPr>
        <w:ind w:left="720" w:hanging="360"/>
      </w:pPr>
      <w:rPr>
        <w:rFonts w:ascii="Symbol" w:hAnsi="Symbol" w:hint="default"/>
      </w:rPr>
    </w:lvl>
    <w:lvl w:ilvl="1" w:tplc="CC3A4F9A">
      <w:start w:val="1"/>
      <w:numFmt w:val="bullet"/>
      <w:lvlText w:val="o"/>
      <w:lvlJc w:val="left"/>
      <w:pPr>
        <w:ind w:left="1440" w:hanging="360"/>
      </w:pPr>
      <w:rPr>
        <w:rFonts w:ascii="Courier New" w:hAnsi="Courier New" w:hint="default"/>
      </w:rPr>
    </w:lvl>
    <w:lvl w:ilvl="2" w:tplc="54E2BC9E">
      <w:start w:val="1"/>
      <w:numFmt w:val="bullet"/>
      <w:lvlText w:val=""/>
      <w:lvlJc w:val="left"/>
      <w:pPr>
        <w:ind w:left="2160" w:hanging="360"/>
      </w:pPr>
      <w:rPr>
        <w:rFonts w:ascii="Wingdings" w:hAnsi="Wingdings" w:hint="default"/>
      </w:rPr>
    </w:lvl>
    <w:lvl w:ilvl="3" w:tplc="937A5876">
      <w:start w:val="1"/>
      <w:numFmt w:val="bullet"/>
      <w:lvlText w:val=""/>
      <w:lvlJc w:val="left"/>
      <w:pPr>
        <w:ind w:left="2880" w:hanging="360"/>
      </w:pPr>
      <w:rPr>
        <w:rFonts w:ascii="Symbol" w:hAnsi="Symbol" w:hint="default"/>
      </w:rPr>
    </w:lvl>
    <w:lvl w:ilvl="4" w:tplc="306E31BC">
      <w:start w:val="1"/>
      <w:numFmt w:val="bullet"/>
      <w:lvlText w:val="o"/>
      <w:lvlJc w:val="left"/>
      <w:pPr>
        <w:ind w:left="3600" w:hanging="360"/>
      </w:pPr>
      <w:rPr>
        <w:rFonts w:ascii="Courier New" w:hAnsi="Courier New" w:hint="default"/>
      </w:rPr>
    </w:lvl>
    <w:lvl w:ilvl="5" w:tplc="6EDC8AB6">
      <w:start w:val="1"/>
      <w:numFmt w:val="bullet"/>
      <w:lvlText w:val=""/>
      <w:lvlJc w:val="left"/>
      <w:pPr>
        <w:ind w:left="4320" w:hanging="360"/>
      </w:pPr>
      <w:rPr>
        <w:rFonts w:ascii="Wingdings" w:hAnsi="Wingdings" w:hint="default"/>
      </w:rPr>
    </w:lvl>
    <w:lvl w:ilvl="6" w:tplc="F7CE38A8">
      <w:start w:val="1"/>
      <w:numFmt w:val="bullet"/>
      <w:lvlText w:val=""/>
      <w:lvlJc w:val="left"/>
      <w:pPr>
        <w:ind w:left="5040" w:hanging="360"/>
      </w:pPr>
      <w:rPr>
        <w:rFonts w:ascii="Symbol" w:hAnsi="Symbol" w:hint="default"/>
      </w:rPr>
    </w:lvl>
    <w:lvl w:ilvl="7" w:tplc="12E2BCBA">
      <w:start w:val="1"/>
      <w:numFmt w:val="bullet"/>
      <w:lvlText w:val="o"/>
      <w:lvlJc w:val="left"/>
      <w:pPr>
        <w:ind w:left="5760" w:hanging="360"/>
      </w:pPr>
      <w:rPr>
        <w:rFonts w:ascii="Courier New" w:hAnsi="Courier New" w:hint="default"/>
      </w:rPr>
    </w:lvl>
    <w:lvl w:ilvl="8" w:tplc="B1F81DCC">
      <w:start w:val="1"/>
      <w:numFmt w:val="bullet"/>
      <w:lvlText w:val=""/>
      <w:lvlJc w:val="left"/>
      <w:pPr>
        <w:ind w:left="6480" w:hanging="360"/>
      </w:pPr>
      <w:rPr>
        <w:rFonts w:ascii="Wingdings" w:hAnsi="Wingdings" w:hint="default"/>
      </w:rPr>
    </w:lvl>
  </w:abstractNum>
  <w:abstractNum w:abstractNumId="5" w15:restartNumberingAfterBreak="0">
    <w:nsid w:val="22FD0DB2"/>
    <w:multiLevelType w:val="hybridMultilevel"/>
    <w:tmpl w:val="3314FA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B0A65"/>
    <w:multiLevelType w:val="hybridMultilevel"/>
    <w:tmpl w:val="F460B158"/>
    <w:lvl w:ilvl="0" w:tplc="16C4A9F8">
      <w:start w:val="1"/>
      <w:numFmt w:val="bullet"/>
      <w:lvlText w:val=""/>
      <w:lvlJc w:val="left"/>
      <w:pPr>
        <w:ind w:left="720" w:hanging="360"/>
      </w:pPr>
      <w:rPr>
        <w:rFonts w:ascii="Symbol" w:hAnsi="Symbol" w:hint="default"/>
      </w:rPr>
    </w:lvl>
    <w:lvl w:ilvl="1" w:tplc="1F78A250">
      <w:start w:val="1"/>
      <w:numFmt w:val="bullet"/>
      <w:lvlText w:val="o"/>
      <w:lvlJc w:val="left"/>
      <w:pPr>
        <w:ind w:left="1440" w:hanging="360"/>
      </w:pPr>
      <w:rPr>
        <w:rFonts w:ascii="Courier New" w:hAnsi="Courier New" w:hint="default"/>
      </w:rPr>
    </w:lvl>
    <w:lvl w:ilvl="2" w:tplc="56DEF1C2">
      <w:start w:val="1"/>
      <w:numFmt w:val="bullet"/>
      <w:lvlText w:val=""/>
      <w:lvlJc w:val="left"/>
      <w:pPr>
        <w:ind w:left="2160" w:hanging="360"/>
      </w:pPr>
      <w:rPr>
        <w:rFonts w:ascii="Wingdings" w:hAnsi="Wingdings" w:hint="default"/>
      </w:rPr>
    </w:lvl>
    <w:lvl w:ilvl="3" w:tplc="38962906">
      <w:start w:val="1"/>
      <w:numFmt w:val="bullet"/>
      <w:lvlText w:val=""/>
      <w:lvlJc w:val="left"/>
      <w:pPr>
        <w:ind w:left="2880" w:hanging="360"/>
      </w:pPr>
      <w:rPr>
        <w:rFonts w:ascii="Symbol" w:hAnsi="Symbol" w:hint="default"/>
      </w:rPr>
    </w:lvl>
    <w:lvl w:ilvl="4" w:tplc="5548FD60">
      <w:start w:val="1"/>
      <w:numFmt w:val="bullet"/>
      <w:lvlText w:val="o"/>
      <w:lvlJc w:val="left"/>
      <w:pPr>
        <w:ind w:left="3600" w:hanging="360"/>
      </w:pPr>
      <w:rPr>
        <w:rFonts w:ascii="Courier New" w:hAnsi="Courier New" w:hint="default"/>
      </w:rPr>
    </w:lvl>
    <w:lvl w:ilvl="5" w:tplc="17DA59C4">
      <w:start w:val="1"/>
      <w:numFmt w:val="bullet"/>
      <w:lvlText w:val=""/>
      <w:lvlJc w:val="left"/>
      <w:pPr>
        <w:ind w:left="4320" w:hanging="360"/>
      </w:pPr>
      <w:rPr>
        <w:rFonts w:ascii="Wingdings" w:hAnsi="Wingdings" w:hint="default"/>
      </w:rPr>
    </w:lvl>
    <w:lvl w:ilvl="6" w:tplc="3D427FDE">
      <w:start w:val="1"/>
      <w:numFmt w:val="bullet"/>
      <w:lvlText w:val=""/>
      <w:lvlJc w:val="left"/>
      <w:pPr>
        <w:ind w:left="5040" w:hanging="360"/>
      </w:pPr>
      <w:rPr>
        <w:rFonts w:ascii="Symbol" w:hAnsi="Symbol" w:hint="default"/>
      </w:rPr>
    </w:lvl>
    <w:lvl w:ilvl="7" w:tplc="D7709430">
      <w:start w:val="1"/>
      <w:numFmt w:val="bullet"/>
      <w:lvlText w:val="o"/>
      <w:lvlJc w:val="left"/>
      <w:pPr>
        <w:ind w:left="5760" w:hanging="360"/>
      </w:pPr>
      <w:rPr>
        <w:rFonts w:ascii="Courier New" w:hAnsi="Courier New" w:hint="default"/>
      </w:rPr>
    </w:lvl>
    <w:lvl w:ilvl="8" w:tplc="771A8FAC">
      <w:start w:val="1"/>
      <w:numFmt w:val="bullet"/>
      <w:lvlText w:val=""/>
      <w:lvlJc w:val="left"/>
      <w:pPr>
        <w:ind w:left="6480" w:hanging="360"/>
      </w:pPr>
      <w:rPr>
        <w:rFonts w:ascii="Wingdings" w:hAnsi="Wingdings" w:hint="default"/>
      </w:rPr>
    </w:lvl>
  </w:abstractNum>
  <w:abstractNum w:abstractNumId="7" w15:restartNumberingAfterBreak="0">
    <w:nsid w:val="2C82E392"/>
    <w:multiLevelType w:val="hybridMultilevel"/>
    <w:tmpl w:val="9A94AEE2"/>
    <w:lvl w:ilvl="0" w:tplc="C31C97AC">
      <w:start w:val="1"/>
      <w:numFmt w:val="decimal"/>
      <w:lvlText w:val="%1."/>
      <w:lvlJc w:val="left"/>
      <w:pPr>
        <w:ind w:left="720" w:hanging="360"/>
      </w:pPr>
    </w:lvl>
    <w:lvl w:ilvl="1" w:tplc="23FA77AA">
      <w:start w:val="1"/>
      <w:numFmt w:val="lowerLetter"/>
      <w:lvlText w:val="%2."/>
      <w:lvlJc w:val="left"/>
      <w:pPr>
        <w:ind w:left="1440" w:hanging="360"/>
      </w:pPr>
    </w:lvl>
    <w:lvl w:ilvl="2" w:tplc="38743F0A">
      <w:start w:val="1"/>
      <w:numFmt w:val="lowerRoman"/>
      <w:lvlText w:val="%3."/>
      <w:lvlJc w:val="right"/>
      <w:pPr>
        <w:ind w:left="2160" w:hanging="180"/>
      </w:pPr>
    </w:lvl>
    <w:lvl w:ilvl="3" w:tplc="C90A3858">
      <w:start w:val="1"/>
      <w:numFmt w:val="decimal"/>
      <w:lvlText w:val="%4."/>
      <w:lvlJc w:val="left"/>
      <w:pPr>
        <w:ind w:left="2880" w:hanging="360"/>
      </w:pPr>
    </w:lvl>
    <w:lvl w:ilvl="4" w:tplc="112AD02E">
      <w:start w:val="1"/>
      <w:numFmt w:val="lowerLetter"/>
      <w:lvlText w:val="%5."/>
      <w:lvlJc w:val="left"/>
      <w:pPr>
        <w:ind w:left="3600" w:hanging="360"/>
      </w:pPr>
    </w:lvl>
    <w:lvl w:ilvl="5" w:tplc="FAA8808A">
      <w:start w:val="1"/>
      <w:numFmt w:val="lowerRoman"/>
      <w:lvlText w:val="%6."/>
      <w:lvlJc w:val="right"/>
      <w:pPr>
        <w:ind w:left="4320" w:hanging="180"/>
      </w:pPr>
    </w:lvl>
    <w:lvl w:ilvl="6" w:tplc="A6EC5936">
      <w:start w:val="1"/>
      <w:numFmt w:val="decimal"/>
      <w:lvlText w:val="%7."/>
      <w:lvlJc w:val="left"/>
      <w:pPr>
        <w:ind w:left="5040" w:hanging="360"/>
      </w:pPr>
    </w:lvl>
    <w:lvl w:ilvl="7" w:tplc="F5AC6A02">
      <w:start w:val="1"/>
      <w:numFmt w:val="lowerLetter"/>
      <w:lvlText w:val="%8."/>
      <w:lvlJc w:val="left"/>
      <w:pPr>
        <w:ind w:left="5760" w:hanging="360"/>
      </w:pPr>
    </w:lvl>
    <w:lvl w:ilvl="8" w:tplc="2F72A4D6">
      <w:start w:val="1"/>
      <w:numFmt w:val="lowerRoman"/>
      <w:lvlText w:val="%9."/>
      <w:lvlJc w:val="right"/>
      <w:pPr>
        <w:ind w:left="6480" w:hanging="180"/>
      </w:pPr>
    </w:lvl>
  </w:abstractNum>
  <w:abstractNum w:abstractNumId="8" w15:restartNumberingAfterBreak="0">
    <w:nsid w:val="2DF30C67"/>
    <w:multiLevelType w:val="hybridMultilevel"/>
    <w:tmpl w:val="CF26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D7DD4"/>
    <w:multiLevelType w:val="hybridMultilevel"/>
    <w:tmpl w:val="0C940E50"/>
    <w:lvl w:ilvl="0" w:tplc="9BE4FA9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B9AC9"/>
    <w:multiLevelType w:val="hybridMultilevel"/>
    <w:tmpl w:val="7B666918"/>
    <w:lvl w:ilvl="0" w:tplc="39CE03D8">
      <w:start w:val="1"/>
      <w:numFmt w:val="bullet"/>
      <w:lvlText w:val=""/>
      <w:lvlJc w:val="left"/>
      <w:pPr>
        <w:ind w:left="720" w:hanging="360"/>
      </w:pPr>
      <w:rPr>
        <w:rFonts w:ascii="Symbol" w:hAnsi="Symbol" w:hint="default"/>
      </w:rPr>
    </w:lvl>
    <w:lvl w:ilvl="1" w:tplc="D92600D2">
      <w:start w:val="1"/>
      <w:numFmt w:val="bullet"/>
      <w:lvlText w:val="o"/>
      <w:lvlJc w:val="left"/>
      <w:pPr>
        <w:ind w:left="1440" w:hanging="360"/>
      </w:pPr>
      <w:rPr>
        <w:rFonts w:ascii="Courier New" w:hAnsi="Courier New" w:hint="default"/>
      </w:rPr>
    </w:lvl>
    <w:lvl w:ilvl="2" w:tplc="B83C8136">
      <w:start w:val="1"/>
      <w:numFmt w:val="bullet"/>
      <w:lvlText w:val=""/>
      <w:lvlJc w:val="left"/>
      <w:pPr>
        <w:ind w:left="2160" w:hanging="360"/>
      </w:pPr>
      <w:rPr>
        <w:rFonts w:ascii="Wingdings" w:hAnsi="Wingdings" w:hint="default"/>
      </w:rPr>
    </w:lvl>
    <w:lvl w:ilvl="3" w:tplc="751C288E">
      <w:start w:val="1"/>
      <w:numFmt w:val="bullet"/>
      <w:lvlText w:val=""/>
      <w:lvlJc w:val="left"/>
      <w:pPr>
        <w:ind w:left="2880" w:hanging="360"/>
      </w:pPr>
      <w:rPr>
        <w:rFonts w:ascii="Symbol" w:hAnsi="Symbol" w:hint="default"/>
      </w:rPr>
    </w:lvl>
    <w:lvl w:ilvl="4" w:tplc="4022D080">
      <w:start w:val="1"/>
      <w:numFmt w:val="bullet"/>
      <w:lvlText w:val="o"/>
      <w:lvlJc w:val="left"/>
      <w:pPr>
        <w:ind w:left="3600" w:hanging="360"/>
      </w:pPr>
      <w:rPr>
        <w:rFonts w:ascii="Courier New" w:hAnsi="Courier New" w:hint="default"/>
      </w:rPr>
    </w:lvl>
    <w:lvl w:ilvl="5" w:tplc="5120AF52">
      <w:start w:val="1"/>
      <w:numFmt w:val="bullet"/>
      <w:lvlText w:val=""/>
      <w:lvlJc w:val="left"/>
      <w:pPr>
        <w:ind w:left="4320" w:hanging="360"/>
      </w:pPr>
      <w:rPr>
        <w:rFonts w:ascii="Wingdings" w:hAnsi="Wingdings" w:hint="default"/>
      </w:rPr>
    </w:lvl>
    <w:lvl w:ilvl="6" w:tplc="6EBC89AE">
      <w:start w:val="1"/>
      <w:numFmt w:val="bullet"/>
      <w:lvlText w:val=""/>
      <w:lvlJc w:val="left"/>
      <w:pPr>
        <w:ind w:left="5040" w:hanging="360"/>
      </w:pPr>
      <w:rPr>
        <w:rFonts w:ascii="Symbol" w:hAnsi="Symbol" w:hint="default"/>
      </w:rPr>
    </w:lvl>
    <w:lvl w:ilvl="7" w:tplc="7DCC765E">
      <w:start w:val="1"/>
      <w:numFmt w:val="bullet"/>
      <w:lvlText w:val="o"/>
      <w:lvlJc w:val="left"/>
      <w:pPr>
        <w:ind w:left="5760" w:hanging="360"/>
      </w:pPr>
      <w:rPr>
        <w:rFonts w:ascii="Courier New" w:hAnsi="Courier New" w:hint="default"/>
      </w:rPr>
    </w:lvl>
    <w:lvl w:ilvl="8" w:tplc="5894B6C6">
      <w:start w:val="1"/>
      <w:numFmt w:val="bullet"/>
      <w:lvlText w:val=""/>
      <w:lvlJc w:val="left"/>
      <w:pPr>
        <w:ind w:left="6480" w:hanging="360"/>
      </w:pPr>
      <w:rPr>
        <w:rFonts w:ascii="Wingdings" w:hAnsi="Wingdings" w:hint="default"/>
      </w:rPr>
    </w:lvl>
  </w:abstractNum>
  <w:abstractNum w:abstractNumId="11" w15:restartNumberingAfterBreak="0">
    <w:nsid w:val="34B5BFA0"/>
    <w:multiLevelType w:val="hybridMultilevel"/>
    <w:tmpl w:val="E1D2B99C"/>
    <w:lvl w:ilvl="0" w:tplc="331E58A2">
      <w:start w:val="1"/>
      <w:numFmt w:val="bullet"/>
      <w:lvlText w:val=""/>
      <w:lvlJc w:val="left"/>
      <w:pPr>
        <w:ind w:left="720" w:hanging="360"/>
      </w:pPr>
      <w:rPr>
        <w:rFonts w:ascii="Symbol" w:hAnsi="Symbol" w:hint="default"/>
      </w:rPr>
    </w:lvl>
    <w:lvl w:ilvl="1" w:tplc="AEB038AE">
      <w:start w:val="1"/>
      <w:numFmt w:val="bullet"/>
      <w:lvlText w:val="o"/>
      <w:lvlJc w:val="left"/>
      <w:pPr>
        <w:ind w:left="1440" w:hanging="360"/>
      </w:pPr>
      <w:rPr>
        <w:rFonts w:ascii="Courier New" w:hAnsi="Courier New" w:hint="default"/>
      </w:rPr>
    </w:lvl>
    <w:lvl w:ilvl="2" w:tplc="F2E4CE3E">
      <w:start w:val="1"/>
      <w:numFmt w:val="bullet"/>
      <w:lvlText w:val=""/>
      <w:lvlJc w:val="left"/>
      <w:pPr>
        <w:ind w:left="2160" w:hanging="360"/>
      </w:pPr>
      <w:rPr>
        <w:rFonts w:ascii="Wingdings" w:hAnsi="Wingdings" w:hint="default"/>
      </w:rPr>
    </w:lvl>
    <w:lvl w:ilvl="3" w:tplc="CEBCBF26">
      <w:start w:val="1"/>
      <w:numFmt w:val="bullet"/>
      <w:lvlText w:val=""/>
      <w:lvlJc w:val="left"/>
      <w:pPr>
        <w:ind w:left="2880" w:hanging="360"/>
      </w:pPr>
      <w:rPr>
        <w:rFonts w:ascii="Symbol" w:hAnsi="Symbol" w:hint="default"/>
      </w:rPr>
    </w:lvl>
    <w:lvl w:ilvl="4" w:tplc="C7EADBA2">
      <w:start w:val="1"/>
      <w:numFmt w:val="bullet"/>
      <w:lvlText w:val="o"/>
      <w:lvlJc w:val="left"/>
      <w:pPr>
        <w:ind w:left="3600" w:hanging="360"/>
      </w:pPr>
      <w:rPr>
        <w:rFonts w:ascii="Courier New" w:hAnsi="Courier New" w:hint="default"/>
      </w:rPr>
    </w:lvl>
    <w:lvl w:ilvl="5" w:tplc="83749F10">
      <w:start w:val="1"/>
      <w:numFmt w:val="bullet"/>
      <w:lvlText w:val=""/>
      <w:lvlJc w:val="left"/>
      <w:pPr>
        <w:ind w:left="4320" w:hanging="360"/>
      </w:pPr>
      <w:rPr>
        <w:rFonts w:ascii="Wingdings" w:hAnsi="Wingdings" w:hint="default"/>
      </w:rPr>
    </w:lvl>
    <w:lvl w:ilvl="6" w:tplc="C096F66E">
      <w:start w:val="1"/>
      <w:numFmt w:val="bullet"/>
      <w:lvlText w:val=""/>
      <w:lvlJc w:val="left"/>
      <w:pPr>
        <w:ind w:left="5040" w:hanging="360"/>
      </w:pPr>
      <w:rPr>
        <w:rFonts w:ascii="Symbol" w:hAnsi="Symbol" w:hint="default"/>
      </w:rPr>
    </w:lvl>
    <w:lvl w:ilvl="7" w:tplc="7660A00E">
      <w:start w:val="1"/>
      <w:numFmt w:val="bullet"/>
      <w:lvlText w:val="o"/>
      <w:lvlJc w:val="left"/>
      <w:pPr>
        <w:ind w:left="5760" w:hanging="360"/>
      </w:pPr>
      <w:rPr>
        <w:rFonts w:ascii="Courier New" w:hAnsi="Courier New" w:hint="default"/>
      </w:rPr>
    </w:lvl>
    <w:lvl w:ilvl="8" w:tplc="B6763AAC">
      <w:start w:val="1"/>
      <w:numFmt w:val="bullet"/>
      <w:lvlText w:val=""/>
      <w:lvlJc w:val="left"/>
      <w:pPr>
        <w:ind w:left="6480" w:hanging="360"/>
      </w:pPr>
      <w:rPr>
        <w:rFonts w:ascii="Wingdings" w:hAnsi="Wingdings" w:hint="default"/>
      </w:rPr>
    </w:lvl>
  </w:abstractNum>
  <w:abstractNum w:abstractNumId="12" w15:restartNumberingAfterBreak="0">
    <w:nsid w:val="34CEE7A6"/>
    <w:multiLevelType w:val="hybridMultilevel"/>
    <w:tmpl w:val="B60EE7BE"/>
    <w:lvl w:ilvl="0" w:tplc="F05A37EA">
      <w:start w:val="1"/>
      <w:numFmt w:val="bullet"/>
      <w:lvlText w:val=""/>
      <w:lvlJc w:val="left"/>
      <w:pPr>
        <w:ind w:left="720" w:hanging="360"/>
      </w:pPr>
      <w:rPr>
        <w:rFonts w:ascii="Symbol" w:hAnsi="Symbol" w:hint="default"/>
      </w:rPr>
    </w:lvl>
    <w:lvl w:ilvl="1" w:tplc="996AE1C8">
      <w:start w:val="1"/>
      <w:numFmt w:val="bullet"/>
      <w:lvlText w:val="o"/>
      <w:lvlJc w:val="left"/>
      <w:pPr>
        <w:ind w:left="1440" w:hanging="360"/>
      </w:pPr>
      <w:rPr>
        <w:rFonts w:ascii="Courier New" w:hAnsi="Courier New" w:hint="default"/>
      </w:rPr>
    </w:lvl>
    <w:lvl w:ilvl="2" w:tplc="6D840052">
      <w:start w:val="1"/>
      <w:numFmt w:val="bullet"/>
      <w:lvlText w:val=""/>
      <w:lvlJc w:val="left"/>
      <w:pPr>
        <w:ind w:left="2160" w:hanging="360"/>
      </w:pPr>
      <w:rPr>
        <w:rFonts w:ascii="Wingdings" w:hAnsi="Wingdings" w:hint="default"/>
      </w:rPr>
    </w:lvl>
    <w:lvl w:ilvl="3" w:tplc="8E62B364">
      <w:start w:val="1"/>
      <w:numFmt w:val="bullet"/>
      <w:lvlText w:val=""/>
      <w:lvlJc w:val="left"/>
      <w:pPr>
        <w:ind w:left="2880" w:hanging="360"/>
      </w:pPr>
      <w:rPr>
        <w:rFonts w:ascii="Symbol" w:hAnsi="Symbol" w:hint="default"/>
      </w:rPr>
    </w:lvl>
    <w:lvl w:ilvl="4" w:tplc="74067676">
      <w:start w:val="1"/>
      <w:numFmt w:val="bullet"/>
      <w:lvlText w:val="o"/>
      <w:lvlJc w:val="left"/>
      <w:pPr>
        <w:ind w:left="3600" w:hanging="360"/>
      </w:pPr>
      <w:rPr>
        <w:rFonts w:ascii="Courier New" w:hAnsi="Courier New" w:hint="default"/>
      </w:rPr>
    </w:lvl>
    <w:lvl w:ilvl="5" w:tplc="27042768">
      <w:start w:val="1"/>
      <w:numFmt w:val="bullet"/>
      <w:lvlText w:val=""/>
      <w:lvlJc w:val="left"/>
      <w:pPr>
        <w:ind w:left="4320" w:hanging="360"/>
      </w:pPr>
      <w:rPr>
        <w:rFonts w:ascii="Wingdings" w:hAnsi="Wingdings" w:hint="default"/>
      </w:rPr>
    </w:lvl>
    <w:lvl w:ilvl="6" w:tplc="4DCA9870">
      <w:start w:val="1"/>
      <w:numFmt w:val="bullet"/>
      <w:lvlText w:val=""/>
      <w:lvlJc w:val="left"/>
      <w:pPr>
        <w:ind w:left="5040" w:hanging="360"/>
      </w:pPr>
      <w:rPr>
        <w:rFonts w:ascii="Symbol" w:hAnsi="Symbol" w:hint="default"/>
      </w:rPr>
    </w:lvl>
    <w:lvl w:ilvl="7" w:tplc="9364E614">
      <w:start w:val="1"/>
      <w:numFmt w:val="bullet"/>
      <w:lvlText w:val="o"/>
      <w:lvlJc w:val="left"/>
      <w:pPr>
        <w:ind w:left="5760" w:hanging="360"/>
      </w:pPr>
      <w:rPr>
        <w:rFonts w:ascii="Courier New" w:hAnsi="Courier New" w:hint="default"/>
      </w:rPr>
    </w:lvl>
    <w:lvl w:ilvl="8" w:tplc="4CC48078">
      <w:start w:val="1"/>
      <w:numFmt w:val="bullet"/>
      <w:lvlText w:val=""/>
      <w:lvlJc w:val="left"/>
      <w:pPr>
        <w:ind w:left="6480" w:hanging="360"/>
      </w:pPr>
      <w:rPr>
        <w:rFonts w:ascii="Wingdings" w:hAnsi="Wingdings" w:hint="default"/>
      </w:rPr>
    </w:lvl>
  </w:abstractNum>
  <w:abstractNum w:abstractNumId="13" w15:restartNumberingAfterBreak="0">
    <w:nsid w:val="37E809A3"/>
    <w:multiLevelType w:val="hybridMultilevel"/>
    <w:tmpl w:val="D7020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CC7637"/>
    <w:multiLevelType w:val="hybridMultilevel"/>
    <w:tmpl w:val="A844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96D41"/>
    <w:multiLevelType w:val="hybridMultilevel"/>
    <w:tmpl w:val="F7145EB8"/>
    <w:lvl w:ilvl="0" w:tplc="0DAE27BE">
      <w:start w:val="1"/>
      <w:numFmt w:val="bullet"/>
      <w:lvlText w:val=""/>
      <w:lvlJc w:val="left"/>
      <w:pPr>
        <w:ind w:left="720" w:hanging="360"/>
      </w:pPr>
      <w:rPr>
        <w:rFonts w:ascii="Symbol" w:hAnsi="Symbol" w:hint="default"/>
      </w:rPr>
    </w:lvl>
    <w:lvl w:ilvl="1" w:tplc="FD0A3502">
      <w:start w:val="1"/>
      <w:numFmt w:val="bullet"/>
      <w:lvlText w:val="o"/>
      <w:lvlJc w:val="left"/>
      <w:pPr>
        <w:ind w:left="1440" w:hanging="360"/>
      </w:pPr>
      <w:rPr>
        <w:rFonts w:ascii="Courier New" w:hAnsi="Courier New" w:hint="default"/>
      </w:rPr>
    </w:lvl>
    <w:lvl w:ilvl="2" w:tplc="D7B61F18">
      <w:start w:val="1"/>
      <w:numFmt w:val="bullet"/>
      <w:lvlText w:val=""/>
      <w:lvlJc w:val="left"/>
      <w:pPr>
        <w:ind w:left="2160" w:hanging="360"/>
      </w:pPr>
      <w:rPr>
        <w:rFonts w:ascii="Wingdings" w:hAnsi="Wingdings" w:hint="default"/>
      </w:rPr>
    </w:lvl>
    <w:lvl w:ilvl="3" w:tplc="56B86150">
      <w:start w:val="1"/>
      <w:numFmt w:val="bullet"/>
      <w:lvlText w:val=""/>
      <w:lvlJc w:val="left"/>
      <w:pPr>
        <w:ind w:left="2880" w:hanging="360"/>
      </w:pPr>
      <w:rPr>
        <w:rFonts w:ascii="Symbol" w:hAnsi="Symbol" w:hint="default"/>
      </w:rPr>
    </w:lvl>
    <w:lvl w:ilvl="4" w:tplc="989C2DEA">
      <w:start w:val="1"/>
      <w:numFmt w:val="bullet"/>
      <w:lvlText w:val="o"/>
      <w:lvlJc w:val="left"/>
      <w:pPr>
        <w:ind w:left="3600" w:hanging="360"/>
      </w:pPr>
      <w:rPr>
        <w:rFonts w:ascii="Courier New" w:hAnsi="Courier New" w:hint="default"/>
      </w:rPr>
    </w:lvl>
    <w:lvl w:ilvl="5" w:tplc="B2E44F8A">
      <w:start w:val="1"/>
      <w:numFmt w:val="bullet"/>
      <w:lvlText w:val=""/>
      <w:lvlJc w:val="left"/>
      <w:pPr>
        <w:ind w:left="4320" w:hanging="360"/>
      </w:pPr>
      <w:rPr>
        <w:rFonts w:ascii="Wingdings" w:hAnsi="Wingdings" w:hint="default"/>
      </w:rPr>
    </w:lvl>
    <w:lvl w:ilvl="6" w:tplc="D2D0083C">
      <w:start w:val="1"/>
      <w:numFmt w:val="bullet"/>
      <w:lvlText w:val=""/>
      <w:lvlJc w:val="left"/>
      <w:pPr>
        <w:ind w:left="5040" w:hanging="360"/>
      </w:pPr>
      <w:rPr>
        <w:rFonts w:ascii="Symbol" w:hAnsi="Symbol" w:hint="default"/>
      </w:rPr>
    </w:lvl>
    <w:lvl w:ilvl="7" w:tplc="5C582FA2">
      <w:start w:val="1"/>
      <w:numFmt w:val="bullet"/>
      <w:lvlText w:val="o"/>
      <w:lvlJc w:val="left"/>
      <w:pPr>
        <w:ind w:left="5760" w:hanging="360"/>
      </w:pPr>
      <w:rPr>
        <w:rFonts w:ascii="Courier New" w:hAnsi="Courier New" w:hint="default"/>
      </w:rPr>
    </w:lvl>
    <w:lvl w:ilvl="8" w:tplc="A4E094CC">
      <w:start w:val="1"/>
      <w:numFmt w:val="bullet"/>
      <w:lvlText w:val=""/>
      <w:lvlJc w:val="left"/>
      <w:pPr>
        <w:ind w:left="6480" w:hanging="360"/>
      </w:pPr>
      <w:rPr>
        <w:rFonts w:ascii="Wingdings" w:hAnsi="Wingdings" w:hint="default"/>
      </w:rPr>
    </w:lvl>
  </w:abstractNum>
  <w:abstractNum w:abstractNumId="16" w15:restartNumberingAfterBreak="0">
    <w:nsid w:val="3C943202"/>
    <w:multiLevelType w:val="hybridMultilevel"/>
    <w:tmpl w:val="468CD90E"/>
    <w:lvl w:ilvl="0" w:tplc="8DC8C698">
      <w:start w:val="1"/>
      <w:numFmt w:val="decimal"/>
      <w:lvlText w:val="%1."/>
      <w:lvlJc w:val="left"/>
      <w:pPr>
        <w:ind w:left="720" w:hanging="360"/>
      </w:pPr>
    </w:lvl>
    <w:lvl w:ilvl="1" w:tplc="3C0C168C">
      <w:start w:val="1"/>
      <w:numFmt w:val="lowerLetter"/>
      <w:lvlText w:val="%2."/>
      <w:lvlJc w:val="left"/>
      <w:pPr>
        <w:ind w:left="1440" w:hanging="360"/>
      </w:pPr>
    </w:lvl>
    <w:lvl w:ilvl="2" w:tplc="74822514">
      <w:start w:val="1"/>
      <w:numFmt w:val="lowerRoman"/>
      <w:lvlText w:val="%3."/>
      <w:lvlJc w:val="right"/>
      <w:pPr>
        <w:ind w:left="2160" w:hanging="180"/>
      </w:pPr>
    </w:lvl>
    <w:lvl w:ilvl="3" w:tplc="C3C87822">
      <w:start w:val="1"/>
      <w:numFmt w:val="decimal"/>
      <w:lvlText w:val="%4."/>
      <w:lvlJc w:val="left"/>
      <w:pPr>
        <w:ind w:left="2880" w:hanging="360"/>
      </w:pPr>
    </w:lvl>
    <w:lvl w:ilvl="4" w:tplc="2340CB36">
      <w:start w:val="1"/>
      <w:numFmt w:val="lowerLetter"/>
      <w:lvlText w:val="%5."/>
      <w:lvlJc w:val="left"/>
      <w:pPr>
        <w:ind w:left="3600" w:hanging="360"/>
      </w:pPr>
    </w:lvl>
    <w:lvl w:ilvl="5" w:tplc="68A4CC8E">
      <w:start w:val="1"/>
      <w:numFmt w:val="lowerRoman"/>
      <w:lvlText w:val="%6."/>
      <w:lvlJc w:val="right"/>
      <w:pPr>
        <w:ind w:left="4320" w:hanging="180"/>
      </w:pPr>
    </w:lvl>
    <w:lvl w:ilvl="6" w:tplc="DB144DC6">
      <w:start w:val="1"/>
      <w:numFmt w:val="decimal"/>
      <w:lvlText w:val="%7."/>
      <w:lvlJc w:val="left"/>
      <w:pPr>
        <w:ind w:left="5040" w:hanging="360"/>
      </w:pPr>
    </w:lvl>
    <w:lvl w:ilvl="7" w:tplc="F3443500">
      <w:start w:val="1"/>
      <w:numFmt w:val="lowerLetter"/>
      <w:lvlText w:val="%8."/>
      <w:lvlJc w:val="left"/>
      <w:pPr>
        <w:ind w:left="5760" w:hanging="360"/>
      </w:pPr>
    </w:lvl>
    <w:lvl w:ilvl="8" w:tplc="A01252E2">
      <w:start w:val="1"/>
      <w:numFmt w:val="lowerRoman"/>
      <w:lvlText w:val="%9."/>
      <w:lvlJc w:val="right"/>
      <w:pPr>
        <w:ind w:left="6480" w:hanging="180"/>
      </w:pPr>
    </w:lvl>
  </w:abstractNum>
  <w:abstractNum w:abstractNumId="17" w15:restartNumberingAfterBreak="0">
    <w:nsid w:val="3F91B948"/>
    <w:multiLevelType w:val="hybridMultilevel"/>
    <w:tmpl w:val="7FCE7F6E"/>
    <w:lvl w:ilvl="0" w:tplc="3CB8ADB6">
      <w:start w:val="1"/>
      <w:numFmt w:val="bullet"/>
      <w:lvlText w:val=""/>
      <w:lvlJc w:val="left"/>
      <w:pPr>
        <w:ind w:left="720" w:hanging="360"/>
      </w:pPr>
      <w:rPr>
        <w:rFonts w:ascii="Symbol" w:hAnsi="Symbol" w:hint="default"/>
      </w:rPr>
    </w:lvl>
    <w:lvl w:ilvl="1" w:tplc="B8EE1F54">
      <w:start w:val="1"/>
      <w:numFmt w:val="bullet"/>
      <w:lvlText w:val="o"/>
      <w:lvlJc w:val="left"/>
      <w:pPr>
        <w:ind w:left="1440" w:hanging="360"/>
      </w:pPr>
      <w:rPr>
        <w:rFonts w:ascii="Courier New" w:hAnsi="Courier New" w:hint="default"/>
      </w:rPr>
    </w:lvl>
    <w:lvl w:ilvl="2" w:tplc="566A7582">
      <w:start w:val="1"/>
      <w:numFmt w:val="bullet"/>
      <w:lvlText w:val=""/>
      <w:lvlJc w:val="left"/>
      <w:pPr>
        <w:ind w:left="2160" w:hanging="360"/>
      </w:pPr>
      <w:rPr>
        <w:rFonts w:ascii="Wingdings" w:hAnsi="Wingdings" w:hint="default"/>
      </w:rPr>
    </w:lvl>
    <w:lvl w:ilvl="3" w:tplc="8E3E6BAC">
      <w:start w:val="1"/>
      <w:numFmt w:val="bullet"/>
      <w:lvlText w:val=""/>
      <w:lvlJc w:val="left"/>
      <w:pPr>
        <w:ind w:left="2880" w:hanging="360"/>
      </w:pPr>
      <w:rPr>
        <w:rFonts w:ascii="Symbol" w:hAnsi="Symbol" w:hint="default"/>
      </w:rPr>
    </w:lvl>
    <w:lvl w:ilvl="4" w:tplc="4448E9C6">
      <w:start w:val="1"/>
      <w:numFmt w:val="bullet"/>
      <w:lvlText w:val="o"/>
      <w:lvlJc w:val="left"/>
      <w:pPr>
        <w:ind w:left="3600" w:hanging="360"/>
      </w:pPr>
      <w:rPr>
        <w:rFonts w:ascii="Courier New" w:hAnsi="Courier New" w:hint="default"/>
      </w:rPr>
    </w:lvl>
    <w:lvl w:ilvl="5" w:tplc="DB166008">
      <w:start w:val="1"/>
      <w:numFmt w:val="bullet"/>
      <w:lvlText w:val=""/>
      <w:lvlJc w:val="left"/>
      <w:pPr>
        <w:ind w:left="4320" w:hanging="360"/>
      </w:pPr>
      <w:rPr>
        <w:rFonts w:ascii="Wingdings" w:hAnsi="Wingdings" w:hint="default"/>
      </w:rPr>
    </w:lvl>
    <w:lvl w:ilvl="6" w:tplc="B0DC5CF2">
      <w:start w:val="1"/>
      <w:numFmt w:val="bullet"/>
      <w:lvlText w:val=""/>
      <w:lvlJc w:val="left"/>
      <w:pPr>
        <w:ind w:left="5040" w:hanging="360"/>
      </w:pPr>
      <w:rPr>
        <w:rFonts w:ascii="Symbol" w:hAnsi="Symbol" w:hint="default"/>
      </w:rPr>
    </w:lvl>
    <w:lvl w:ilvl="7" w:tplc="35EC1036">
      <w:start w:val="1"/>
      <w:numFmt w:val="bullet"/>
      <w:lvlText w:val="o"/>
      <w:lvlJc w:val="left"/>
      <w:pPr>
        <w:ind w:left="5760" w:hanging="360"/>
      </w:pPr>
      <w:rPr>
        <w:rFonts w:ascii="Courier New" w:hAnsi="Courier New" w:hint="default"/>
      </w:rPr>
    </w:lvl>
    <w:lvl w:ilvl="8" w:tplc="6E0A0164">
      <w:start w:val="1"/>
      <w:numFmt w:val="bullet"/>
      <w:lvlText w:val=""/>
      <w:lvlJc w:val="left"/>
      <w:pPr>
        <w:ind w:left="6480" w:hanging="360"/>
      </w:pPr>
      <w:rPr>
        <w:rFonts w:ascii="Wingdings" w:hAnsi="Wingdings" w:hint="default"/>
      </w:rPr>
    </w:lvl>
  </w:abstractNum>
  <w:abstractNum w:abstractNumId="18" w15:restartNumberingAfterBreak="0">
    <w:nsid w:val="426E434D"/>
    <w:multiLevelType w:val="hybridMultilevel"/>
    <w:tmpl w:val="2B663A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B2206"/>
    <w:multiLevelType w:val="hybridMultilevel"/>
    <w:tmpl w:val="CFF0A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F2297"/>
    <w:multiLevelType w:val="hybridMultilevel"/>
    <w:tmpl w:val="488E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906A6"/>
    <w:multiLevelType w:val="hybridMultilevel"/>
    <w:tmpl w:val="C100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96637"/>
    <w:multiLevelType w:val="hybridMultilevel"/>
    <w:tmpl w:val="2F30A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DA06B"/>
    <w:multiLevelType w:val="hybridMultilevel"/>
    <w:tmpl w:val="43B8388C"/>
    <w:lvl w:ilvl="0" w:tplc="C0AC0F14">
      <w:start w:val="1"/>
      <w:numFmt w:val="lowerLetter"/>
      <w:lvlText w:val="%1)"/>
      <w:lvlJc w:val="left"/>
      <w:pPr>
        <w:ind w:left="720" w:hanging="360"/>
      </w:pPr>
    </w:lvl>
    <w:lvl w:ilvl="1" w:tplc="DCE01510">
      <w:start w:val="1"/>
      <w:numFmt w:val="lowerLetter"/>
      <w:lvlText w:val="%2."/>
      <w:lvlJc w:val="left"/>
      <w:pPr>
        <w:ind w:left="1440" w:hanging="360"/>
      </w:pPr>
    </w:lvl>
    <w:lvl w:ilvl="2" w:tplc="76AE8992">
      <w:start w:val="1"/>
      <w:numFmt w:val="lowerRoman"/>
      <w:lvlText w:val="%3."/>
      <w:lvlJc w:val="right"/>
      <w:pPr>
        <w:ind w:left="2160" w:hanging="180"/>
      </w:pPr>
    </w:lvl>
    <w:lvl w:ilvl="3" w:tplc="20A81E40">
      <w:start w:val="1"/>
      <w:numFmt w:val="decimal"/>
      <w:lvlText w:val="%4."/>
      <w:lvlJc w:val="left"/>
      <w:pPr>
        <w:ind w:left="2880" w:hanging="360"/>
      </w:pPr>
    </w:lvl>
    <w:lvl w:ilvl="4" w:tplc="C85CFACA">
      <w:start w:val="1"/>
      <w:numFmt w:val="lowerLetter"/>
      <w:lvlText w:val="%5."/>
      <w:lvlJc w:val="left"/>
      <w:pPr>
        <w:ind w:left="3600" w:hanging="360"/>
      </w:pPr>
    </w:lvl>
    <w:lvl w:ilvl="5" w:tplc="C37E35D8">
      <w:start w:val="1"/>
      <w:numFmt w:val="lowerRoman"/>
      <w:lvlText w:val="%6."/>
      <w:lvlJc w:val="right"/>
      <w:pPr>
        <w:ind w:left="4320" w:hanging="180"/>
      </w:pPr>
    </w:lvl>
    <w:lvl w:ilvl="6" w:tplc="042A3858">
      <w:start w:val="1"/>
      <w:numFmt w:val="decimal"/>
      <w:lvlText w:val="%7."/>
      <w:lvlJc w:val="left"/>
      <w:pPr>
        <w:ind w:left="5040" w:hanging="360"/>
      </w:pPr>
    </w:lvl>
    <w:lvl w:ilvl="7" w:tplc="15E697C8">
      <w:start w:val="1"/>
      <w:numFmt w:val="lowerLetter"/>
      <w:lvlText w:val="%8."/>
      <w:lvlJc w:val="left"/>
      <w:pPr>
        <w:ind w:left="5760" w:hanging="360"/>
      </w:pPr>
    </w:lvl>
    <w:lvl w:ilvl="8" w:tplc="59CC600A">
      <w:start w:val="1"/>
      <w:numFmt w:val="lowerRoman"/>
      <w:lvlText w:val="%9."/>
      <w:lvlJc w:val="right"/>
      <w:pPr>
        <w:ind w:left="6480" w:hanging="180"/>
      </w:pPr>
    </w:lvl>
  </w:abstractNum>
  <w:abstractNum w:abstractNumId="24" w15:restartNumberingAfterBreak="0">
    <w:nsid w:val="57E49CA8"/>
    <w:multiLevelType w:val="hybridMultilevel"/>
    <w:tmpl w:val="EB525962"/>
    <w:lvl w:ilvl="0" w:tplc="5AE0B0FE">
      <w:start w:val="1"/>
      <w:numFmt w:val="bullet"/>
      <w:lvlText w:val=""/>
      <w:lvlJc w:val="left"/>
      <w:pPr>
        <w:ind w:left="720" w:hanging="360"/>
      </w:pPr>
      <w:rPr>
        <w:rFonts w:ascii="Symbol" w:hAnsi="Symbol" w:hint="default"/>
      </w:rPr>
    </w:lvl>
    <w:lvl w:ilvl="1" w:tplc="806C2A54">
      <w:start w:val="1"/>
      <w:numFmt w:val="bullet"/>
      <w:lvlText w:val="o"/>
      <w:lvlJc w:val="left"/>
      <w:pPr>
        <w:ind w:left="1440" w:hanging="360"/>
      </w:pPr>
      <w:rPr>
        <w:rFonts w:ascii="Courier New" w:hAnsi="Courier New" w:hint="default"/>
      </w:rPr>
    </w:lvl>
    <w:lvl w:ilvl="2" w:tplc="61405FD6">
      <w:start w:val="1"/>
      <w:numFmt w:val="bullet"/>
      <w:lvlText w:val=""/>
      <w:lvlJc w:val="left"/>
      <w:pPr>
        <w:ind w:left="2160" w:hanging="360"/>
      </w:pPr>
      <w:rPr>
        <w:rFonts w:ascii="Wingdings" w:hAnsi="Wingdings" w:hint="default"/>
      </w:rPr>
    </w:lvl>
    <w:lvl w:ilvl="3" w:tplc="F7E6BF9C">
      <w:start w:val="1"/>
      <w:numFmt w:val="bullet"/>
      <w:lvlText w:val=""/>
      <w:lvlJc w:val="left"/>
      <w:pPr>
        <w:ind w:left="2880" w:hanging="360"/>
      </w:pPr>
      <w:rPr>
        <w:rFonts w:ascii="Symbol" w:hAnsi="Symbol" w:hint="default"/>
      </w:rPr>
    </w:lvl>
    <w:lvl w:ilvl="4" w:tplc="60B46380">
      <w:start w:val="1"/>
      <w:numFmt w:val="bullet"/>
      <w:lvlText w:val="o"/>
      <w:lvlJc w:val="left"/>
      <w:pPr>
        <w:ind w:left="3600" w:hanging="360"/>
      </w:pPr>
      <w:rPr>
        <w:rFonts w:ascii="Courier New" w:hAnsi="Courier New" w:hint="default"/>
      </w:rPr>
    </w:lvl>
    <w:lvl w:ilvl="5" w:tplc="93F6E170">
      <w:start w:val="1"/>
      <w:numFmt w:val="bullet"/>
      <w:lvlText w:val=""/>
      <w:lvlJc w:val="left"/>
      <w:pPr>
        <w:ind w:left="4320" w:hanging="360"/>
      </w:pPr>
      <w:rPr>
        <w:rFonts w:ascii="Wingdings" w:hAnsi="Wingdings" w:hint="default"/>
      </w:rPr>
    </w:lvl>
    <w:lvl w:ilvl="6" w:tplc="3F749A84">
      <w:start w:val="1"/>
      <w:numFmt w:val="bullet"/>
      <w:lvlText w:val=""/>
      <w:lvlJc w:val="left"/>
      <w:pPr>
        <w:ind w:left="5040" w:hanging="360"/>
      </w:pPr>
      <w:rPr>
        <w:rFonts w:ascii="Symbol" w:hAnsi="Symbol" w:hint="default"/>
      </w:rPr>
    </w:lvl>
    <w:lvl w:ilvl="7" w:tplc="4CEC4BCC">
      <w:start w:val="1"/>
      <w:numFmt w:val="bullet"/>
      <w:lvlText w:val="o"/>
      <w:lvlJc w:val="left"/>
      <w:pPr>
        <w:ind w:left="5760" w:hanging="360"/>
      </w:pPr>
      <w:rPr>
        <w:rFonts w:ascii="Courier New" w:hAnsi="Courier New" w:hint="default"/>
      </w:rPr>
    </w:lvl>
    <w:lvl w:ilvl="8" w:tplc="3D1A82F0">
      <w:start w:val="1"/>
      <w:numFmt w:val="bullet"/>
      <w:lvlText w:val=""/>
      <w:lvlJc w:val="left"/>
      <w:pPr>
        <w:ind w:left="6480" w:hanging="360"/>
      </w:pPr>
      <w:rPr>
        <w:rFonts w:ascii="Wingdings" w:hAnsi="Wingdings" w:hint="default"/>
      </w:rPr>
    </w:lvl>
  </w:abstractNum>
  <w:abstractNum w:abstractNumId="25" w15:restartNumberingAfterBreak="0">
    <w:nsid w:val="6CA61D8C"/>
    <w:multiLevelType w:val="hybridMultilevel"/>
    <w:tmpl w:val="D2244264"/>
    <w:lvl w:ilvl="0" w:tplc="48D46FBE">
      <w:start w:val="1"/>
      <w:numFmt w:val="bullet"/>
      <w:lvlText w:val=""/>
      <w:lvlJc w:val="left"/>
      <w:pPr>
        <w:ind w:left="720" w:hanging="360"/>
      </w:pPr>
      <w:rPr>
        <w:rFonts w:ascii="Symbol" w:hAnsi="Symbol" w:hint="default"/>
      </w:rPr>
    </w:lvl>
    <w:lvl w:ilvl="1" w:tplc="46DE3F64">
      <w:start w:val="1"/>
      <w:numFmt w:val="bullet"/>
      <w:lvlText w:val="o"/>
      <w:lvlJc w:val="left"/>
      <w:pPr>
        <w:ind w:left="1440" w:hanging="360"/>
      </w:pPr>
      <w:rPr>
        <w:rFonts w:ascii="Courier New" w:hAnsi="Courier New" w:hint="default"/>
      </w:rPr>
    </w:lvl>
    <w:lvl w:ilvl="2" w:tplc="32A8DD16">
      <w:start w:val="1"/>
      <w:numFmt w:val="bullet"/>
      <w:lvlText w:val=""/>
      <w:lvlJc w:val="left"/>
      <w:pPr>
        <w:ind w:left="2160" w:hanging="360"/>
      </w:pPr>
      <w:rPr>
        <w:rFonts w:ascii="Wingdings" w:hAnsi="Wingdings" w:hint="default"/>
      </w:rPr>
    </w:lvl>
    <w:lvl w:ilvl="3" w:tplc="33DE2B8C">
      <w:start w:val="1"/>
      <w:numFmt w:val="bullet"/>
      <w:lvlText w:val=""/>
      <w:lvlJc w:val="left"/>
      <w:pPr>
        <w:ind w:left="2880" w:hanging="360"/>
      </w:pPr>
      <w:rPr>
        <w:rFonts w:ascii="Symbol" w:hAnsi="Symbol" w:hint="default"/>
      </w:rPr>
    </w:lvl>
    <w:lvl w:ilvl="4" w:tplc="FDF65C98">
      <w:start w:val="1"/>
      <w:numFmt w:val="bullet"/>
      <w:lvlText w:val="o"/>
      <w:lvlJc w:val="left"/>
      <w:pPr>
        <w:ind w:left="3600" w:hanging="360"/>
      </w:pPr>
      <w:rPr>
        <w:rFonts w:ascii="Courier New" w:hAnsi="Courier New" w:hint="default"/>
      </w:rPr>
    </w:lvl>
    <w:lvl w:ilvl="5" w:tplc="C2B07FC2">
      <w:start w:val="1"/>
      <w:numFmt w:val="bullet"/>
      <w:lvlText w:val=""/>
      <w:lvlJc w:val="left"/>
      <w:pPr>
        <w:ind w:left="4320" w:hanging="360"/>
      </w:pPr>
      <w:rPr>
        <w:rFonts w:ascii="Wingdings" w:hAnsi="Wingdings" w:hint="default"/>
      </w:rPr>
    </w:lvl>
    <w:lvl w:ilvl="6" w:tplc="D9FC1CFC">
      <w:start w:val="1"/>
      <w:numFmt w:val="bullet"/>
      <w:lvlText w:val=""/>
      <w:lvlJc w:val="left"/>
      <w:pPr>
        <w:ind w:left="5040" w:hanging="360"/>
      </w:pPr>
      <w:rPr>
        <w:rFonts w:ascii="Symbol" w:hAnsi="Symbol" w:hint="default"/>
      </w:rPr>
    </w:lvl>
    <w:lvl w:ilvl="7" w:tplc="65B09326">
      <w:start w:val="1"/>
      <w:numFmt w:val="bullet"/>
      <w:lvlText w:val="o"/>
      <w:lvlJc w:val="left"/>
      <w:pPr>
        <w:ind w:left="5760" w:hanging="360"/>
      </w:pPr>
      <w:rPr>
        <w:rFonts w:ascii="Courier New" w:hAnsi="Courier New" w:hint="default"/>
      </w:rPr>
    </w:lvl>
    <w:lvl w:ilvl="8" w:tplc="BB9C040E">
      <w:start w:val="1"/>
      <w:numFmt w:val="bullet"/>
      <w:lvlText w:val=""/>
      <w:lvlJc w:val="left"/>
      <w:pPr>
        <w:ind w:left="6480" w:hanging="360"/>
      </w:pPr>
      <w:rPr>
        <w:rFonts w:ascii="Wingdings" w:hAnsi="Wingdings" w:hint="default"/>
      </w:rPr>
    </w:lvl>
  </w:abstractNum>
  <w:abstractNum w:abstractNumId="26" w15:restartNumberingAfterBreak="0">
    <w:nsid w:val="75505FB7"/>
    <w:multiLevelType w:val="hybridMultilevel"/>
    <w:tmpl w:val="880E1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6923873">
    <w:abstractNumId w:val="12"/>
  </w:num>
  <w:num w:numId="2" w16cid:durableId="1699620462">
    <w:abstractNumId w:val="11"/>
  </w:num>
  <w:num w:numId="3" w16cid:durableId="268395079">
    <w:abstractNumId w:val="16"/>
  </w:num>
  <w:num w:numId="4" w16cid:durableId="41368145">
    <w:abstractNumId w:val="23"/>
  </w:num>
  <w:num w:numId="5" w16cid:durableId="882979343">
    <w:abstractNumId w:val="25"/>
  </w:num>
  <w:num w:numId="6" w16cid:durableId="2008897001">
    <w:abstractNumId w:val="24"/>
  </w:num>
  <w:num w:numId="7" w16cid:durableId="1309364584">
    <w:abstractNumId w:val="7"/>
  </w:num>
  <w:num w:numId="8" w16cid:durableId="614481204">
    <w:abstractNumId w:val="4"/>
  </w:num>
  <w:num w:numId="9" w16cid:durableId="1137841440">
    <w:abstractNumId w:val="10"/>
  </w:num>
  <w:num w:numId="10" w16cid:durableId="1469514659">
    <w:abstractNumId w:val="17"/>
  </w:num>
  <w:num w:numId="11" w16cid:durableId="1068456372">
    <w:abstractNumId w:val="0"/>
  </w:num>
  <w:num w:numId="12" w16cid:durableId="1777018655">
    <w:abstractNumId w:val="15"/>
  </w:num>
  <w:num w:numId="13" w16cid:durableId="484471393">
    <w:abstractNumId w:val="6"/>
  </w:num>
  <w:num w:numId="14" w16cid:durableId="990599440">
    <w:abstractNumId w:val="20"/>
  </w:num>
  <w:num w:numId="15" w16cid:durableId="1990476726">
    <w:abstractNumId w:val="1"/>
  </w:num>
  <w:num w:numId="16" w16cid:durableId="1746956040">
    <w:abstractNumId w:val="2"/>
  </w:num>
  <w:num w:numId="17" w16cid:durableId="829565009">
    <w:abstractNumId w:val="22"/>
  </w:num>
  <w:num w:numId="18" w16cid:durableId="540633430">
    <w:abstractNumId w:val="14"/>
  </w:num>
  <w:num w:numId="19" w16cid:durableId="578177626">
    <w:abstractNumId w:val="5"/>
  </w:num>
  <w:num w:numId="20" w16cid:durableId="25831214">
    <w:abstractNumId w:val="3"/>
  </w:num>
  <w:num w:numId="21" w16cid:durableId="562527611">
    <w:abstractNumId w:val="8"/>
  </w:num>
  <w:num w:numId="22" w16cid:durableId="1428772432">
    <w:abstractNumId w:val="18"/>
  </w:num>
  <w:num w:numId="23" w16cid:durableId="1951009032">
    <w:abstractNumId w:val="19"/>
  </w:num>
  <w:num w:numId="24" w16cid:durableId="510686807">
    <w:abstractNumId w:val="21"/>
  </w:num>
  <w:num w:numId="25" w16cid:durableId="1874227235">
    <w:abstractNumId w:val="26"/>
  </w:num>
  <w:num w:numId="26" w16cid:durableId="1225143479">
    <w:abstractNumId w:val="13"/>
  </w:num>
  <w:num w:numId="27" w16cid:durableId="2095544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47A48"/>
    <w:rsid w:val="000402E5"/>
    <w:rsid w:val="00045569"/>
    <w:rsid w:val="000573F0"/>
    <w:rsid w:val="00095F1C"/>
    <w:rsid w:val="000A6A48"/>
    <w:rsid w:val="000C4AE4"/>
    <w:rsid w:val="000E26CF"/>
    <w:rsid w:val="000F381B"/>
    <w:rsid w:val="001143F5"/>
    <w:rsid w:val="00142AF5"/>
    <w:rsid w:val="00173D2A"/>
    <w:rsid w:val="00233846"/>
    <w:rsid w:val="00251E32"/>
    <w:rsid w:val="003054A3"/>
    <w:rsid w:val="00316D46"/>
    <w:rsid w:val="00336F6E"/>
    <w:rsid w:val="00395965"/>
    <w:rsid w:val="004321A4"/>
    <w:rsid w:val="004A1C26"/>
    <w:rsid w:val="004B20C7"/>
    <w:rsid w:val="00507807"/>
    <w:rsid w:val="005A2DBD"/>
    <w:rsid w:val="006838D7"/>
    <w:rsid w:val="007074F3"/>
    <w:rsid w:val="00711C45"/>
    <w:rsid w:val="007336E1"/>
    <w:rsid w:val="007534F0"/>
    <w:rsid w:val="00753F23"/>
    <w:rsid w:val="00777E7E"/>
    <w:rsid w:val="00782023"/>
    <w:rsid w:val="00791415"/>
    <w:rsid w:val="007A56B1"/>
    <w:rsid w:val="007C5C24"/>
    <w:rsid w:val="007D26DC"/>
    <w:rsid w:val="00804BCE"/>
    <w:rsid w:val="00822801"/>
    <w:rsid w:val="008278B5"/>
    <w:rsid w:val="0086465F"/>
    <w:rsid w:val="008D0267"/>
    <w:rsid w:val="009035E8"/>
    <w:rsid w:val="009055DB"/>
    <w:rsid w:val="00947DD4"/>
    <w:rsid w:val="009C10A8"/>
    <w:rsid w:val="00A34B8D"/>
    <w:rsid w:val="00AA4447"/>
    <w:rsid w:val="00AE108B"/>
    <w:rsid w:val="00B925F9"/>
    <w:rsid w:val="00BF3C9D"/>
    <w:rsid w:val="00BF7855"/>
    <w:rsid w:val="00C666E8"/>
    <w:rsid w:val="00D2270D"/>
    <w:rsid w:val="00D34D98"/>
    <w:rsid w:val="00D83CA8"/>
    <w:rsid w:val="00D8703D"/>
    <w:rsid w:val="00D924CF"/>
    <w:rsid w:val="00D932E7"/>
    <w:rsid w:val="00DF7AF6"/>
    <w:rsid w:val="00E024B9"/>
    <w:rsid w:val="00E85446"/>
    <w:rsid w:val="00F37242"/>
    <w:rsid w:val="00F7334A"/>
    <w:rsid w:val="00F7417F"/>
    <w:rsid w:val="00F97373"/>
    <w:rsid w:val="00FD6A91"/>
    <w:rsid w:val="00FE744F"/>
    <w:rsid w:val="4C947A48"/>
    <w:rsid w:val="51F545BE"/>
    <w:rsid w:val="7230F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7A48"/>
  <w15:chartTrackingRefBased/>
  <w15:docId w15:val="{0893717E-3050-41CA-B62A-E4CBD587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965"/>
    <w:pPr>
      <w:spacing w:after="0"/>
    </w:pPr>
    <w:rPr>
      <w:rFonts w:ascii="Arial" w:hAnsi="Arial"/>
      <w:sz w:val="24"/>
      <w:szCs w:val="24"/>
    </w:rPr>
  </w:style>
  <w:style w:type="paragraph" w:styleId="Heading1">
    <w:name w:val="heading 1"/>
    <w:basedOn w:val="Normal"/>
    <w:next w:val="Normal"/>
    <w:link w:val="Heading1Char"/>
    <w:uiPriority w:val="9"/>
    <w:qFormat/>
    <w:rsid w:val="51F545BE"/>
    <w:pPr>
      <w:keepNext/>
      <w:keepLines/>
      <w:spacing w:after="480"/>
      <w:outlineLvl w:val="0"/>
    </w:pPr>
    <w:rPr>
      <w:rFonts w:ascii="Georgia Pro"/>
      <w:color w:val="4471C4"/>
      <w:sz w:val="48"/>
      <w:szCs w:val="48"/>
    </w:rPr>
  </w:style>
  <w:style w:type="paragraph" w:styleId="Heading2">
    <w:name w:val="heading 2"/>
    <w:basedOn w:val="Normal"/>
    <w:next w:val="Normal"/>
    <w:link w:val="Heading2Char"/>
    <w:uiPriority w:val="9"/>
    <w:unhideWhenUsed/>
    <w:qFormat/>
    <w:rsid w:val="51F545BE"/>
    <w:pPr>
      <w:keepNext/>
      <w:keepLines/>
      <w:spacing w:after="240"/>
      <w:outlineLvl w:val="1"/>
    </w:pPr>
    <w:rPr>
      <w:rFonts w:ascii="Georgia Pro"/>
      <w:color w:val="4471C4"/>
      <w:sz w:val="32"/>
      <w:szCs w:val="32"/>
    </w:rPr>
  </w:style>
  <w:style w:type="paragraph" w:styleId="Heading3">
    <w:name w:val="heading 3"/>
    <w:basedOn w:val="Normal"/>
    <w:next w:val="Normal"/>
    <w:link w:val="Heading3Char"/>
    <w:uiPriority w:val="9"/>
    <w:unhideWhenUsed/>
    <w:qFormat/>
    <w:rsid w:val="00FD6A91"/>
    <w:pPr>
      <w:keepNext/>
      <w:keepLines/>
      <w:spacing w:after="240"/>
      <w:outlineLvl w:val="2"/>
    </w:pPr>
    <w:rPr>
      <w:rFonts w:ascii="Times New Roman" w:hAnsi="Times New Roman"/>
      <w:b/>
      <w:color w:val="002060"/>
      <w:sz w:val="30"/>
      <w:szCs w:val="30"/>
      <w:u w:val="single"/>
    </w:rPr>
  </w:style>
  <w:style w:type="paragraph" w:styleId="Heading4">
    <w:name w:val="heading 4"/>
    <w:basedOn w:val="Normal"/>
    <w:next w:val="Normal"/>
    <w:link w:val="Heading4Char"/>
    <w:uiPriority w:val="9"/>
    <w:unhideWhenUsed/>
    <w:qFormat/>
    <w:rsid w:val="51F545BE"/>
    <w:pPr>
      <w:keepNext/>
      <w:keepLines/>
      <w:spacing w:after="240"/>
      <w:outlineLvl w:val="3"/>
    </w:pPr>
    <w:rPr>
      <w:rFonts w:ascii="Georgia Pro"/>
      <w:color w:val="4471C4"/>
      <w:sz w:val="29"/>
      <w:szCs w:val="29"/>
    </w:rPr>
  </w:style>
  <w:style w:type="paragraph" w:styleId="Heading5">
    <w:name w:val="heading 5"/>
    <w:basedOn w:val="Normal"/>
    <w:next w:val="Normal"/>
    <w:link w:val="Heading5Char"/>
    <w:uiPriority w:val="9"/>
    <w:unhideWhenUsed/>
    <w:qFormat/>
    <w:rsid w:val="51F545BE"/>
    <w:pPr>
      <w:keepNext/>
      <w:keepLines/>
      <w:spacing w:after="240"/>
      <w:outlineLvl w:val="4"/>
    </w:pPr>
    <w:rPr>
      <w:rFonts w:ascii="Georgia Pro"/>
      <w:color w:val="4471C4"/>
      <w:sz w:val="28"/>
      <w:szCs w:val="28"/>
    </w:rPr>
  </w:style>
  <w:style w:type="paragraph" w:styleId="Heading6">
    <w:name w:val="heading 6"/>
    <w:basedOn w:val="Normal"/>
    <w:next w:val="Normal"/>
    <w:link w:val="Heading6Char"/>
    <w:uiPriority w:val="9"/>
    <w:unhideWhenUsed/>
    <w:qFormat/>
    <w:rsid w:val="51F545BE"/>
    <w:pPr>
      <w:keepNext/>
      <w:keepLines/>
      <w:spacing w:after="240"/>
      <w:outlineLvl w:val="5"/>
    </w:pPr>
    <w:rPr>
      <w:rFonts w:ascii="Georgia Pro"/>
      <w:color w:val="4471C4"/>
      <w:sz w:val="27"/>
      <w:szCs w:val="27"/>
    </w:rPr>
  </w:style>
  <w:style w:type="paragraph" w:styleId="Heading7">
    <w:name w:val="heading 7"/>
    <w:basedOn w:val="Normal"/>
    <w:next w:val="Normal"/>
    <w:link w:val="Heading7Char"/>
    <w:uiPriority w:val="9"/>
    <w:unhideWhenUsed/>
    <w:qFormat/>
    <w:rsid w:val="51F545BE"/>
    <w:pPr>
      <w:keepNext/>
      <w:keepLines/>
      <w:spacing w:after="240"/>
      <w:outlineLvl w:val="6"/>
    </w:pPr>
    <w:rPr>
      <w:rFonts w:ascii="Georgia Pro"/>
      <w:color w:val="4471C4"/>
      <w:sz w:val="26"/>
      <w:szCs w:val="26"/>
    </w:rPr>
  </w:style>
  <w:style w:type="paragraph" w:styleId="Heading8">
    <w:name w:val="heading 8"/>
    <w:basedOn w:val="Normal"/>
    <w:next w:val="Normal"/>
    <w:link w:val="Heading8Char"/>
    <w:uiPriority w:val="9"/>
    <w:unhideWhenUsed/>
    <w:qFormat/>
    <w:rsid w:val="51F545BE"/>
    <w:pPr>
      <w:keepNext/>
      <w:keepLines/>
      <w:spacing w:after="240"/>
      <w:outlineLvl w:val="7"/>
    </w:pPr>
    <w:rPr>
      <w:rFonts w:ascii="Georgia Pro"/>
      <w:color w:val="4471C4"/>
      <w:sz w:val="25"/>
      <w:szCs w:val="25"/>
    </w:rPr>
  </w:style>
  <w:style w:type="paragraph" w:styleId="Heading9">
    <w:name w:val="heading 9"/>
    <w:basedOn w:val="Normal"/>
    <w:next w:val="Normal"/>
    <w:link w:val="Heading9Char"/>
    <w:uiPriority w:val="9"/>
    <w:unhideWhenUsed/>
    <w:qFormat/>
    <w:rsid w:val="51F545BE"/>
    <w:pPr>
      <w:keepNext/>
      <w:keepLines/>
      <w:spacing w:after="240"/>
      <w:outlineLvl w:val="8"/>
    </w:pPr>
    <w:rPr>
      <w:rFonts w:ascii="Georgia Pro"/>
      <w:color w:val="4471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51F545BE"/>
    <w:rPr>
      <w:rFonts w:ascii="Georgia Pro"/>
      <w:color w:val="4471C4"/>
      <w:sz w:val="56"/>
      <w:szCs w:val="56"/>
    </w:rPr>
  </w:style>
  <w:style w:type="paragraph" w:styleId="Subtitle">
    <w:name w:val="Subtitle"/>
    <w:basedOn w:val="Normal"/>
    <w:next w:val="Normal"/>
    <w:link w:val="SubtitleChar"/>
    <w:uiPriority w:val="11"/>
    <w:qFormat/>
    <w:rsid w:val="51F545BE"/>
    <w:rPr>
      <w:color w:val="4471C4"/>
      <w:sz w:val="32"/>
      <w:szCs w:val="32"/>
    </w:rPr>
  </w:style>
  <w:style w:type="paragraph" w:styleId="Quote">
    <w:name w:val="Quote"/>
    <w:basedOn w:val="Normal"/>
    <w:next w:val="Normal"/>
    <w:link w:val="QuoteChar"/>
    <w:uiPriority w:val="29"/>
    <w:qFormat/>
    <w:rsid w:val="51F545BE"/>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1F545BE"/>
    <w:pPr>
      <w:spacing w:before="360" w:after="360"/>
      <w:ind w:left="864" w:right="864"/>
      <w:jc w:val="center"/>
    </w:pPr>
    <w:rPr>
      <w:i/>
      <w:iCs/>
      <w:color w:val="4472C4" w:themeColor="accent1"/>
    </w:rPr>
  </w:style>
  <w:style w:type="paragraph" w:styleId="ListParagraph">
    <w:name w:val="List Paragraph"/>
    <w:basedOn w:val="Normal"/>
    <w:uiPriority w:val="34"/>
    <w:qFormat/>
    <w:rsid w:val="51F545BE"/>
    <w:pPr>
      <w:ind w:hanging="360"/>
      <w:contextualSpacing/>
    </w:pPr>
    <w:rPr>
      <w:sz w:val="22"/>
      <w:szCs w:val="22"/>
    </w:rPr>
  </w:style>
  <w:style w:type="character" w:customStyle="1" w:styleId="Heading1Char">
    <w:name w:val="Heading 1 Char"/>
    <w:basedOn w:val="DefaultParagraphFont"/>
    <w:link w:val="Heading1"/>
    <w:uiPriority w:val="9"/>
    <w:rsid w:val="51F545BE"/>
    <w:rPr>
      <w:rFonts w:ascii="Georgia Pro"/>
      <w:b w:val="0"/>
      <w:bCs w:val="0"/>
      <w:i w:val="0"/>
      <w:iCs w:val="0"/>
      <w:color w:val="4471C4"/>
      <w:sz w:val="48"/>
      <w:szCs w:val="48"/>
      <w:u w:val="none"/>
    </w:rPr>
  </w:style>
  <w:style w:type="character" w:customStyle="1" w:styleId="Heading2Char">
    <w:name w:val="Heading 2 Char"/>
    <w:basedOn w:val="DefaultParagraphFont"/>
    <w:link w:val="Heading2"/>
    <w:uiPriority w:val="9"/>
    <w:rsid w:val="51F545BE"/>
    <w:rPr>
      <w:rFonts w:ascii="Georgia Pro"/>
      <w:b w:val="0"/>
      <w:bCs w:val="0"/>
      <w:i w:val="0"/>
      <w:iCs w:val="0"/>
      <w:color w:val="4471C4"/>
      <w:sz w:val="32"/>
      <w:szCs w:val="32"/>
      <w:u w:val="none"/>
    </w:rPr>
  </w:style>
  <w:style w:type="character" w:customStyle="1" w:styleId="Heading3Char">
    <w:name w:val="Heading 3 Char"/>
    <w:basedOn w:val="DefaultParagraphFont"/>
    <w:link w:val="Heading3"/>
    <w:uiPriority w:val="9"/>
    <w:rsid w:val="00FD6A91"/>
    <w:rPr>
      <w:rFonts w:ascii="Times New Roman" w:hAnsi="Times New Roman"/>
      <w:b/>
      <w:color w:val="002060"/>
      <w:sz w:val="30"/>
      <w:szCs w:val="30"/>
      <w:u w:val="single"/>
    </w:rPr>
  </w:style>
  <w:style w:type="character" w:customStyle="1" w:styleId="Heading4Char">
    <w:name w:val="Heading 4 Char"/>
    <w:basedOn w:val="DefaultParagraphFont"/>
    <w:link w:val="Heading4"/>
    <w:uiPriority w:val="9"/>
    <w:rsid w:val="51F545BE"/>
    <w:rPr>
      <w:rFonts w:ascii="Georgia Pro"/>
      <w:b w:val="0"/>
      <w:bCs w:val="0"/>
      <w:i w:val="0"/>
      <w:iCs w:val="0"/>
      <w:color w:val="4471C4"/>
      <w:sz w:val="29"/>
      <w:szCs w:val="29"/>
      <w:u w:val="none"/>
    </w:rPr>
  </w:style>
  <w:style w:type="character" w:customStyle="1" w:styleId="Heading5Char">
    <w:name w:val="Heading 5 Char"/>
    <w:basedOn w:val="DefaultParagraphFont"/>
    <w:link w:val="Heading5"/>
    <w:uiPriority w:val="9"/>
    <w:rsid w:val="51F545BE"/>
    <w:rPr>
      <w:rFonts w:ascii="Georgia Pro"/>
      <w:b w:val="0"/>
      <w:bCs w:val="0"/>
      <w:i w:val="0"/>
      <w:iCs w:val="0"/>
      <w:color w:val="4471C4"/>
      <w:sz w:val="28"/>
      <w:szCs w:val="28"/>
      <w:u w:val="none"/>
    </w:rPr>
  </w:style>
  <w:style w:type="character" w:customStyle="1" w:styleId="Heading6Char">
    <w:name w:val="Heading 6 Char"/>
    <w:basedOn w:val="DefaultParagraphFont"/>
    <w:link w:val="Heading6"/>
    <w:uiPriority w:val="9"/>
    <w:rsid w:val="51F545BE"/>
    <w:rPr>
      <w:rFonts w:ascii="Georgia Pro"/>
      <w:b w:val="0"/>
      <w:bCs w:val="0"/>
      <w:i w:val="0"/>
      <w:iCs w:val="0"/>
      <w:color w:val="4471C4"/>
      <w:sz w:val="27"/>
      <w:szCs w:val="27"/>
      <w:u w:val="none"/>
    </w:rPr>
  </w:style>
  <w:style w:type="character" w:customStyle="1" w:styleId="Heading7Char">
    <w:name w:val="Heading 7 Char"/>
    <w:basedOn w:val="DefaultParagraphFont"/>
    <w:link w:val="Heading7"/>
    <w:uiPriority w:val="9"/>
    <w:rsid w:val="51F545BE"/>
    <w:rPr>
      <w:rFonts w:ascii="Georgia Pro"/>
      <w:b w:val="0"/>
      <w:bCs w:val="0"/>
      <w:i w:val="0"/>
      <w:iCs w:val="0"/>
      <w:color w:val="4471C4"/>
      <w:sz w:val="26"/>
      <w:szCs w:val="26"/>
      <w:u w:val="none"/>
    </w:rPr>
  </w:style>
  <w:style w:type="character" w:customStyle="1" w:styleId="Heading8Char">
    <w:name w:val="Heading 8 Char"/>
    <w:basedOn w:val="DefaultParagraphFont"/>
    <w:link w:val="Heading8"/>
    <w:uiPriority w:val="9"/>
    <w:rsid w:val="51F545BE"/>
    <w:rPr>
      <w:rFonts w:ascii="Georgia Pro"/>
      <w:b w:val="0"/>
      <w:bCs w:val="0"/>
      <w:i w:val="0"/>
      <w:iCs w:val="0"/>
      <w:color w:val="4471C4"/>
      <w:sz w:val="25"/>
      <w:szCs w:val="25"/>
      <w:u w:val="none"/>
    </w:rPr>
  </w:style>
  <w:style w:type="character" w:customStyle="1" w:styleId="Heading9Char">
    <w:name w:val="Heading 9 Char"/>
    <w:basedOn w:val="DefaultParagraphFont"/>
    <w:link w:val="Heading9"/>
    <w:uiPriority w:val="9"/>
    <w:rsid w:val="51F545BE"/>
    <w:rPr>
      <w:rFonts w:ascii="Georgia Pro"/>
      <w:b w:val="0"/>
      <w:bCs w:val="0"/>
      <w:i w:val="0"/>
      <w:iCs w:val="0"/>
      <w:color w:val="4471C4"/>
      <w:sz w:val="24"/>
      <w:szCs w:val="24"/>
      <w:u w:val="none"/>
    </w:rPr>
  </w:style>
  <w:style w:type="character" w:customStyle="1" w:styleId="TitleChar">
    <w:name w:val="Title Char"/>
    <w:basedOn w:val="DefaultParagraphFont"/>
    <w:link w:val="Title"/>
    <w:uiPriority w:val="10"/>
    <w:rsid w:val="51F545BE"/>
    <w:rPr>
      <w:rFonts w:ascii="Georgia Pro"/>
      <w:b w:val="0"/>
      <w:bCs w:val="0"/>
      <w:i w:val="0"/>
      <w:iCs w:val="0"/>
      <w:color w:val="4471C4"/>
      <w:sz w:val="56"/>
      <w:szCs w:val="56"/>
      <w:u w:val="none"/>
    </w:rPr>
  </w:style>
  <w:style w:type="character" w:customStyle="1" w:styleId="SubtitleChar">
    <w:name w:val="Subtitle Char"/>
    <w:basedOn w:val="DefaultParagraphFont"/>
    <w:link w:val="Subtitle"/>
    <w:uiPriority w:val="11"/>
    <w:rsid w:val="51F545BE"/>
    <w:rPr>
      <w:rFonts w:ascii="Arial"/>
      <w:b w:val="0"/>
      <w:bCs w:val="0"/>
      <w:i w:val="0"/>
      <w:iCs w:val="0"/>
      <w:color w:val="4471C4"/>
      <w:sz w:val="32"/>
      <w:szCs w:val="32"/>
      <w:u w:val="none"/>
    </w:rPr>
  </w:style>
  <w:style w:type="character" w:customStyle="1" w:styleId="QuoteChar">
    <w:name w:val="Quote Char"/>
    <w:basedOn w:val="DefaultParagraphFont"/>
    <w:link w:val="Quote"/>
    <w:uiPriority w:val="29"/>
    <w:rsid w:val="51F545BE"/>
    <w:rPr>
      <w:rFonts w:ascii="Arial"/>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51F545BE"/>
    <w:rPr>
      <w:rFonts w:ascii="Arial"/>
      <w:b w:val="0"/>
      <w:bCs w:val="0"/>
      <w:i/>
      <w:iCs/>
      <w:color w:val="4472C4" w:themeColor="accent1"/>
      <w:sz w:val="24"/>
      <w:szCs w:val="24"/>
      <w:u w:val="none"/>
    </w:rPr>
  </w:style>
  <w:style w:type="paragraph" w:styleId="TOC1">
    <w:name w:val="toc 1"/>
    <w:basedOn w:val="Normal"/>
    <w:next w:val="Normal"/>
    <w:uiPriority w:val="39"/>
    <w:unhideWhenUsed/>
    <w:rsid w:val="51F545BE"/>
    <w:pPr>
      <w:spacing w:after="100"/>
    </w:pPr>
  </w:style>
  <w:style w:type="paragraph" w:styleId="TOC2">
    <w:name w:val="toc 2"/>
    <w:basedOn w:val="Normal"/>
    <w:next w:val="Normal"/>
    <w:uiPriority w:val="39"/>
    <w:unhideWhenUsed/>
    <w:rsid w:val="51F545BE"/>
    <w:pPr>
      <w:spacing w:after="100"/>
      <w:ind w:left="220"/>
    </w:pPr>
  </w:style>
  <w:style w:type="paragraph" w:styleId="TOC3">
    <w:name w:val="toc 3"/>
    <w:basedOn w:val="Normal"/>
    <w:next w:val="Normal"/>
    <w:uiPriority w:val="39"/>
    <w:unhideWhenUsed/>
    <w:rsid w:val="51F545BE"/>
    <w:pPr>
      <w:spacing w:after="100"/>
      <w:ind w:left="440"/>
    </w:pPr>
  </w:style>
  <w:style w:type="paragraph" w:styleId="TOC4">
    <w:name w:val="toc 4"/>
    <w:basedOn w:val="Normal"/>
    <w:next w:val="Normal"/>
    <w:uiPriority w:val="39"/>
    <w:unhideWhenUsed/>
    <w:rsid w:val="51F545BE"/>
    <w:pPr>
      <w:spacing w:after="100"/>
      <w:ind w:left="660"/>
    </w:pPr>
  </w:style>
  <w:style w:type="paragraph" w:styleId="TOC5">
    <w:name w:val="toc 5"/>
    <w:basedOn w:val="Normal"/>
    <w:next w:val="Normal"/>
    <w:uiPriority w:val="39"/>
    <w:unhideWhenUsed/>
    <w:rsid w:val="51F545BE"/>
    <w:pPr>
      <w:spacing w:after="100"/>
      <w:ind w:left="880"/>
    </w:pPr>
  </w:style>
  <w:style w:type="paragraph" w:styleId="TOC6">
    <w:name w:val="toc 6"/>
    <w:basedOn w:val="Normal"/>
    <w:next w:val="Normal"/>
    <w:uiPriority w:val="39"/>
    <w:unhideWhenUsed/>
    <w:rsid w:val="51F545BE"/>
    <w:pPr>
      <w:spacing w:after="100"/>
      <w:ind w:left="1100"/>
    </w:pPr>
  </w:style>
  <w:style w:type="paragraph" w:styleId="TOC7">
    <w:name w:val="toc 7"/>
    <w:basedOn w:val="Normal"/>
    <w:next w:val="Normal"/>
    <w:uiPriority w:val="39"/>
    <w:unhideWhenUsed/>
    <w:rsid w:val="51F545BE"/>
    <w:pPr>
      <w:spacing w:after="100"/>
      <w:ind w:left="1320"/>
    </w:pPr>
  </w:style>
  <w:style w:type="paragraph" w:styleId="TOC8">
    <w:name w:val="toc 8"/>
    <w:basedOn w:val="Normal"/>
    <w:next w:val="Normal"/>
    <w:uiPriority w:val="39"/>
    <w:unhideWhenUsed/>
    <w:rsid w:val="51F545BE"/>
    <w:pPr>
      <w:spacing w:after="100"/>
      <w:ind w:left="1540"/>
    </w:pPr>
  </w:style>
  <w:style w:type="paragraph" w:styleId="TOC9">
    <w:name w:val="toc 9"/>
    <w:basedOn w:val="Normal"/>
    <w:next w:val="Normal"/>
    <w:uiPriority w:val="39"/>
    <w:unhideWhenUsed/>
    <w:rsid w:val="51F545BE"/>
    <w:pPr>
      <w:spacing w:after="100"/>
      <w:ind w:left="1760"/>
    </w:pPr>
  </w:style>
  <w:style w:type="paragraph" w:styleId="EndnoteText">
    <w:name w:val="endnote text"/>
    <w:basedOn w:val="Normal"/>
    <w:link w:val="EndnoteTextChar"/>
    <w:uiPriority w:val="99"/>
    <w:semiHidden/>
    <w:unhideWhenUsed/>
    <w:rsid w:val="51F545BE"/>
    <w:rPr>
      <w:sz w:val="20"/>
      <w:szCs w:val="20"/>
    </w:rPr>
  </w:style>
  <w:style w:type="character" w:customStyle="1" w:styleId="EndnoteTextChar">
    <w:name w:val="Endnote Text Char"/>
    <w:basedOn w:val="DefaultParagraphFont"/>
    <w:link w:val="EndnoteText"/>
    <w:uiPriority w:val="99"/>
    <w:semiHidden/>
    <w:rsid w:val="51F545BE"/>
    <w:rPr>
      <w:rFonts w:ascii="Arial"/>
      <w:b w:val="0"/>
      <w:bCs w:val="0"/>
      <w:i w:val="0"/>
      <w:iCs w:val="0"/>
      <w:color w:val="auto"/>
      <w:sz w:val="20"/>
      <w:szCs w:val="20"/>
      <w:u w:val="none"/>
    </w:rPr>
  </w:style>
  <w:style w:type="paragraph" w:styleId="Footer">
    <w:name w:val="footer"/>
    <w:basedOn w:val="Normal"/>
    <w:link w:val="FooterChar"/>
    <w:uiPriority w:val="99"/>
    <w:unhideWhenUsed/>
    <w:rsid w:val="51F545BE"/>
    <w:pPr>
      <w:tabs>
        <w:tab w:val="center" w:pos="4680"/>
        <w:tab w:val="right" w:pos="9360"/>
      </w:tabs>
    </w:pPr>
  </w:style>
  <w:style w:type="character" w:customStyle="1" w:styleId="FooterChar">
    <w:name w:val="Footer Char"/>
    <w:basedOn w:val="DefaultParagraphFont"/>
    <w:link w:val="Footer"/>
    <w:uiPriority w:val="99"/>
    <w:rsid w:val="51F545BE"/>
    <w:rPr>
      <w:rFonts w:ascii="Arial"/>
      <w:b w:val="0"/>
      <w:bCs w:val="0"/>
      <w:i w:val="0"/>
      <w:iCs w:val="0"/>
      <w:color w:val="auto"/>
      <w:sz w:val="24"/>
      <w:szCs w:val="24"/>
      <w:u w:val="none"/>
    </w:rPr>
  </w:style>
  <w:style w:type="paragraph" w:styleId="FootnoteText">
    <w:name w:val="footnote text"/>
    <w:basedOn w:val="Normal"/>
    <w:link w:val="FootnoteTextChar"/>
    <w:uiPriority w:val="99"/>
    <w:semiHidden/>
    <w:unhideWhenUsed/>
    <w:rsid w:val="51F545BE"/>
    <w:rPr>
      <w:sz w:val="20"/>
      <w:szCs w:val="20"/>
    </w:rPr>
  </w:style>
  <w:style w:type="character" w:customStyle="1" w:styleId="FootnoteTextChar">
    <w:name w:val="Footnote Text Char"/>
    <w:basedOn w:val="DefaultParagraphFont"/>
    <w:link w:val="FootnoteText"/>
    <w:uiPriority w:val="99"/>
    <w:semiHidden/>
    <w:rsid w:val="51F545BE"/>
    <w:rPr>
      <w:rFonts w:ascii="Arial"/>
      <w:b w:val="0"/>
      <w:bCs w:val="0"/>
      <w:i w:val="0"/>
      <w:iCs w:val="0"/>
      <w:color w:val="auto"/>
      <w:sz w:val="20"/>
      <w:szCs w:val="20"/>
      <w:u w:val="none"/>
    </w:rPr>
  </w:style>
  <w:style w:type="paragraph" w:styleId="Header">
    <w:name w:val="header"/>
    <w:basedOn w:val="Normal"/>
    <w:link w:val="HeaderChar"/>
    <w:uiPriority w:val="99"/>
    <w:unhideWhenUsed/>
    <w:rsid w:val="51F545BE"/>
    <w:pPr>
      <w:tabs>
        <w:tab w:val="center" w:pos="4680"/>
        <w:tab w:val="right" w:pos="9360"/>
      </w:tabs>
    </w:pPr>
  </w:style>
  <w:style w:type="character" w:customStyle="1" w:styleId="HeaderChar">
    <w:name w:val="Header Char"/>
    <w:basedOn w:val="DefaultParagraphFont"/>
    <w:link w:val="Header"/>
    <w:uiPriority w:val="99"/>
    <w:rsid w:val="51F545BE"/>
    <w:rPr>
      <w:rFonts w:ascii="Arial"/>
      <w:b w:val="0"/>
      <w:bCs w:val="0"/>
      <w:i w:val="0"/>
      <w:iCs w:val="0"/>
      <w:color w:val="auto"/>
      <w:sz w:val="24"/>
      <w:szCs w:val="24"/>
      <w:u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F7AF6"/>
    <w:pPr>
      <w:spacing w:after="0" w:line="240" w:lineRule="auto"/>
    </w:pPr>
    <w:rPr>
      <w:rFonts w:ascii="Arial"/>
      <w:sz w:val="24"/>
      <w:szCs w:val="24"/>
    </w:rPr>
  </w:style>
  <w:style w:type="character" w:styleId="CommentReference">
    <w:name w:val="annotation reference"/>
    <w:basedOn w:val="DefaultParagraphFont"/>
    <w:uiPriority w:val="99"/>
    <w:semiHidden/>
    <w:unhideWhenUsed/>
    <w:rsid w:val="007534F0"/>
    <w:rPr>
      <w:sz w:val="16"/>
      <w:szCs w:val="16"/>
    </w:rPr>
  </w:style>
  <w:style w:type="paragraph" w:styleId="CommentText">
    <w:name w:val="annotation text"/>
    <w:basedOn w:val="Normal"/>
    <w:link w:val="CommentTextChar"/>
    <w:uiPriority w:val="99"/>
    <w:unhideWhenUsed/>
    <w:rsid w:val="007534F0"/>
    <w:pPr>
      <w:spacing w:line="240" w:lineRule="auto"/>
    </w:pPr>
    <w:rPr>
      <w:sz w:val="20"/>
      <w:szCs w:val="20"/>
    </w:rPr>
  </w:style>
  <w:style w:type="character" w:customStyle="1" w:styleId="CommentTextChar">
    <w:name w:val="Comment Text Char"/>
    <w:basedOn w:val="DefaultParagraphFont"/>
    <w:link w:val="CommentText"/>
    <w:uiPriority w:val="99"/>
    <w:rsid w:val="007534F0"/>
    <w:rPr>
      <w:rFonts w:ascii="Arial"/>
      <w:sz w:val="20"/>
      <w:szCs w:val="20"/>
    </w:rPr>
  </w:style>
  <w:style w:type="paragraph" w:styleId="CommentSubject">
    <w:name w:val="annotation subject"/>
    <w:basedOn w:val="CommentText"/>
    <w:next w:val="CommentText"/>
    <w:link w:val="CommentSubjectChar"/>
    <w:uiPriority w:val="99"/>
    <w:semiHidden/>
    <w:unhideWhenUsed/>
    <w:rsid w:val="007534F0"/>
    <w:rPr>
      <w:b/>
      <w:bCs/>
    </w:rPr>
  </w:style>
  <w:style w:type="character" w:customStyle="1" w:styleId="CommentSubjectChar">
    <w:name w:val="Comment Subject Char"/>
    <w:basedOn w:val="CommentTextChar"/>
    <w:link w:val="CommentSubject"/>
    <w:uiPriority w:val="99"/>
    <w:semiHidden/>
    <w:rsid w:val="007534F0"/>
    <w:rPr>
      <w:rFonts w:ascii="Arial"/>
      <w:b/>
      <w:bCs/>
      <w:sz w:val="20"/>
      <w:szCs w:val="20"/>
    </w:rPr>
  </w:style>
  <w:style w:type="paragraph" w:styleId="BalloonText">
    <w:name w:val="Balloon Text"/>
    <w:basedOn w:val="Normal"/>
    <w:link w:val="BalloonTextChar"/>
    <w:uiPriority w:val="99"/>
    <w:semiHidden/>
    <w:unhideWhenUsed/>
    <w:rsid w:val="006838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8D7"/>
    <w:rPr>
      <w:rFonts w:ascii="Segoe UI" w:hAnsi="Segoe UI" w:cs="Segoe UI"/>
      <w:sz w:val="18"/>
      <w:szCs w:val="18"/>
    </w:rPr>
  </w:style>
  <w:style w:type="paragraph" w:styleId="TOCHeading">
    <w:name w:val="TOC Heading"/>
    <w:basedOn w:val="Heading1"/>
    <w:next w:val="Normal"/>
    <w:uiPriority w:val="39"/>
    <w:unhideWhenUsed/>
    <w:qFormat/>
    <w:rsid w:val="000F381B"/>
    <w:pPr>
      <w:spacing w:before="240" w:after="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F3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0627">
      <w:bodyDiv w:val="1"/>
      <w:marLeft w:val="0"/>
      <w:marRight w:val="0"/>
      <w:marTop w:val="0"/>
      <w:marBottom w:val="0"/>
      <w:divBdr>
        <w:top w:val="none" w:sz="0" w:space="0" w:color="auto"/>
        <w:left w:val="none" w:sz="0" w:space="0" w:color="auto"/>
        <w:bottom w:val="none" w:sz="0" w:space="0" w:color="auto"/>
        <w:right w:val="none" w:sz="0" w:space="0" w:color="auto"/>
      </w:divBdr>
    </w:div>
    <w:div w:id="263390403">
      <w:bodyDiv w:val="1"/>
      <w:marLeft w:val="0"/>
      <w:marRight w:val="0"/>
      <w:marTop w:val="0"/>
      <w:marBottom w:val="0"/>
      <w:divBdr>
        <w:top w:val="none" w:sz="0" w:space="0" w:color="auto"/>
        <w:left w:val="none" w:sz="0" w:space="0" w:color="auto"/>
        <w:bottom w:val="none" w:sz="0" w:space="0" w:color="auto"/>
        <w:right w:val="none" w:sz="0" w:space="0" w:color="auto"/>
      </w:divBdr>
    </w:div>
    <w:div w:id="428081227">
      <w:bodyDiv w:val="1"/>
      <w:marLeft w:val="0"/>
      <w:marRight w:val="0"/>
      <w:marTop w:val="0"/>
      <w:marBottom w:val="0"/>
      <w:divBdr>
        <w:top w:val="none" w:sz="0" w:space="0" w:color="auto"/>
        <w:left w:val="none" w:sz="0" w:space="0" w:color="auto"/>
        <w:bottom w:val="none" w:sz="0" w:space="0" w:color="auto"/>
        <w:right w:val="none" w:sz="0" w:space="0" w:color="auto"/>
      </w:divBdr>
    </w:div>
    <w:div w:id="757364303">
      <w:bodyDiv w:val="1"/>
      <w:marLeft w:val="0"/>
      <w:marRight w:val="0"/>
      <w:marTop w:val="0"/>
      <w:marBottom w:val="0"/>
      <w:divBdr>
        <w:top w:val="none" w:sz="0" w:space="0" w:color="auto"/>
        <w:left w:val="none" w:sz="0" w:space="0" w:color="auto"/>
        <w:bottom w:val="none" w:sz="0" w:space="0" w:color="auto"/>
        <w:right w:val="none" w:sz="0" w:space="0" w:color="auto"/>
      </w:divBdr>
    </w:div>
    <w:div w:id="1223364785">
      <w:bodyDiv w:val="1"/>
      <w:marLeft w:val="0"/>
      <w:marRight w:val="0"/>
      <w:marTop w:val="0"/>
      <w:marBottom w:val="0"/>
      <w:divBdr>
        <w:top w:val="none" w:sz="0" w:space="0" w:color="auto"/>
        <w:left w:val="none" w:sz="0" w:space="0" w:color="auto"/>
        <w:bottom w:val="none" w:sz="0" w:space="0" w:color="auto"/>
        <w:right w:val="none" w:sz="0" w:space="0" w:color="auto"/>
      </w:divBdr>
    </w:div>
    <w:div w:id="1432311705">
      <w:bodyDiv w:val="1"/>
      <w:marLeft w:val="0"/>
      <w:marRight w:val="0"/>
      <w:marTop w:val="0"/>
      <w:marBottom w:val="0"/>
      <w:divBdr>
        <w:top w:val="none" w:sz="0" w:space="0" w:color="auto"/>
        <w:left w:val="none" w:sz="0" w:space="0" w:color="auto"/>
        <w:bottom w:val="none" w:sz="0" w:space="0" w:color="auto"/>
        <w:right w:val="none" w:sz="0" w:space="0" w:color="auto"/>
      </w:divBdr>
    </w:div>
    <w:div w:id="20501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eitp.e-smartsys.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C3AF-DBB8-4682-BA9D-B2C86787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Lukic</dc:creator>
  <cp:keywords/>
  <dc:description/>
  <cp:lastModifiedBy>Lidija Vujicic</cp:lastModifiedBy>
  <cp:revision>2</cp:revision>
  <dcterms:created xsi:type="dcterms:W3CDTF">2024-06-17T11:14:00Z</dcterms:created>
  <dcterms:modified xsi:type="dcterms:W3CDTF">2024-06-17T11:14:00Z</dcterms:modified>
</cp:coreProperties>
</file>