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021D" w:rsidRPr="009F02BC" w:rsidRDefault="00E3021D" w:rsidP="00E3021D">
      <w:pPr>
        <w:pStyle w:val="BodyTextIndent"/>
        <w:spacing w:after="120"/>
        <w:ind w:firstLine="0"/>
        <w:jc w:val="center"/>
        <w:rPr>
          <w:b/>
          <w:lang w:val="sr-Cyrl-RS"/>
        </w:rPr>
      </w:pPr>
      <w:r w:rsidRPr="009F02BC">
        <w:rPr>
          <w:b/>
          <w:lang w:val="sr-Cyrl-RS"/>
        </w:rPr>
        <w:t>О б р а з л о ж е њ е</w:t>
      </w:r>
    </w:p>
    <w:p w:rsidR="00E3021D" w:rsidRPr="009F02BC" w:rsidRDefault="00E3021D" w:rsidP="00E3021D">
      <w:pPr>
        <w:pStyle w:val="BodyTextIndent"/>
        <w:spacing w:after="120"/>
        <w:ind w:firstLine="0"/>
        <w:jc w:val="center"/>
        <w:rPr>
          <w:b/>
          <w:lang w:val="sr-Cyrl-RS"/>
        </w:rPr>
      </w:pPr>
    </w:p>
    <w:p w:rsidR="00E3021D" w:rsidRPr="009F02BC" w:rsidRDefault="00E3021D" w:rsidP="00E3021D">
      <w:pPr>
        <w:pStyle w:val="BodyTextIndent"/>
        <w:spacing w:after="120"/>
        <w:jc w:val="center"/>
        <w:rPr>
          <w:lang w:val="sr-Cyrl-RS"/>
        </w:rPr>
      </w:pPr>
    </w:p>
    <w:p w:rsidR="00E3021D" w:rsidRPr="009F02BC" w:rsidRDefault="00E3021D" w:rsidP="00E3021D">
      <w:pPr>
        <w:pStyle w:val="BodyTextIndent"/>
        <w:numPr>
          <w:ilvl w:val="0"/>
          <w:numId w:val="1"/>
        </w:numPr>
        <w:spacing w:after="120"/>
        <w:ind w:left="0" w:firstLine="720"/>
        <w:rPr>
          <w:b/>
          <w:lang w:val="sr-Cyrl-RS"/>
        </w:rPr>
      </w:pPr>
      <w:r w:rsidRPr="009F02BC">
        <w:rPr>
          <w:b/>
          <w:lang w:val="sr-Cyrl-RS"/>
        </w:rPr>
        <w:t>Правни основ</w:t>
      </w:r>
    </w:p>
    <w:p w:rsidR="00E3021D" w:rsidRPr="009F02BC" w:rsidRDefault="00E3021D" w:rsidP="00E3021D">
      <w:pPr>
        <w:pStyle w:val="BodyTextIndent"/>
        <w:spacing w:after="120"/>
        <w:rPr>
          <w:color w:val="000000"/>
          <w:lang w:val="sr-Cyrl-RS"/>
        </w:rPr>
      </w:pPr>
      <w:r w:rsidRPr="009F02BC">
        <w:rPr>
          <w:lang w:val="sr-Cyrl-RS"/>
        </w:rPr>
        <w:t xml:space="preserve">Правни основ за доношење ове </w:t>
      </w:r>
      <w:r>
        <w:rPr>
          <w:lang w:val="sr-Cyrl-RS"/>
        </w:rPr>
        <w:t>уредбе</w:t>
      </w:r>
      <w:r w:rsidRPr="009F02BC">
        <w:rPr>
          <w:lang w:val="sr-Cyrl-RS"/>
        </w:rPr>
        <w:t xml:space="preserve"> </w:t>
      </w:r>
      <w:r w:rsidRPr="009F02BC">
        <w:rPr>
          <w:lang w:val="en-US"/>
        </w:rPr>
        <w:t xml:space="preserve">je </w:t>
      </w:r>
      <w:r w:rsidRPr="009F02BC">
        <w:rPr>
          <w:lang w:val="sr-Cyrl-RS"/>
        </w:rPr>
        <w:t xml:space="preserve">члан </w:t>
      </w:r>
      <w:r>
        <w:rPr>
          <w:lang w:val="sr-Cyrl-RS"/>
        </w:rPr>
        <w:t>18</w:t>
      </w:r>
      <w:r w:rsidRPr="009F02BC">
        <w:rPr>
          <w:lang w:val="sr-Cyrl-RS"/>
        </w:rPr>
        <w:t>.</w:t>
      </w:r>
      <w:r>
        <w:rPr>
          <w:lang w:val="sr-Cyrl-RS"/>
        </w:rPr>
        <w:t xml:space="preserve"> став 5.</w:t>
      </w:r>
      <w:r w:rsidRPr="009F02BC">
        <w:rPr>
          <w:lang w:val="sr-Cyrl-RS"/>
        </w:rPr>
        <w:t xml:space="preserve"> Закона </w:t>
      </w:r>
      <w:r w:rsidRPr="009F02BC">
        <w:rPr>
          <w:color w:val="000000"/>
          <w:lang w:val="sr-Cyrl-RS"/>
        </w:rPr>
        <w:t>о социјалном предузетништву („Службени гласник РС”, број 14/22)</w:t>
      </w:r>
      <w:r w:rsidRPr="009F02BC">
        <w:rPr>
          <w:lang w:val="sr-Cyrl-RS"/>
        </w:rPr>
        <w:t xml:space="preserve"> којим је прописано да </w:t>
      </w:r>
      <w:r w:rsidRPr="00E3021D">
        <w:rPr>
          <w:lang w:val="sr-Cyrl-RS"/>
        </w:rPr>
        <w:t>Влада на предлог министарства надлежног за послове запошљавања ближе уређује начин доделе средстава из става 3. тач. 1) и 2) овог члана, услове, критеријуме и поступак за остваривање права на доделу средстава за подстицање развоја социјалног предузетништва</w:t>
      </w:r>
      <w:r w:rsidRPr="009F02BC">
        <w:rPr>
          <w:lang w:val="sr-Cyrl-RS"/>
        </w:rPr>
        <w:t xml:space="preserve"> </w:t>
      </w:r>
      <w:r w:rsidRPr="001369EA">
        <w:rPr>
          <w:lang w:val="sr-Cyrl-RS"/>
        </w:rPr>
        <w:t>и</w:t>
      </w:r>
      <w:r w:rsidRPr="009F02BC">
        <w:rPr>
          <w:lang w:val="sr-Cyrl-RS"/>
        </w:rPr>
        <w:t xml:space="preserve"> </w:t>
      </w:r>
      <w:r w:rsidR="004909A4">
        <w:rPr>
          <w:lang w:val="sr-Cyrl-RS"/>
        </w:rPr>
        <w:t xml:space="preserve">одредба </w:t>
      </w:r>
      <w:r w:rsidRPr="009F02BC">
        <w:rPr>
          <w:lang w:val="sr-Cyrl-RS"/>
        </w:rPr>
        <w:t>члана 4</w:t>
      </w:r>
      <w:r>
        <w:rPr>
          <w:lang w:val="sr-Cyrl-RS"/>
        </w:rPr>
        <w:t>2</w:t>
      </w:r>
      <w:r w:rsidRPr="009F02BC">
        <w:rPr>
          <w:lang w:val="sr-Cyrl-RS"/>
        </w:rPr>
        <w:t xml:space="preserve">. став 1. Закона о Влади („Службени гласник РС”, бр. 55/05, 71/05 – исправка, 101/07, 65/08, 16/11, 68/12 – одлука УС, 72/12, 7/14 – одлука УС, 44/14 и 30/18 – др. закон). </w:t>
      </w:r>
      <w:r w:rsidRPr="009F02BC">
        <w:rPr>
          <w:color w:val="000000"/>
          <w:lang w:val="sr-Cyrl-RS"/>
        </w:rPr>
        <w:t>Одредбом члана 4</w:t>
      </w:r>
      <w:r>
        <w:rPr>
          <w:color w:val="000000"/>
          <w:lang w:val="sr-Cyrl-RS"/>
        </w:rPr>
        <w:t>2</w:t>
      </w:r>
      <w:r w:rsidRPr="009F02BC">
        <w:rPr>
          <w:color w:val="000000"/>
          <w:lang w:val="sr-Cyrl-RS"/>
        </w:rPr>
        <w:t xml:space="preserve">. став 1. тог закона прописано да </w:t>
      </w:r>
      <w:r w:rsidRPr="00E3021D">
        <w:rPr>
          <w:color w:val="000000"/>
          <w:lang w:val="sr-Cyrl-RS"/>
        </w:rPr>
        <w:t>Влада уредбом подробније разрађује однос уређен законом, у складу са сврхом и циљем закона.</w:t>
      </w:r>
      <w:r w:rsidRPr="009F02BC">
        <w:rPr>
          <w:color w:val="000000"/>
          <w:lang w:val="sr-Cyrl-RS"/>
        </w:rPr>
        <w:t xml:space="preserve"> </w:t>
      </w:r>
    </w:p>
    <w:p w:rsidR="00E3021D" w:rsidRPr="009F02BC" w:rsidRDefault="00E3021D" w:rsidP="00E3021D">
      <w:pPr>
        <w:pStyle w:val="BodyTextIndent"/>
        <w:numPr>
          <w:ilvl w:val="0"/>
          <w:numId w:val="1"/>
        </w:numPr>
        <w:spacing w:after="120"/>
        <w:ind w:left="0" w:firstLine="720"/>
        <w:rPr>
          <w:b/>
          <w:lang w:val="sr-Cyrl-RS"/>
        </w:rPr>
      </w:pPr>
      <w:r w:rsidRPr="009F02BC">
        <w:rPr>
          <w:b/>
          <w:lang w:val="sr-Cyrl-RS"/>
        </w:rPr>
        <w:t xml:space="preserve">Разлози за </w:t>
      </w:r>
      <w:r>
        <w:rPr>
          <w:b/>
          <w:lang w:val="sr-Cyrl-RS"/>
        </w:rPr>
        <w:t>доношење прописа</w:t>
      </w:r>
    </w:p>
    <w:p w:rsidR="008E1A55" w:rsidRDefault="00E3021D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Одредбом члана </w:t>
      </w:r>
      <w:r w:rsidR="008E1A55"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18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став 1.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Закона </w:t>
      </w:r>
      <w:r w:rsidRPr="008E1A55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 xml:space="preserve">о социјалном предузетништву („Службени гласник РС”, број 14/22, даље: Закон)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прописано је да </w:t>
      </w:r>
      <w:r w:rsidR="008E1A55"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Република Србија, аутономна покрајина и јединице локалне самоуправе подржавају оснивање и пословање субјеката социјалног предузетништва, кроз спровођење мера јавних политика, које се планирају у складу са законом који уређује плански систем.</w:t>
      </w:r>
    </w:p>
    <w:p w:rsidR="008E1A55" w:rsidRDefault="008E1A55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Наведена активна подршка обезбеђује се</w:t>
      </w:r>
      <w:r w:rsidRPr="008E1A55">
        <w:t xml:space="preserve">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спровођењем мера и активности усмерених на подршку запошљавању и унапређењу пословања субјеката социјалног предузетништва, дефинисаних документима јавних политика и акционих планова запошљавања донетих на републичком нивоу и нивоу локалних власти, финансирањем пројеката у области социјалног предузетништва, едукацијом о социјалном предузетништву, промоцијом социјалног предузетништва, развојем финансијских инструмената за субјекте социјалног предузетништва и другим мерама и активностима.</w:t>
      </w:r>
    </w:p>
    <w:p w:rsidR="008E1A55" w:rsidRDefault="008E1A55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Средства за подстицање развоја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социјалног предузетништва, обезбеђују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се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из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различитих извора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: средстава буџета Републике Србије; средстава буџета аутономне покрајине и јединица локалне власти; поклона и донација; и других извора, у складу са законом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8E1A55" w:rsidRDefault="008E1A55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Имајући у виду наведено, када су у питању средства буџета (средст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ва буџета Републике Србије намењених за финансирање социјалног предузетништва, социјалне заштите, средства за спровођење мера активне политике запошљавања, професионалне рехабилитације и запошљавања особа са инвалидитетом које реализује организација надлежна за послове запошљавања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и средства утврђена </w:t>
      </w:r>
      <w:r w:rsidRPr="008E1A55">
        <w:rPr>
          <w:rFonts w:ascii="Times New Roman" w:eastAsia="Times New Roman" w:hAnsi="Times New Roman" w:cs="Times New Roman"/>
          <w:sz w:val="24"/>
          <w:szCs w:val="24"/>
          <w:lang w:val="sr-Cyrl-RS"/>
        </w:rPr>
        <w:t>буџетом аутономне покрајине и јединица локалне самоуправе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), Закон прописује да ће се подзаконским актом ближе уредити поједина питања.</w:t>
      </w:r>
    </w:p>
    <w:p w:rsidR="008E1A55" w:rsidRDefault="008E1A55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Дакле, како је одредбом члана 18. став 5. Закона прописано да Влада на предлог министарства надлежног за послове запошљавања ближе уређује начин доделе буџетских средстава, услове, критеријуме и поступак за остваривање права на доделу средстава за подстицање развоја социјалног предузетништва, предлаже се доношење овог акта.</w:t>
      </w:r>
    </w:p>
    <w:p w:rsidR="008E1A55" w:rsidRDefault="008E1A55" w:rsidP="008E1A55">
      <w:pPr>
        <w:pStyle w:val="BodyTextIndent"/>
        <w:spacing w:after="120"/>
        <w:ind w:left="720" w:firstLine="0"/>
        <w:rPr>
          <w:b/>
          <w:lang w:val="sr-Cyrl-RS"/>
        </w:rPr>
      </w:pPr>
    </w:p>
    <w:p w:rsidR="00E3021D" w:rsidRPr="009F02BC" w:rsidRDefault="00E3021D" w:rsidP="00E3021D">
      <w:pPr>
        <w:pStyle w:val="BodyTextIndent"/>
        <w:numPr>
          <w:ilvl w:val="0"/>
          <w:numId w:val="1"/>
        </w:numPr>
        <w:spacing w:after="120"/>
        <w:ind w:left="0" w:firstLine="720"/>
        <w:rPr>
          <w:b/>
          <w:lang w:val="sr-Cyrl-RS"/>
        </w:rPr>
      </w:pPr>
      <w:r w:rsidRPr="009F02BC">
        <w:rPr>
          <w:b/>
          <w:lang w:val="sr-Cyrl-RS"/>
        </w:rPr>
        <w:lastRenderedPageBreak/>
        <w:t>Објашњење основних правних института и појединачних решења</w:t>
      </w:r>
    </w:p>
    <w:p w:rsidR="00E3021D" w:rsidRPr="009F02BC" w:rsidRDefault="00E3021D" w:rsidP="00E3021D">
      <w:pPr>
        <w:pStyle w:val="BodyTextIndent"/>
        <w:spacing w:after="120"/>
        <w:ind w:left="720" w:firstLine="0"/>
        <w:rPr>
          <w:lang w:val="sr-Cyrl-RS"/>
        </w:rPr>
      </w:pPr>
    </w:p>
    <w:p w:rsidR="00E3021D" w:rsidRPr="009F02BC" w:rsidRDefault="009F00D8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Члан</w:t>
      </w:r>
      <w:r w:rsidR="00745F1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1. Предлога </w:t>
      </w:r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>уредбе прописује предмет уредбе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, њену</w:t>
      </w:r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примену, као и у којим случајевима се одредбе ове уредб</w:t>
      </w:r>
      <w:bookmarkStart w:id="0" w:name="_GoBack"/>
      <w:bookmarkEnd w:id="0"/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>е не примењују.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2. Предлога </w:t>
      </w:r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>уредбе пропис</w:t>
      </w:r>
      <w:r w:rsidR="00D857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ано </w:t>
      </w:r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је да се средствима буџета обезбеђује активна подршка субјектима социјалног предузетништва и прецизира који 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пројекти</w:t>
      </w:r>
      <w:r w:rsidR="000C3CF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могу бити финансирани средствима буџета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3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D8575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прецизирано је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="00D85759">
        <w:rPr>
          <w:rFonts w:ascii="Times New Roman" w:eastAsia="Times New Roman" w:hAnsi="Times New Roman" w:cs="Times New Roman"/>
          <w:sz w:val="24"/>
          <w:szCs w:val="24"/>
          <w:lang w:val="sr-Cyrl-RS"/>
        </w:rPr>
        <w:t>а се средства буџета додељују у складу са расположивим средствима, као и условима, критеријумима и поступком за доделу средстава. Такође, како се социјално предузетништво може развијати у различитим областима (заштита животне средине, култура, образовање, радна интеграција и др.) то овом одредбом није прецизирана врста државне помоћи, већ је предложена општа формулација.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4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7053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прописани су критеријуми по којима се вршити избор 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пројекта</w:t>
      </w:r>
      <w:r w:rsidR="007053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који ће се финансирати средствима буџета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="007053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Такође, предвиђена је могућност и д</w:t>
      </w:r>
      <w:r w:rsidR="00C14E49">
        <w:rPr>
          <w:rFonts w:ascii="Times New Roman" w:eastAsia="Times New Roman" w:hAnsi="Times New Roman" w:cs="Times New Roman"/>
          <w:sz w:val="24"/>
          <w:szCs w:val="24"/>
          <w:lang w:val="sr-Cyrl-RS"/>
        </w:rPr>
        <w:t>ефинисања допунских критеријума, која се могу утврдити јавним конкурсом.</w:t>
      </w:r>
    </w:p>
    <w:p w:rsidR="00E3021D" w:rsidRPr="009F02BC" w:rsidRDefault="00745F1B" w:rsidP="0062443B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5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62443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прецизирани су услови које мора испунити корисник средстава са стеченим статусом субјекта социјалног предузетништва.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>Како је</w:t>
      </w:r>
      <w:r w:rsidR="0062443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Законом прописано да средства буџета могу бити додељена субјекту социјалног предузетништва под условом да субјект послује, односно да је активан најмање годину дана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>, то је као један од услова прописан предлогом овог акта да је корисник регистрован као субјекат социјалног предузетништва у надлежном регистру, а да послује као активан предузетник или правно лице најмање годину дана</w:t>
      </w:r>
      <w:r w:rsidR="0062443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Даље се овом одредбом 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прецизирају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додатни 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услови </w:t>
      </w:r>
      <w:r w:rsidR="009F00D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који 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>морају бити испуњени (седиште на територији Републике Србије, да није у поступку стечаја, реорганизације и др.)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E3021D" w:rsidRPr="009F02BC" w:rsidRDefault="00745F1B" w:rsidP="00982B5E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6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прописано је да се додела средстава врши на основу јавног </w:t>
      </w:r>
      <w:r w:rsidR="00694F7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конкурса, 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>који мора бити објављен на званичној интернет страни органа/организације. Такође, прецизиран је и миним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ални</w:t>
      </w:r>
      <w:r w:rsidR="00982B5E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сет података које мора садржати јавни конкурс.</w:t>
      </w:r>
    </w:p>
    <w:p w:rsidR="00E3021D" w:rsidRPr="009F02BC" w:rsidRDefault="00745F1B" w:rsidP="00D94BEA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7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D94BEA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</w:t>
      </w:r>
      <w:r w:rsidR="000748E9">
        <w:rPr>
          <w:rFonts w:ascii="Times New Roman" w:eastAsia="Times New Roman" w:hAnsi="Times New Roman" w:cs="Times New Roman"/>
          <w:sz w:val="24"/>
          <w:szCs w:val="24"/>
          <w:lang w:val="sr-Cyrl-RS"/>
        </w:rPr>
        <w:t>прецизирано је да рок за пријаву субјекта социјалног предузетништва – учесник</w:t>
      </w:r>
      <w:r w:rsidR="00694F70">
        <w:rPr>
          <w:rFonts w:ascii="Times New Roman" w:eastAsia="Times New Roman" w:hAnsi="Times New Roman" w:cs="Times New Roman"/>
          <w:sz w:val="24"/>
          <w:szCs w:val="24"/>
          <w:lang w:val="sr-Cyrl-RS"/>
        </w:rPr>
        <w:t>а</w:t>
      </w:r>
      <w:r w:rsidR="000748E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конкурса, не може бити краћи од 15 дана од дана објављивања</w:t>
      </w:r>
      <w:r w:rsidR="00694F7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јавног конкурса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="00694F7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На овај начин се учеснику конкурса гарантује минимални период у коме може припремити предлог 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пројекта</w:t>
      </w:r>
      <w:r w:rsidR="00694F7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за финансирање, укључујући и неопходну документацију потребну за аплицирање по јавном конкурсу. Свакако, јавним конкурсом рок за подношење пријаве може бити одређен и у дужем трајању. </w:t>
      </w:r>
    </w:p>
    <w:p w:rsidR="00E3021D" w:rsidRPr="009F02BC" w:rsidRDefault="00745F1B" w:rsidP="001A15DB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8. Предлога </w:t>
      </w:r>
      <w:r w:rsidR="000748E9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прописана је обавеза 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>формирања конкурсне комисије, као и обавеза потписивања Изјаве о непостојању сукоба интереса и поступање у случају сазнања да се неки члан комисије налази у сукобу интереса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9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>уредбе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прописује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се</w:t>
      </w:r>
      <w:r w:rsidR="002F56A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даљи поступак за остваривање права на доделу средстава подстицаја, те је предвиђено 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да комисија утврђује прелиминарну листу вредновања и рангирања пријављених 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пројеката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, на основу које овлашћено лице надлежног </w:t>
      </w:r>
      <w:r w:rsidR="001A15DB">
        <w:rPr>
          <w:rFonts w:ascii="Times New Roman" w:eastAsia="Times New Roman" w:hAnsi="Times New Roman" w:cs="Times New Roman"/>
          <w:sz w:val="24"/>
          <w:szCs w:val="24"/>
          <w:lang w:val="sr-Cyrl-RS"/>
        </w:rPr>
        <w:lastRenderedPageBreak/>
        <w:t>органа/организације доноси одлуку о одобравању средстава буџета. Одредбом је такође прописано да је одлука коначна и да се против ње може покренути управни спор.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10. Предлога </w:t>
      </w:r>
      <w:r w:rsidR="006D2EB8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прецизирано је да </w:t>
      </w:r>
      <w:r w:rsidR="002F56A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су 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>средства која се одобравају у складу са овом уредбом, наменска средства, а такође се прецизирају обавезни елементи уговора о додели средстава.</w:t>
      </w:r>
    </w:p>
    <w:p w:rsidR="006D594D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1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>уредбе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ближе је прописан начин праћења реализације одобреног </w:t>
      </w:r>
      <w:r w:rsidR="0012592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пројекта</w:t>
      </w:r>
      <w:r w:rsidR="002D041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(извештавање, мо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ниторинг посете и др.). </w:t>
      </w:r>
    </w:p>
    <w:p w:rsidR="00E3021D" w:rsidRPr="009F02BC" w:rsidRDefault="00745F1B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Чланом 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</w:rPr>
        <w:t>2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Предлога </w:t>
      </w:r>
      <w:r w:rsidR="006D594D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уредбе прописано је њено ступање на снагу </w:t>
      </w:r>
      <w:r w:rsidR="00E3021D" w:rsidRPr="001B42AF">
        <w:rPr>
          <w:rFonts w:ascii="Times New Roman" w:eastAsia="Times New Roman" w:hAnsi="Times New Roman" w:cs="Times New Roman"/>
          <w:sz w:val="24"/>
          <w:szCs w:val="24"/>
          <w:lang w:val="sr-Cyrl-RS"/>
        </w:rPr>
        <w:t>осмог дана од дана објављивања у „Службеном гласнику Републике Србије</w:t>
      </w:r>
      <w:r w:rsidR="00E3021D" w:rsidRPr="001B42AF">
        <w:rPr>
          <w:rFonts w:ascii="Times New Roman" w:hAnsi="Times New Roman" w:cs="Times New Roman"/>
          <w:color w:val="000000"/>
          <w:sz w:val="24"/>
          <w:szCs w:val="24"/>
          <w:lang w:val="sr-Cyrl-RS"/>
        </w:rPr>
        <w:t>”</w:t>
      </w:r>
      <w:r w:rsidR="00E3021D" w:rsidRPr="009F02BC">
        <w:rPr>
          <w:rFonts w:ascii="Times New Roman" w:eastAsia="Times New Roman" w:hAnsi="Times New Roman" w:cs="Times New Roman"/>
          <w:sz w:val="24"/>
          <w:szCs w:val="24"/>
          <w:lang w:val="sr-Cyrl-RS"/>
        </w:rPr>
        <w:t>.</w:t>
      </w:r>
    </w:p>
    <w:p w:rsidR="00E3021D" w:rsidRPr="009F02BC" w:rsidRDefault="00E3021D" w:rsidP="00E3021D">
      <w:pPr>
        <w:pStyle w:val="BodyTextIndent"/>
        <w:numPr>
          <w:ilvl w:val="0"/>
          <w:numId w:val="1"/>
        </w:numPr>
        <w:spacing w:after="120"/>
        <w:ind w:left="0" w:firstLine="720"/>
        <w:rPr>
          <w:b/>
          <w:lang w:val="sr-Cyrl-RS"/>
        </w:rPr>
      </w:pPr>
      <w:r w:rsidRPr="009F02BC">
        <w:rPr>
          <w:b/>
          <w:lang w:val="sr-Cyrl-RS"/>
        </w:rPr>
        <w:t>Процена финансијских средстава</w:t>
      </w:r>
    </w:p>
    <w:p w:rsidR="00E3021D" w:rsidRDefault="00752551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 w:rsidRPr="007C6861">
        <w:rPr>
          <w:rFonts w:ascii="Times New Roman" w:eastAsia="Times New Roman" w:hAnsi="Times New Roman" w:cs="Times New Roman"/>
          <w:sz w:val="24"/>
          <w:szCs w:val="24"/>
          <w:lang w:val="sr-Cyrl-RS"/>
        </w:rPr>
        <w:t>За спровођење овог акта није потребно обезбедити</w:t>
      </w:r>
      <w:r w:rsidR="007C6861" w:rsidRPr="007C6861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финансијска средства у буџету Републике Србије за ову, ни за наредне две фискалне године.</w:t>
      </w:r>
    </w:p>
    <w:p w:rsidR="00967CC4" w:rsidRPr="009F02BC" w:rsidRDefault="00967CC4" w:rsidP="00E3021D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:rsidR="00967CC4" w:rsidRPr="009F02BC" w:rsidRDefault="00967CC4" w:rsidP="00967CC4">
      <w:pPr>
        <w:pStyle w:val="BodyTextIndent"/>
        <w:numPr>
          <w:ilvl w:val="0"/>
          <w:numId w:val="1"/>
        </w:numPr>
        <w:spacing w:after="120"/>
        <w:ind w:left="0" w:firstLine="720"/>
        <w:rPr>
          <w:b/>
          <w:lang w:val="sr-Cyrl-RS"/>
        </w:rPr>
      </w:pPr>
      <w:r w:rsidRPr="009F02BC">
        <w:rPr>
          <w:b/>
          <w:lang w:val="sr-Cyrl-RS"/>
        </w:rPr>
        <w:t>Разлози за доношење одлуке од стране Владе којој је престао мандат</w:t>
      </w:r>
    </w:p>
    <w:p w:rsidR="00967CC4" w:rsidRPr="009F02BC" w:rsidRDefault="00967CC4" w:rsidP="00967CC4">
      <w:pPr>
        <w:pStyle w:val="BodyTextIndent"/>
        <w:spacing w:after="120"/>
        <w:rPr>
          <w:lang w:val="sr-Cyrl-RS"/>
        </w:rPr>
      </w:pPr>
      <w:r w:rsidRPr="009F02BC">
        <w:rPr>
          <w:lang w:val="sr-Cyrl-RS"/>
        </w:rPr>
        <w:t>Одредбом члана 17. став 1. Закона о Влади предвиђено је да Влада којој је престао мандат може вршити само текуће послове и не може предлагати Народној скупштини законе и друге опште акте нити доносити прописе, изузев ако је њихово доношење везано за законски рок или то налажу потребе државе, интереси одбране или природна, привредна или техничка несрећа, док је</w:t>
      </w:r>
    </w:p>
    <w:p w:rsidR="00967CC4" w:rsidRDefault="00967CC4" w:rsidP="00967CC4">
      <w:pPr>
        <w:pStyle w:val="BodyTextIndent"/>
        <w:spacing w:after="120"/>
        <w:rPr>
          <w:color w:val="000000"/>
          <w:lang w:val="sr-Cyrl-RS"/>
        </w:rPr>
      </w:pPr>
      <w:r w:rsidRPr="009F02BC">
        <w:rPr>
          <w:color w:val="000000"/>
          <w:lang w:val="sr-Cyrl-RS"/>
        </w:rPr>
        <w:t xml:space="preserve">Имајући у виду да </w:t>
      </w:r>
      <w:r>
        <w:rPr>
          <w:color w:val="000000"/>
          <w:lang w:val="sr-Cyrl-RS"/>
        </w:rPr>
        <w:t xml:space="preserve">је одредбом члана 18. став 5. Закона о социјалном предузетништву прописано да Влада </w:t>
      </w:r>
      <w:r w:rsidRPr="00967CC4">
        <w:rPr>
          <w:color w:val="000000"/>
          <w:lang w:val="sr-Cyrl-RS"/>
        </w:rPr>
        <w:t>на предлог министарства надлежног за послове запошљавања ближе уређује начин доделе средстава из става 3. тач. 1) и 2) овог члана, услове, критеријуме и поступак за остваривање права на доделу средстава за подстицање развоја социјалног предузетништва</w:t>
      </w:r>
      <w:r>
        <w:rPr>
          <w:color w:val="000000"/>
          <w:lang w:val="sr-Cyrl-RS"/>
        </w:rPr>
        <w:t>, то су у конкретном случају испуњени услови из члана 17. став 1. Закона о Влади.</w:t>
      </w:r>
    </w:p>
    <w:p w:rsidR="00E3021D" w:rsidRDefault="00E3021D" w:rsidP="00E3021D">
      <w:pPr>
        <w:pStyle w:val="BodyTextIndent"/>
        <w:spacing w:after="120"/>
        <w:rPr>
          <w:lang w:val="en-US"/>
        </w:rPr>
      </w:pPr>
    </w:p>
    <w:p w:rsidR="00967CC4" w:rsidRPr="004909A4" w:rsidRDefault="00967CC4" w:rsidP="00E3021D">
      <w:pPr>
        <w:pStyle w:val="BodyTextIndent"/>
        <w:spacing w:after="120"/>
        <w:rPr>
          <w:lang w:val="en-US"/>
        </w:rPr>
      </w:pPr>
    </w:p>
    <w:p w:rsidR="00E3021D" w:rsidRPr="00991FEB" w:rsidRDefault="00E3021D" w:rsidP="00E3021D">
      <w:pPr>
        <w:pStyle w:val="BodyTextIndent"/>
        <w:spacing w:after="120"/>
        <w:ind w:firstLine="0"/>
        <w:rPr>
          <w:lang w:val="sr-Cyrl-RS"/>
        </w:rPr>
      </w:pPr>
    </w:p>
    <w:p w:rsidR="00E3021D" w:rsidRPr="00991FEB" w:rsidRDefault="00E3021D" w:rsidP="00E3021D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:rsidR="00134ED6" w:rsidRDefault="00134ED6"/>
    <w:sectPr w:rsidR="00134E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3F21F7"/>
    <w:multiLevelType w:val="hybridMultilevel"/>
    <w:tmpl w:val="51860BEC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A98"/>
    <w:rsid w:val="00015725"/>
    <w:rsid w:val="000748E9"/>
    <w:rsid w:val="000C3CF9"/>
    <w:rsid w:val="000F2A98"/>
    <w:rsid w:val="00125920"/>
    <w:rsid w:val="00134ED6"/>
    <w:rsid w:val="001369EA"/>
    <w:rsid w:val="001A15DB"/>
    <w:rsid w:val="001B42AF"/>
    <w:rsid w:val="002D041F"/>
    <w:rsid w:val="002F56AC"/>
    <w:rsid w:val="004909A4"/>
    <w:rsid w:val="0062443B"/>
    <w:rsid w:val="00694F70"/>
    <w:rsid w:val="006D2EB8"/>
    <w:rsid w:val="006D594D"/>
    <w:rsid w:val="0070539F"/>
    <w:rsid w:val="00745F1B"/>
    <w:rsid w:val="00752551"/>
    <w:rsid w:val="007C6861"/>
    <w:rsid w:val="00865E5C"/>
    <w:rsid w:val="008E1A55"/>
    <w:rsid w:val="00967CC4"/>
    <w:rsid w:val="00982B5E"/>
    <w:rsid w:val="00992FBF"/>
    <w:rsid w:val="009B4E33"/>
    <w:rsid w:val="009C2FA4"/>
    <w:rsid w:val="009F00D8"/>
    <w:rsid w:val="00B32649"/>
    <w:rsid w:val="00C10C4A"/>
    <w:rsid w:val="00C14E49"/>
    <w:rsid w:val="00D85759"/>
    <w:rsid w:val="00D94BEA"/>
    <w:rsid w:val="00E2649A"/>
    <w:rsid w:val="00E3021D"/>
    <w:rsid w:val="00EE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8491F"/>
  <w15:chartTrackingRefBased/>
  <w15:docId w15:val="{95ADF49C-F69D-4C03-A08D-511785FEE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021D"/>
    <w:pPr>
      <w:spacing w:after="200" w:line="276" w:lineRule="auto"/>
    </w:pPr>
    <w:rPr>
      <w:rFonts w:ascii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E3021D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3021D"/>
    <w:rPr>
      <w:rFonts w:ascii="Times New Roman" w:eastAsia="Times New Roman" w:hAnsi="Times New Roman" w:cs="Times New Roman"/>
      <w:sz w:val="24"/>
      <w:szCs w:val="24"/>
      <w:lang w:val="sr-Cyrl-CS"/>
    </w:rPr>
  </w:style>
  <w:style w:type="paragraph" w:customStyle="1" w:styleId="clan">
    <w:name w:val="clan"/>
    <w:basedOn w:val="Normal"/>
    <w:rsid w:val="00E30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asic-paragraph">
    <w:name w:val="basic-paragraph"/>
    <w:basedOn w:val="Normal"/>
    <w:rsid w:val="00E30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7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1A0DCE88D3DC4F872C07658AB4400D" ma:contentTypeVersion="15" ma:contentTypeDescription="Create a new document." ma:contentTypeScope="" ma:versionID="92f54f26b9883315ca102ffd2d2df507">
  <xsd:schema xmlns:xsd="http://www.w3.org/2001/XMLSchema" xmlns:xs="http://www.w3.org/2001/XMLSchema" xmlns:p="http://schemas.microsoft.com/office/2006/metadata/properties" xmlns:ns2="87cf62c0-8efe-4a3e-b77f-5a9d5b3ac589" xmlns:ns3="e769e857-5697-486a-8975-4a8a6b77ba24" targetNamespace="http://schemas.microsoft.com/office/2006/metadata/properties" ma:root="true" ma:fieldsID="13974f7ebef8d297962e97c14b0fbfa1" ns2:_="" ns3:_="">
    <xsd:import namespace="87cf62c0-8efe-4a3e-b77f-5a9d5b3ac589"/>
    <xsd:import namespace="e769e857-5697-486a-8975-4a8a6b77ba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cf62c0-8efe-4a3e-b77f-5a9d5b3ac5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a5bcb7c-d703-4ac7-a39f-fa561dcef67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69e857-5697-486a-8975-4a8a6b77ba24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22d92dc7-b130-45bd-bc8a-ede47f9c49a2}" ma:internalName="TaxCatchAll" ma:showField="CatchAllData" ma:web="e769e857-5697-486a-8975-4a8a6b77ba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769e857-5697-486a-8975-4a8a6b77ba24" xsi:nil="true"/>
    <lcf76f155ced4ddcb4097134ff3c332f xmlns="87cf62c0-8efe-4a3e-b77f-5a9d5b3ac58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68A7867-F8F0-4127-8242-443682E38E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8EE1E8E-6A88-41A5-8A1D-20DB52197546}"/>
</file>

<file path=customXml/itemProps3.xml><?xml version="1.0" encoding="utf-8"?>
<ds:datastoreItem xmlns:ds="http://schemas.openxmlformats.org/officeDocument/2006/customXml" ds:itemID="{A18B779D-A70F-4ABC-86CB-7916D4E2C582}"/>
</file>

<file path=customXml/itemProps4.xml><?xml version="1.0" encoding="utf-8"?>
<ds:datastoreItem xmlns:ds="http://schemas.openxmlformats.org/officeDocument/2006/customXml" ds:itemID="{4B3087B6-D1FC-4435-9154-6833F8C177B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3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Denčić</dc:creator>
  <cp:keywords/>
  <dc:description/>
  <cp:lastModifiedBy>Katarina Denčić</cp:lastModifiedBy>
  <cp:revision>24</cp:revision>
  <dcterms:created xsi:type="dcterms:W3CDTF">2022-10-17T11:17:00Z</dcterms:created>
  <dcterms:modified xsi:type="dcterms:W3CDTF">2023-12-28T08:59:00Z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0x010100681A0DCE88D3DC4F872C07658AB4400D</vt:lpwstr>
  </property>
</Properties>
</file>