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83DEAB" w14:textId="77777777" w:rsidR="006D15D9" w:rsidRPr="00D72B34" w:rsidRDefault="006D15D9" w:rsidP="00D72B34">
      <w:pPr>
        <w:pStyle w:val="Title"/>
        <w:rPr>
          <w:rStyle w:val="IntenseEmphasis"/>
          <w:i w:val="0"/>
          <w:iCs w:val="0"/>
          <w:color w:val="17365D" w:themeColor="text2" w:themeShade="BF"/>
        </w:rPr>
      </w:pPr>
    </w:p>
    <w:p w14:paraId="4F021039" w14:textId="77777777" w:rsidR="006D15D9" w:rsidRDefault="006D15D9">
      <w:pPr>
        <w:pStyle w:val="Title"/>
        <w:spacing w:after="0"/>
        <w:rPr>
          <w:rStyle w:val="BookTitle"/>
          <w:rFonts w:ascii="Times New Roman" w:hAnsi="Times New Roman" w:cs="Times New Roman"/>
        </w:rPr>
      </w:pPr>
    </w:p>
    <w:p w14:paraId="1D354D33" w14:textId="77777777" w:rsidR="006D15D9" w:rsidRDefault="006D15D9">
      <w:pPr>
        <w:pStyle w:val="Title"/>
        <w:spacing w:after="0"/>
        <w:rPr>
          <w:rStyle w:val="BookTitle"/>
          <w:rFonts w:ascii="Times New Roman" w:hAnsi="Times New Roman" w:cs="Times New Roman"/>
        </w:rPr>
      </w:pPr>
    </w:p>
    <w:p w14:paraId="20DF65FC" w14:textId="77777777" w:rsidR="006D15D9" w:rsidRDefault="006D15D9">
      <w:pPr>
        <w:pStyle w:val="Title"/>
        <w:spacing w:after="0"/>
        <w:rPr>
          <w:rStyle w:val="BookTitle"/>
          <w:rFonts w:ascii="Times New Roman" w:hAnsi="Times New Roman" w:cs="Times New Roman"/>
        </w:rPr>
      </w:pPr>
    </w:p>
    <w:p w14:paraId="355840D3" w14:textId="77777777" w:rsidR="006D15D9" w:rsidRDefault="00206BF8">
      <w:pPr>
        <w:pStyle w:val="Title"/>
        <w:spacing w:after="0"/>
        <w:jc w:val="center"/>
        <w:rPr>
          <w:rStyle w:val="BookTitle"/>
          <w:rFonts w:ascii="Times New Roman" w:hAnsi="Times New Roman" w:cs="Times New Roman"/>
          <w:sz w:val="44"/>
        </w:rPr>
      </w:pPr>
      <w:r w:rsidRPr="00206BF8">
        <w:rPr>
          <w:rStyle w:val="BookTitle"/>
          <w:rFonts w:ascii="Times New Roman" w:hAnsi="Times New Roman" w:cs="Times New Roman"/>
          <w:sz w:val="44"/>
        </w:rPr>
        <w:t>ПРОГРАМ ЗА УНАПРЕЂЕЊЕ ПОЗИЦИЈЕ РЕПУБЛИКЕ СРБИЈЕ</w:t>
      </w:r>
    </w:p>
    <w:p w14:paraId="15BBB50C" w14:textId="77777777" w:rsidR="006D15D9" w:rsidRDefault="00206BF8">
      <w:pPr>
        <w:pStyle w:val="Title"/>
        <w:spacing w:after="0"/>
        <w:jc w:val="center"/>
        <w:rPr>
          <w:rStyle w:val="BookTitle"/>
          <w:rFonts w:ascii="Times New Roman" w:hAnsi="Times New Roman" w:cs="Times New Roman"/>
          <w:sz w:val="44"/>
        </w:rPr>
      </w:pPr>
      <w:r w:rsidRPr="00206BF8">
        <w:rPr>
          <w:rStyle w:val="BookTitle"/>
          <w:rFonts w:ascii="Times New Roman" w:hAnsi="Times New Roman" w:cs="Times New Roman"/>
          <w:sz w:val="44"/>
        </w:rPr>
        <w:t>НА РАНГ ЛИСТИ СВЕТСКЕ БАНКЕ О УСЛОВИМА ПОСЛОВАЊА - DOING BUSINESS</w:t>
      </w:r>
    </w:p>
    <w:p w14:paraId="5D1D5165" w14:textId="77777777" w:rsidR="006D15D9" w:rsidRDefault="00206BF8">
      <w:pPr>
        <w:pStyle w:val="Title"/>
        <w:spacing w:after="0"/>
        <w:jc w:val="center"/>
        <w:rPr>
          <w:rStyle w:val="BookTitle"/>
          <w:rFonts w:ascii="Times New Roman" w:hAnsi="Times New Roman" w:cs="Times New Roman"/>
          <w:sz w:val="44"/>
        </w:rPr>
      </w:pPr>
      <w:r w:rsidRPr="00206BF8">
        <w:rPr>
          <w:rStyle w:val="BookTitle"/>
          <w:rFonts w:ascii="Times New Roman" w:hAnsi="Times New Roman" w:cs="Times New Roman"/>
          <w:sz w:val="44"/>
        </w:rPr>
        <w:t>ЗА ПЕРИОД 2017-2018. ГОДИНЕ</w:t>
      </w:r>
    </w:p>
    <w:p w14:paraId="48C866D5" w14:textId="77777777" w:rsidR="006D15D9" w:rsidRDefault="006D15D9">
      <w:pPr>
        <w:spacing w:after="0" w:line="240" w:lineRule="auto"/>
        <w:rPr>
          <w:rFonts w:ascii="Times New Roman" w:hAnsi="Times New Roman" w:cs="Times New Roman"/>
        </w:rPr>
      </w:pPr>
    </w:p>
    <w:p w14:paraId="4B1DDCBC" w14:textId="77777777" w:rsidR="006D15D9" w:rsidRDefault="006D15D9">
      <w:pPr>
        <w:spacing w:after="0" w:line="240" w:lineRule="auto"/>
        <w:rPr>
          <w:rFonts w:ascii="Times New Roman" w:hAnsi="Times New Roman" w:cs="Times New Roman"/>
        </w:rPr>
      </w:pPr>
    </w:p>
    <w:p w14:paraId="53A9EC97" w14:textId="77777777" w:rsidR="006D15D9" w:rsidRDefault="006D15D9">
      <w:pPr>
        <w:spacing w:after="0" w:line="240" w:lineRule="auto"/>
        <w:rPr>
          <w:rFonts w:ascii="Times New Roman" w:hAnsi="Times New Roman" w:cs="Times New Roman"/>
        </w:rPr>
      </w:pPr>
    </w:p>
    <w:p w14:paraId="38E643F5" w14:textId="77777777" w:rsidR="006D15D9" w:rsidRDefault="006D15D9">
      <w:pPr>
        <w:spacing w:after="0" w:line="240" w:lineRule="auto"/>
        <w:rPr>
          <w:rFonts w:ascii="Times New Roman" w:hAnsi="Times New Roman" w:cs="Times New Roman"/>
        </w:rPr>
      </w:pPr>
    </w:p>
    <w:p w14:paraId="74C9E571" w14:textId="77777777" w:rsidR="006D15D9" w:rsidRDefault="006D15D9">
      <w:pPr>
        <w:spacing w:after="0" w:line="240" w:lineRule="auto"/>
        <w:rPr>
          <w:rFonts w:ascii="Times New Roman" w:hAnsi="Times New Roman" w:cs="Times New Roman"/>
        </w:rPr>
      </w:pPr>
    </w:p>
    <w:p w14:paraId="00741F49" w14:textId="77777777" w:rsidR="006D15D9" w:rsidRDefault="006D15D9">
      <w:pPr>
        <w:spacing w:after="0" w:line="240" w:lineRule="auto"/>
        <w:rPr>
          <w:rFonts w:ascii="Times New Roman" w:hAnsi="Times New Roman" w:cs="Times New Roman"/>
        </w:rPr>
      </w:pPr>
    </w:p>
    <w:p w14:paraId="01E0D11F" w14:textId="77777777" w:rsidR="006D15D9" w:rsidRDefault="006D15D9">
      <w:pPr>
        <w:spacing w:after="0" w:line="240" w:lineRule="auto"/>
        <w:rPr>
          <w:rFonts w:ascii="Times New Roman" w:hAnsi="Times New Roman" w:cs="Times New Roman"/>
        </w:rPr>
      </w:pPr>
    </w:p>
    <w:p w14:paraId="28C33C13" w14:textId="77777777" w:rsidR="006D15D9" w:rsidRDefault="006D15D9">
      <w:pPr>
        <w:spacing w:after="0" w:line="240" w:lineRule="auto"/>
        <w:rPr>
          <w:rFonts w:ascii="Times New Roman" w:hAnsi="Times New Roman" w:cs="Times New Roman"/>
        </w:rPr>
      </w:pPr>
    </w:p>
    <w:p w14:paraId="64E47183" w14:textId="77777777" w:rsidR="006D15D9" w:rsidRDefault="006D15D9">
      <w:pPr>
        <w:spacing w:after="0" w:line="240" w:lineRule="auto"/>
        <w:rPr>
          <w:rFonts w:ascii="Times New Roman" w:hAnsi="Times New Roman" w:cs="Times New Roman"/>
        </w:rPr>
      </w:pPr>
    </w:p>
    <w:p w14:paraId="2AE3A085" w14:textId="77777777" w:rsidR="006D15D9" w:rsidRDefault="006D15D9">
      <w:pPr>
        <w:spacing w:after="0" w:line="240" w:lineRule="auto"/>
        <w:rPr>
          <w:rFonts w:ascii="Times New Roman" w:hAnsi="Times New Roman" w:cs="Times New Roman"/>
        </w:rPr>
      </w:pPr>
    </w:p>
    <w:p w14:paraId="7991DC17" w14:textId="77777777" w:rsidR="006D15D9" w:rsidRDefault="006D15D9">
      <w:pPr>
        <w:spacing w:after="0" w:line="240" w:lineRule="auto"/>
        <w:rPr>
          <w:rFonts w:ascii="Times New Roman" w:hAnsi="Times New Roman" w:cs="Times New Roman"/>
        </w:rPr>
      </w:pPr>
    </w:p>
    <w:p w14:paraId="6BB54D06" w14:textId="77777777" w:rsidR="006D15D9" w:rsidRDefault="006D15D9">
      <w:pPr>
        <w:spacing w:after="0" w:line="240" w:lineRule="auto"/>
        <w:rPr>
          <w:rFonts w:ascii="Times New Roman" w:hAnsi="Times New Roman" w:cs="Times New Roman"/>
        </w:rPr>
      </w:pPr>
    </w:p>
    <w:p w14:paraId="2558C3F6" w14:textId="77777777" w:rsidR="006D15D9" w:rsidRDefault="006D15D9">
      <w:pPr>
        <w:spacing w:after="0" w:line="240" w:lineRule="auto"/>
        <w:rPr>
          <w:rFonts w:ascii="Times New Roman" w:hAnsi="Times New Roman" w:cs="Times New Roman"/>
        </w:rPr>
      </w:pPr>
    </w:p>
    <w:p w14:paraId="596273AE" w14:textId="77777777" w:rsidR="006D15D9" w:rsidRDefault="006D15D9">
      <w:pPr>
        <w:spacing w:after="0" w:line="240" w:lineRule="auto"/>
        <w:rPr>
          <w:rFonts w:ascii="Times New Roman" w:hAnsi="Times New Roman" w:cs="Times New Roman"/>
        </w:rPr>
      </w:pPr>
    </w:p>
    <w:p w14:paraId="30FCC6B5" w14:textId="77777777" w:rsidR="006D15D9" w:rsidRDefault="006D15D9">
      <w:pPr>
        <w:spacing w:after="0" w:line="240" w:lineRule="auto"/>
        <w:rPr>
          <w:rFonts w:ascii="Times New Roman" w:hAnsi="Times New Roman" w:cs="Times New Roman"/>
        </w:rPr>
      </w:pPr>
    </w:p>
    <w:p w14:paraId="6C5FE831" w14:textId="77777777" w:rsidR="006D15D9" w:rsidRDefault="006D15D9">
      <w:pPr>
        <w:spacing w:after="0" w:line="240" w:lineRule="auto"/>
        <w:rPr>
          <w:rFonts w:ascii="Times New Roman" w:hAnsi="Times New Roman" w:cs="Times New Roman"/>
        </w:rPr>
      </w:pPr>
    </w:p>
    <w:p w14:paraId="365B82DB" w14:textId="77777777" w:rsidR="006D15D9" w:rsidRDefault="00206BF8">
      <w:pPr>
        <w:tabs>
          <w:tab w:val="left" w:pos="5218"/>
        </w:tabs>
        <w:spacing w:after="0" w:line="240" w:lineRule="auto"/>
        <w:rPr>
          <w:rFonts w:ascii="Times New Roman" w:hAnsi="Times New Roman" w:cs="Times New Roman"/>
        </w:rPr>
      </w:pPr>
      <w:r w:rsidRPr="00206BF8">
        <w:rPr>
          <w:rFonts w:ascii="Times New Roman" w:hAnsi="Times New Roman" w:cs="Times New Roman"/>
        </w:rPr>
        <w:tab/>
      </w:r>
    </w:p>
    <w:p w14:paraId="6FB7EA7D" w14:textId="77777777" w:rsidR="006D15D9" w:rsidRDefault="00206BF8">
      <w:pPr>
        <w:tabs>
          <w:tab w:val="left" w:pos="5218"/>
        </w:tabs>
        <w:spacing w:after="0" w:line="240" w:lineRule="auto"/>
        <w:jc w:val="center"/>
        <w:rPr>
          <w:rFonts w:ascii="Times New Roman" w:hAnsi="Times New Roman" w:cs="Times New Roman"/>
        </w:rPr>
      </w:pPr>
      <w:r w:rsidRPr="00206BF8">
        <w:rPr>
          <w:rFonts w:ascii="Times New Roman" w:hAnsi="Times New Roman" w:cs="Times New Roman"/>
        </w:rPr>
        <w:t xml:space="preserve">Београд, </w:t>
      </w:r>
      <w:r w:rsidR="006D15D9">
        <w:rPr>
          <w:rFonts w:ascii="Times New Roman" w:hAnsi="Times New Roman" w:cs="Times New Roman"/>
          <w:lang w:val="sr-Cyrl-CS"/>
        </w:rPr>
        <w:t>децембар</w:t>
      </w:r>
      <w:r w:rsidRPr="00206BF8">
        <w:rPr>
          <w:rFonts w:ascii="Times New Roman" w:hAnsi="Times New Roman" w:cs="Times New Roman"/>
        </w:rPr>
        <w:t xml:space="preserve"> 2016.</w:t>
      </w:r>
    </w:p>
    <w:p w14:paraId="416218AD" w14:textId="72E15680" w:rsidR="006D15D9" w:rsidRPr="00677CC6" w:rsidRDefault="0047473E" w:rsidP="00677CC6">
      <w:pPr>
        <w:rPr>
          <w:rFonts w:ascii="Times New Roman" w:hAnsi="Times New Roman" w:cs="Times New Roman"/>
        </w:rPr>
      </w:pPr>
      <w:r>
        <w:rPr>
          <w:rFonts w:ascii="Times New Roman" w:hAnsi="Times New Roman" w:cs="Times New Roman"/>
        </w:rPr>
        <w:br w:type="page"/>
      </w:r>
    </w:p>
    <w:sdt>
      <w:sdtPr>
        <w:rPr>
          <w:rFonts w:asciiTheme="minorHAnsi" w:eastAsiaTheme="minorHAnsi" w:hAnsiTheme="minorHAnsi" w:cstheme="minorBidi"/>
          <w:b w:val="0"/>
          <w:bCs w:val="0"/>
          <w:color w:val="auto"/>
          <w:sz w:val="22"/>
          <w:szCs w:val="22"/>
          <w:lang w:val="sr-Cyrl-RS" w:eastAsia="en-US"/>
        </w:rPr>
        <w:id w:val="1023513950"/>
        <w:docPartObj>
          <w:docPartGallery w:val="Table of Contents"/>
          <w:docPartUnique/>
        </w:docPartObj>
      </w:sdtPr>
      <w:sdtEndPr>
        <w:rPr>
          <w:noProof/>
        </w:rPr>
      </w:sdtEndPr>
      <w:sdtContent>
        <w:p w14:paraId="5940D59E" w14:textId="77777777" w:rsidR="003B5991" w:rsidRPr="003B5991" w:rsidRDefault="003B5991">
          <w:pPr>
            <w:pStyle w:val="TOCHeading"/>
            <w:rPr>
              <w:rFonts w:ascii="Times New Roman" w:hAnsi="Times New Roman" w:cs="Times New Roman"/>
            </w:rPr>
          </w:pPr>
          <w:r w:rsidRPr="003B5991">
            <w:rPr>
              <w:rFonts w:ascii="Times New Roman" w:hAnsi="Times New Roman" w:cs="Times New Roman"/>
              <w:lang w:val="sr-Cyrl-RS"/>
            </w:rPr>
            <w:t>САДРЖАЈ</w:t>
          </w:r>
        </w:p>
        <w:p w14:paraId="39B66C48" w14:textId="77777777" w:rsidR="00677CC6" w:rsidRPr="00677CC6" w:rsidRDefault="003B5991">
          <w:pPr>
            <w:pStyle w:val="TOC1"/>
            <w:tabs>
              <w:tab w:val="right" w:leader="dot" w:pos="9350"/>
            </w:tabs>
            <w:rPr>
              <w:rFonts w:ascii="Times New Roman" w:eastAsiaTheme="minorEastAsia" w:hAnsi="Times New Roman" w:cs="Times New Roman"/>
              <w:noProof/>
              <w:lang w:val="en-US"/>
            </w:rPr>
          </w:pPr>
          <w:r w:rsidRPr="003B5991">
            <w:rPr>
              <w:rFonts w:ascii="Times New Roman" w:hAnsi="Times New Roman" w:cs="Times New Roman"/>
            </w:rPr>
            <w:fldChar w:fldCharType="begin"/>
          </w:r>
          <w:r w:rsidRPr="003B5991">
            <w:rPr>
              <w:rFonts w:ascii="Times New Roman" w:hAnsi="Times New Roman" w:cs="Times New Roman"/>
            </w:rPr>
            <w:instrText xml:space="preserve"> TOC \o "1-3" \h \z \u </w:instrText>
          </w:r>
          <w:r w:rsidRPr="003B5991">
            <w:rPr>
              <w:rFonts w:ascii="Times New Roman" w:hAnsi="Times New Roman" w:cs="Times New Roman"/>
            </w:rPr>
            <w:fldChar w:fldCharType="separate"/>
          </w:r>
          <w:hyperlink w:anchor="_Toc469564789" w:history="1">
            <w:r w:rsidR="00677CC6" w:rsidRPr="00677CC6">
              <w:rPr>
                <w:rStyle w:val="Hyperlink"/>
                <w:rFonts w:ascii="Times New Roman" w:hAnsi="Times New Roman" w:cs="Times New Roman"/>
                <w:noProof/>
              </w:rPr>
              <w:t>Увод</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_Toc469564789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4</w:t>
            </w:r>
            <w:r w:rsidR="00677CC6" w:rsidRPr="00677CC6">
              <w:rPr>
                <w:rFonts w:ascii="Times New Roman" w:hAnsi="Times New Roman" w:cs="Times New Roman"/>
                <w:noProof/>
                <w:webHidden/>
              </w:rPr>
              <w:fldChar w:fldCharType="end"/>
            </w:r>
          </w:hyperlink>
        </w:p>
        <w:p w14:paraId="2664CFD0" w14:textId="77777777" w:rsidR="00677CC6" w:rsidRPr="00677CC6" w:rsidRDefault="00867610">
          <w:pPr>
            <w:pStyle w:val="TOC1"/>
            <w:tabs>
              <w:tab w:val="right" w:leader="dot" w:pos="9350"/>
            </w:tabs>
            <w:rPr>
              <w:rFonts w:ascii="Times New Roman" w:eastAsiaTheme="minorEastAsia" w:hAnsi="Times New Roman" w:cs="Times New Roman"/>
              <w:noProof/>
              <w:lang w:val="en-US"/>
            </w:rPr>
          </w:pPr>
          <w:hyperlink w:anchor="_Toc469564790" w:history="1">
            <w:r w:rsidR="00677CC6" w:rsidRPr="00677CC6">
              <w:rPr>
                <w:rStyle w:val="Hyperlink"/>
                <w:rFonts w:ascii="Times New Roman" w:hAnsi="Times New Roman" w:cs="Times New Roman"/>
                <w:noProof/>
              </w:rPr>
              <w:t>Методологија Светске банке</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_Toc469564790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6</w:t>
            </w:r>
            <w:r w:rsidR="00677CC6" w:rsidRPr="00677CC6">
              <w:rPr>
                <w:rFonts w:ascii="Times New Roman" w:hAnsi="Times New Roman" w:cs="Times New Roman"/>
                <w:noProof/>
                <w:webHidden/>
              </w:rPr>
              <w:fldChar w:fldCharType="end"/>
            </w:r>
          </w:hyperlink>
        </w:p>
        <w:p w14:paraId="0485273F" w14:textId="15A1B46F" w:rsidR="00677CC6" w:rsidRPr="00677CC6" w:rsidRDefault="00867610">
          <w:pPr>
            <w:pStyle w:val="TOC1"/>
            <w:tabs>
              <w:tab w:val="right" w:leader="dot" w:pos="9350"/>
            </w:tabs>
            <w:rPr>
              <w:rFonts w:ascii="Times New Roman" w:eastAsiaTheme="minorEastAsia" w:hAnsi="Times New Roman" w:cs="Times New Roman"/>
              <w:noProof/>
              <w:lang w:val="en-US"/>
            </w:rPr>
          </w:pPr>
          <w:hyperlink w:anchor="_Toc469564791" w:history="1">
            <w:r w:rsidR="00677CC6" w:rsidRPr="00677CC6">
              <w:rPr>
                <w:rStyle w:val="Hyperlink"/>
                <w:rFonts w:ascii="Times New Roman" w:hAnsi="Times New Roman" w:cs="Times New Roman"/>
                <w:noProof/>
                <w:lang w:val="sr-Cyrl-CS"/>
              </w:rPr>
              <w:t>Реализација Програма за унапређење позиције Републике Србије на ранг листи Светске банке о условима пословања</w:t>
            </w:r>
            <w:r w:rsidR="00677CC6" w:rsidRPr="00677CC6">
              <w:rPr>
                <w:rFonts w:ascii="Times New Roman" w:hAnsi="Times New Roman" w:cs="Times New Roman"/>
                <w:lang w:val="sr-Cyrl-CS"/>
              </w:rPr>
              <w:t xml:space="preserve"> </w:t>
            </w:r>
            <w:r w:rsidR="00677CC6" w:rsidRPr="00677CC6">
              <w:rPr>
                <w:rStyle w:val="Hyperlink"/>
                <w:rFonts w:ascii="Times New Roman" w:hAnsi="Times New Roman" w:cs="Times New Roman"/>
                <w:noProof/>
                <w:lang w:val="sr-Cyrl-CS"/>
              </w:rPr>
              <w:t>за период 2015-2017, по областима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_Toc469564791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8</w:t>
            </w:r>
            <w:r w:rsidR="00677CC6" w:rsidRPr="00677CC6">
              <w:rPr>
                <w:rFonts w:ascii="Times New Roman" w:hAnsi="Times New Roman" w:cs="Times New Roman"/>
                <w:noProof/>
                <w:webHidden/>
              </w:rPr>
              <w:fldChar w:fldCharType="end"/>
            </w:r>
          </w:hyperlink>
        </w:p>
        <w:p w14:paraId="2FEE27C9" w14:textId="77777777" w:rsidR="00677CC6" w:rsidRPr="00677CC6" w:rsidRDefault="00867610">
          <w:pPr>
            <w:pStyle w:val="TOC1"/>
            <w:tabs>
              <w:tab w:val="right" w:leader="dot" w:pos="9350"/>
            </w:tabs>
            <w:rPr>
              <w:rFonts w:ascii="Times New Roman" w:eastAsiaTheme="minorEastAsia" w:hAnsi="Times New Roman" w:cs="Times New Roman"/>
              <w:noProof/>
              <w:lang w:val="en-US"/>
            </w:rPr>
          </w:pPr>
          <w:hyperlink w:anchor="_Toc469564793" w:history="1">
            <w:r w:rsidR="00677CC6" w:rsidRPr="00677CC6">
              <w:rPr>
                <w:rStyle w:val="Hyperlink"/>
                <w:rFonts w:ascii="Times New Roman" w:hAnsi="Times New Roman" w:cs="Times New Roman"/>
                <w:noProof/>
              </w:rPr>
              <w:t>Услови пословања у земљама региона на основу извештаја Doing Business 2017.</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_Toc469564793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10</w:t>
            </w:r>
            <w:r w:rsidR="00677CC6" w:rsidRPr="00677CC6">
              <w:rPr>
                <w:rFonts w:ascii="Times New Roman" w:hAnsi="Times New Roman" w:cs="Times New Roman"/>
                <w:noProof/>
                <w:webHidden/>
              </w:rPr>
              <w:fldChar w:fldCharType="end"/>
            </w:r>
          </w:hyperlink>
        </w:p>
        <w:p w14:paraId="5E790F2E" w14:textId="77777777" w:rsidR="00677CC6" w:rsidRPr="00677CC6" w:rsidRDefault="00867610">
          <w:pPr>
            <w:pStyle w:val="TOC1"/>
            <w:tabs>
              <w:tab w:val="right" w:leader="dot" w:pos="9350"/>
            </w:tabs>
            <w:rPr>
              <w:rFonts w:ascii="Times New Roman" w:eastAsiaTheme="minorEastAsia" w:hAnsi="Times New Roman" w:cs="Times New Roman"/>
              <w:noProof/>
              <w:lang w:val="en-US"/>
            </w:rPr>
          </w:pPr>
          <w:hyperlink w:anchor="_Toc469564794" w:history="1">
            <w:r w:rsidR="00677CC6" w:rsidRPr="00677CC6">
              <w:rPr>
                <w:rStyle w:val="Hyperlink"/>
                <w:rFonts w:ascii="Times New Roman" w:hAnsi="Times New Roman" w:cs="Times New Roman"/>
                <w:noProof/>
              </w:rPr>
              <w:t>Извештавање</w:t>
            </w:r>
            <w:r w:rsidR="00677CC6" w:rsidRPr="00677CC6">
              <w:rPr>
                <w:rStyle w:val="Hyperlink"/>
                <w:rFonts w:ascii="Times New Roman" w:hAnsi="Times New Roman" w:cs="Times New Roman"/>
                <w:noProof/>
                <w:lang w:val="sr-Cyrl-CS"/>
              </w:rPr>
              <w:t xml:space="preserve"> о реализацији Акционог плана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_Toc469564794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11</w:t>
            </w:r>
            <w:r w:rsidR="00677CC6" w:rsidRPr="00677CC6">
              <w:rPr>
                <w:rFonts w:ascii="Times New Roman" w:hAnsi="Times New Roman" w:cs="Times New Roman"/>
                <w:noProof/>
                <w:webHidden/>
              </w:rPr>
              <w:fldChar w:fldCharType="end"/>
            </w:r>
          </w:hyperlink>
        </w:p>
        <w:p w14:paraId="65483B4A" w14:textId="77777777" w:rsidR="00677CC6" w:rsidRPr="00677CC6" w:rsidRDefault="00867610">
          <w:pPr>
            <w:pStyle w:val="TOC1"/>
            <w:tabs>
              <w:tab w:val="right" w:leader="dot" w:pos="9350"/>
            </w:tabs>
            <w:rPr>
              <w:rFonts w:ascii="Times New Roman" w:eastAsiaTheme="minorEastAsia" w:hAnsi="Times New Roman" w:cs="Times New Roman"/>
              <w:noProof/>
              <w:lang w:val="en-US"/>
            </w:rPr>
          </w:pPr>
          <w:hyperlink w:anchor="_Toc469564795" w:history="1">
            <w:r w:rsidR="00677CC6" w:rsidRPr="00677CC6">
              <w:rPr>
                <w:rStyle w:val="Hyperlink"/>
                <w:rFonts w:ascii="Times New Roman" w:hAnsi="Times New Roman" w:cs="Times New Roman"/>
                <w:noProof/>
              </w:rPr>
              <w:t>Опис проблема у свим областима</w:t>
            </w:r>
            <w:r w:rsidR="00677CC6" w:rsidRPr="00677CC6">
              <w:rPr>
                <w:rStyle w:val="Hyperlink"/>
                <w:rFonts w:ascii="Times New Roman" w:hAnsi="Times New Roman" w:cs="Times New Roman"/>
                <w:noProof/>
                <w:lang w:val="sr-Cyrl-CS"/>
              </w:rPr>
              <w:t>,</w:t>
            </w:r>
            <w:r w:rsidR="00677CC6" w:rsidRPr="00677CC6">
              <w:rPr>
                <w:rStyle w:val="Hyperlink"/>
                <w:rFonts w:ascii="Times New Roman" w:hAnsi="Times New Roman" w:cs="Times New Roman"/>
                <w:noProof/>
                <w:lang w:val="sr-Latn-RS"/>
              </w:rPr>
              <w:t xml:space="preserve"> </w:t>
            </w:r>
            <w:r w:rsidR="00677CC6" w:rsidRPr="00677CC6">
              <w:rPr>
                <w:rStyle w:val="Hyperlink"/>
                <w:rFonts w:ascii="Times New Roman" w:hAnsi="Times New Roman" w:cs="Times New Roman"/>
                <w:noProof/>
              </w:rPr>
              <w:t>према методологији Светске</w:t>
            </w:r>
            <w:r w:rsidR="00677CC6" w:rsidRPr="00677CC6">
              <w:rPr>
                <w:rStyle w:val="Hyperlink"/>
                <w:rFonts w:ascii="Times New Roman" w:hAnsi="Times New Roman" w:cs="Times New Roman"/>
                <w:noProof/>
                <w:lang w:val="sr-Cyrl-CS"/>
              </w:rPr>
              <w:t xml:space="preserve"> </w:t>
            </w:r>
            <w:r w:rsidR="00677CC6" w:rsidRPr="00677CC6">
              <w:rPr>
                <w:rStyle w:val="Hyperlink"/>
                <w:rFonts w:ascii="Times New Roman" w:hAnsi="Times New Roman" w:cs="Times New Roman"/>
                <w:noProof/>
              </w:rPr>
              <w:t>банке</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_Toc469564795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12</w:t>
            </w:r>
            <w:r w:rsidR="00677CC6" w:rsidRPr="00677CC6">
              <w:rPr>
                <w:rFonts w:ascii="Times New Roman" w:hAnsi="Times New Roman" w:cs="Times New Roman"/>
                <w:noProof/>
                <w:webHidden/>
              </w:rPr>
              <w:fldChar w:fldCharType="end"/>
            </w:r>
          </w:hyperlink>
        </w:p>
        <w:p w14:paraId="1F176F16" w14:textId="77777777" w:rsidR="00677CC6" w:rsidRPr="00677CC6" w:rsidRDefault="00867610">
          <w:pPr>
            <w:pStyle w:val="TOC2"/>
            <w:tabs>
              <w:tab w:val="left" w:pos="660"/>
              <w:tab w:val="right" w:leader="dot" w:pos="9350"/>
            </w:tabs>
            <w:rPr>
              <w:rFonts w:ascii="Times New Roman" w:eastAsiaTheme="minorEastAsia" w:hAnsi="Times New Roman" w:cs="Times New Roman"/>
              <w:noProof/>
              <w:lang w:val="en-US"/>
            </w:rPr>
          </w:pPr>
          <w:hyperlink w:anchor="_Toc469564796" w:history="1">
            <w:r w:rsidR="00677CC6" w:rsidRPr="00677CC6">
              <w:rPr>
                <w:rStyle w:val="Hyperlink"/>
                <w:rFonts w:ascii="Times New Roman" w:hAnsi="Times New Roman" w:cs="Times New Roman"/>
                <w:noProof/>
              </w:rPr>
              <w:t>1.</w:t>
            </w:r>
            <w:r w:rsidR="00677CC6" w:rsidRPr="00677CC6">
              <w:rPr>
                <w:rFonts w:ascii="Times New Roman" w:eastAsiaTheme="minorEastAsia" w:hAnsi="Times New Roman" w:cs="Times New Roman"/>
                <w:noProof/>
                <w:lang w:val="en-US"/>
              </w:rPr>
              <w:tab/>
            </w:r>
            <w:r w:rsidR="00677CC6" w:rsidRPr="00677CC6">
              <w:rPr>
                <w:rStyle w:val="Hyperlink"/>
                <w:rFonts w:ascii="Times New Roman" w:hAnsi="Times New Roman" w:cs="Times New Roman"/>
                <w:noProof/>
              </w:rPr>
              <w:t>Отпочињање пословања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_Toc469564796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12</w:t>
            </w:r>
            <w:r w:rsidR="00677CC6" w:rsidRPr="00677CC6">
              <w:rPr>
                <w:rFonts w:ascii="Times New Roman" w:hAnsi="Times New Roman" w:cs="Times New Roman"/>
                <w:noProof/>
                <w:webHidden/>
              </w:rPr>
              <w:fldChar w:fldCharType="end"/>
            </w:r>
          </w:hyperlink>
        </w:p>
        <w:p w14:paraId="610D535E" w14:textId="77777777" w:rsidR="00677CC6" w:rsidRPr="00677CC6" w:rsidRDefault="00867610">
          <w:pPr>
            <w:pStyle w:val="TOC2"/>
            <w:tabs>
              <w:tab w:val="left" w:pos="660"/>
              <w:tab w:val="right" w:leader="dot" w:pos="9350"/>
            </w:tabs>
            <w:rPr>
              <w:rFonts w:ascii="Times New Roman" w:eastAsiaTheme="minorEastAsia" w:hAnsi="Times New Roman" w:cs="Times New Roman"/>
              <w:noProof/>
              <w:lang w:val="en-US"/>
            </w:rPr>
          </w:pPr>
          <w:hyperlink w:anchor="_Toc469564797" w:history="1">
            <w:r w:rsidR="00677CC6" w:rsidRPr="00677CC6">
              <w:rPr>
                <w:rStyle w:val="Hyperlink"/>
                <w:rFonts w:ascii="Times New Roman" w:hAnsi="Times New Roman" w:cs="Times New Roman"/>
                <w:noProof/>
              </w:rPr>
              <w:t>2.</w:t>
            </w:r>
            <w:r w:rsidR="00677CC6" w:rsidRPr="00677CC6">
              <w:rPr>
                <w:rFonts w:ascii="Times New Roman" w:eastAsiaTheme="minorEastAsia" w:hAnsi="Times New Roman" w:cs="Times New Roman"/>
                <w:noProof/>
                <w:lang w:val="en-US"/>
              </w:rPr>
              <w:tab/>
            </w:r>
            <w:r w:rsidR="00677CC6" w:rsidRPr="00677CC6">
              <w:rPr>
                <w:rStyle w:val="Hyperlink"/>
                <w:rFonts w:ascii="Times New Roman" w:hAnsi="Times New Roman" w:cs="Times New Roman"/>
                <w:noProof/>
              </w:rPr>
              <w:t xml:space="preserve">Добијање </w:t>
            </w:r>
            <w:r w:rsidR="00677CC6" w:rsidRPr="00677CC6">
              <w:rPr>
                <w:rStyle w:val="Hyperlink"/>
                <w:rFonts w:ascii="Times New Roman" w:hAnsi="Times New Roman" w:cs="Times New Roman"/>
                <w:noProof/>
              </w:rPr>
              <w:t>г</w:t>
            </w:r>
            <w:r w:rsidR="00677CC6" w:rsidRPr="00677CC6">
              <w:rPr>
                <w:rStyle w:val="Hyperlink"/>
                <w:rFonts w:ascii="Times New Roman" w:hAnsi="Times New Roman" w:cs="Times New Roman"/>
                <w:noProof/>
              </w:rPr>
              <w:t>рађевинске дозволе</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_Toc469564797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14</w:t>
            </w:r>
            <w:r w:rsidR="00677CC6" w:rsidRPr="00677CC6">
              <w:rPr>
                <w:rFonts w:ascii="Times New Roman" w:hAnsi="Times New Roman" w:cs="Times New Roman"/>
                <w:noProof/>
                <w:webHidden/>
              </w:rPr>
              <w:fldChar w:fldCharType="end"/>
            </w:r>
          </w:hyperlink>
        </w:p>
        <w:p w14:paraId="574415B6" w14:textId="77777777" w:rsidR="00677CC6" w:rsidRPr="00677CC6" w:rsidRDefault="00867610">
          <w:pPr>
            <w:pStyle w:val="TOC2"/>
            <w:tabs>
              <w:tab w:val="left" w:pos="660"/>
              <w:tab w:val="right" w:leader="dot" w:pos="9350"/>
            </w:tabs>
            <w:rPr>
              <w:rFonts w:ascii="Times New Roman" w:eastAsiaTheme="minorEastAsia" w:hAnsi="Times New Roman" w:cs="Times New Roman"/>
              <w:noProof/>
              <w:lang w:val="en-US"/>
            </w:rPr>
          </w:pPr>
          <w:hyperlink w:anchor="_Toc469564798" w:history="1">
            <w:r w:rsidR="00677CC6" w:rsidRPr="00677CC6">
              <w:rPr>
                <w:rStyle w:val="Hyperlink"/>
                <w:rFonts w:ascii="Times New Roman" w:hAnsi="Times New Roman" w:cs="Times New Roman"/>
                <w:noProof/>
              </w:rPr>
              <w:t>3.</w:t>
            </w:r>
            <w:r w:rsidR="00677CC6" w:rsidRPr="00677CC6">
              <w:rPr>
                <w:rFonts w:ascii="Times New Roman" w:eastAsiaTheme="minorEastAsia" w:hAnsi="Times New Roman" w:cs="Times New Roman"/>
                <w:noProof/>
                <w:lang w:val="en-US"/>
              </w:rPr>
              <w:tab/>
            </w:r>
            <w:r w:rsidR="00677CC6" w:rsidRPr="00677CC6">
              <w:rPr>
                <w:rStyle w:val="Hyperlink"/>
                <w:rFonts w:ascii="Times New Roman" w:hAnsi="Times New Roman" w:cs="Times New Roman"/>
                <w:noProof/>
              </w:rPr>
              <w:t>Добијање прикључка на дистрибутивни систем електричне енергије</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_Toc469564798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16</w:t>
            </w:r>
            <w:r w:rsidR="00677CC6" w:rsidRPr="00677CC6">
              <w:rPr>
                <w:rFonts w:ascii="Times New Roman" w:hAnsi="Times New Roman" w:cs="Times New Roman"/>
                <w:noProof/>
                <w:webHidden/>
              </w:rPr>
              <w:fldChar w:fldCharType="end"/>
            </w:r>
          </w:hyperlink>
        </w:p>
        <w:p w14:paraId="6A01DBC7" w14:textId="77777777" w:rsidR="00677CC6" w:rsidRPr="00677CC6" w:rsidRDefault="00867610">
          <w:pPr>
            <w:pStyle w:val="TOC2"/>
            <w:tabs>
              <w:tab w:val="left" w:pos="660"/>
              <w:tab w:val="right" w:leader="dot" w:pos="9350"/>
            </w:tabs>
            <w:rPr>
              <w:rFonts w:ascii="Times New Roman" w:eastAsiaTheme="minorEastAsia" w:hAnsi="Times New Roman" w:cs="Times New Roman"/>
              <w:noProof/>
              <w:lang w:val="en-US"/>
            </w:rPr>
          </w:pPr>
          <w:hyperlink w:anchor="_Toc469564799" w:history="1">
            <w:r w:rsidR="00677CC6" w:rsidRPr="00677CC6">
              <w:rPr>
                <w:rStyle w:val="Hyperlink"/>
                <w:rFonts w:ascii="Times New Roman" w:hAnsi="Times New Roman" w:cs="Times New Roman"/>
                <w:noProof/>
              </w:rPr>
              <w:t>4.</w:t>
            </w:r>
            <w:r w:rsidR="00677CC6" w:rsidRPr="00677CC6">
              <w:rPr>
                <w:rFonts w:ascii="Times New Roman" w:eastAsiaTheme="minorEastAsia" w:hAnsi="Times New Roman" w:cs="Times New Roman"/>
                <w:noProof/>
                <w:lang w:val="en-US"/>
              </w:rPr>
              <w:tab/>
            </w:r>
            <w:r w:rsidR="00677CC6" w:rsidRPr="00677CC6">
              <w:rPr>
                <w:rStyle w:val="Hyperlink"/>
                <w:rFonts w:ascii="Times New Roman" w:hAnsi="Times New Roman" w:cs="Times New Roman"/>
                <w:noProof/>
              </w:rPr>
              <w:t>Упис права својине</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_Toc469564799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19</w:t>
            </w:r>
            <w:r w:rsidR="00677CC6" w:rsidRPr="00677CC6">
              <w:rPr>
                <w:rFonts w:ascii="Times New Roman" w:hAnsi="Times New Roman" w:cs="Times New Roman"/>
                <w:noProof/>
                <w:webHidden/>
              </w:rPr>
              <w:fldChar w:fldCharType="end"/>
            </w:r>
          </w:hyperlink>
        </w:p>
        <w:p w14:paraId="64595A60" w14:textId="77777777" w:rsidR="00677CC6" w:rsidRPr="00677CC6" w:rsidRDefault="00867610">
          <w:pPr>
            <w:pStyle w:val="TOC2"/>
            <w:tabs>
              <w:tab w:val="left" w:pos="660"/>
              <w:tab w:val="right" w:leader="dot" w:pos="9350"/>
            </w:tabs>
            <w:rPr>
              <w:rFonts w:ascii="Times New Roman" w:eastAsiaTheme="minorEastAsia" w:hAnsi="Times New Roman" w:cs="Times New Roman"/>
              <w:noProof/>
              <w:lang w:val="en-US"/>
            </w:rPr>
          </w:pPr>
          <w:hyperlink w:anchor="_Toc469564800" w:history="1">
            <w:r w:rsidR="00677CC6" w:rsidRPr="00677CC6">
              <w:rPr>
                <w:rStyle w:val="Hyperlink"/>
                <w:rFonts w:ascii="Times New Roman" w:hAnsi="Times New Roman" w:cs="Times New Roman"/>
                <w:noProof/>
              </w:rPr>
              <w:t>5.</w:t>
            </w:r>
            <w:r w:rsidR="00677CC6" w:rsidRPr="00677CC6">
              <w:rPr>
                <w:rFonts w:ascii="Times New Roman" w:eastAsiaTheme="minorEastAsia" w:hAnsi="Times New Roman" w:cs="Times New Roman"/>
                <w:noProof/>
                <w:lang w:val="en-US"/>
              </w:rPr>
              <w:tab/>
            </w:r>
            <w:r w:rsidR="00677CC6" w:rsidRPr="00677CC6">
              <w:rPr>
                <w:rStyle w:val="Hyperlink"/>
                <w:rFonts w:ascii="Times New Roman" w:hAnsi="Times New Roman" w:cs="Times New Roman"/>
                <w:noProof/>
              </w:rPr>
              <w:t>Добијање кредита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_Toc469564800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24</w:t>
            </w:r>
            <w:r w:rsidR="00677CC6" w:rsidRPr="00677CC6">
              <w:rPr>
                <w:rFonts w:ascii="Times New Roman" w:hAnsi="Times New Roman" w:cs="Times New Roman"/>
                <w:noProof/>
                <w:webHidden/>
              </w:rPr>
              <w:fldChar w:fldCharType="end"/>
            </w:r>
          </w:hyperlink>
        </w:p>
        <w:p w14:paraId="52ED0318" w14:textId="77777777" w:rsidR="00677CC6" w:rsidRPr="00677CC6" w:rsidRDefault="00867610">
          <w:pPr>
            <w:pStyle w:val="TOC2"/>
            <w:tabs>
              <w:tab w:val="left" w:pos="660"/>
              <w:tab w:val="right" w:leader="dot" w:pos="9350"/>
            </w:tabs>
            <w:rPr>
              <w:rFonts w:ascii="Times New Roman" w:eastAsiaTheme="minorEastAsia" w:hAnsi="Times New Roman" w:cs="Times New Roman"/>
              <w:noProof/>
              <w:lang w:val="en-US"/>
            </w:rPr>
          </w:pPr>
          <w:hyperlink w:anchor="_Toc469564801" w:history="1">
            <w:r w:rsidR="00677CC6" w:rsidRPr="00677CC6">
              <w:rPr>
                <w:rStyle w:val="Hyperlink"/>
                <w:rFonts w:ascii="Times New Roman" w:hAnsi="Times New Roman" w:cs="Times New Roman"/>
                <w:noProof/>
              </w:rPr>
              <w:t>6.</w:t>
            </w:r>
            <w:r w:rsidR="00677CC6" w:rsidRPr="00677CC6">
              <w:rPr>
                <w:rFonts w:ascii="Times New Roman" w:eastAsiaTheme="minorEastAsia" w:hAnsi="Times New Roman" w:cs="Times New Roman"/>
                <w:noProof/>
                <w:lang w:val="en-US"/>
              </w:rPr>
              <w:tab/>
            </w:r>
            <w:r w:rsidR="00677CC6" w:rsidRPr="00677CC6">
              <w:rPr>
                <w:rStyle w:val="Hyperlink"/>
                <w:rFonts w:ascii="Times New Roman" w:hAnsi="Times New Roman" w:cs="Times New Roman"/>
                <w:noProof/>
              </w:rPr>
              <w:t>Заштита мањинских акционара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_Toc469564801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28</w:t>
            </w:r>
            <w:r w:rsidR="00677CC6" w:rsidRPr="00677CC6">
              <w:rPr>
                <w:rFonts w:ascii="Times New Roman" w:hAnsi="Times New Roman" w:cs="Times New Roman"/>
                <w:noProof/>
                <w:webHidden/>
              </w:rPr>
              <w:fldChar w:fldCharType="end"/>
            </w:r>
          </w:hyperlink>
        </w:p>
        <w:p w14:paraId="699C90F9" w14:textId="4ABB7D13" w:rsidR="00677CC6" w:rsidRPr="00677CC6" w:rsidRDefault="00867610">
          <w:pPr>
            <w:pStyle w:val="TOC2"/>
            <w:tabs>
              <w:tab w:val="right" w:leader="dot" w:pos="9350"/>
            </w:tabs>
            <w:rPr>
              <w:rFonts w:ascii="Times New Roman" w:eastAsiaTheme="minorEastAsia" w:hAnsi="Times New Roman" w:cs="Times New Roman"/>
              <w:noProof/>
              <w:lang w:val="en-US"/>
            </w:rPr>
          </w:pPr>
          <w:hyperlink w:anchor="_Toc469564802" w:history="1">
            <w:r w:rsidR="00677CC6" w:rsidRPr="00677CC6">
              <w:rPr>
                <w:rStyle w:val="Hyperlink"/>
                <w:rFonts w:ascii="Times New Roman" w:hAnsi="Times New Roman" w:cs="Times New Roman"/>
                <w:noProof/>
                <w:lang w:val="sr-Cyrl-CS"/>
              </w:rPr>
              <w:t xml:space="preserve">7. </w:t>
            </w:r>
            <w:r w:rsidR="0051609B">
              <w:rPr>
                <w:rStyle w:val="Hyperlink"/>
                <w:rFonts w:ascii="Times New Roman" w:hAnsi="Times New Roman" w:cs="Times New Roman"/>
                <w:noProof/>
                <w:lang w:val="sr-Cyrl-CS"/>
              </w:rPr>
              <w:t xml:space="preserve">    </w:t>
            </w:r>
            <w:r w:rsidR="00677CC6" w:rsidRPr="00677CC6">
              <w:rPr>
                <w:rStyle w:val="Hyperlink"/>
                <w:rFonts w:ascii="Times New Roman" w:hAnsi="Times New Roman" w:cs="Times New Roman"/>
                <w:noProof/>
              </w:rPr>
              <w:t>Плаћање пореза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_Toc469564802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34</w:t>
            </w:r>
            <w:r w:rsidR="00677CC6" w:rsidRPr="00677CC6">
              <w:rPr>
                <w:rFonts w:ascii="Times New Roman" w:hAnsi="Times New Roman" w:cs="Times New Roman"/>
                <w:noProof/>
                <w:webHidden/>
              </w:rPr>
              <w:fldChar w:fldCharType="end"/>
            </w:r>
          </w:hyperlink>
        </w:p>
        <w:p w14:paraId="367297D2" w14:textId="77777777" w:rsidR="00677CC6" w:rsidRPr="00677CC6" w:rsidRDefault="00867610">
          <w:pPr>
            <w:pStyle w:val="TOC2"/>
            <w:tabs>
              <w:tab w:val="left" w:pos="660"/>
              <w:tab w:val="right" w:leader="dot" w:pos="9350"/>
            </w:tabs>
            <w:rPr>
              <w:rFonts w:ascii="Times New Roman" w:eastAsiaTheme="minorEastAsia" w:hAnsi="Times New Roman" w:cs="Times New Roman"/>
              <w:noProof/>
              <w:lang w:val="en-US"/>
            </w:rPr>
          </w:pPr>
          <w:hyperlink w:anchor="_Toc469564803" w:history="1">
            <w:r w:rsidR="00677CC6" w:rsidRPr="00677CC6">
              <w:rPr>
                <w:rStyle w:val="Hyperlink"/>
                <w:rFonts w:ascii="Times New Roman" w:hAnsi="Times New Roman" w:cs="Times New Roman"/>
                <w:noProof/>
              </w:rPr>
              <w:t>8.</w:t>
            </w:r>
            <w:r w:rsidR="00677CC6" w:rsidRPr="00677CC6">
              <w:rPr>
                <w:rFonts w:ascii="Times New Roman" w:eastAsiaTheme="minorEastAsia" w:hAnsi="Times New Roman" w:cs="Times New Roman"/>
                <w:noProof/>
                <w:lang w:val="en-US"/>
              </w:rPr>
              <w:tab/>
            </w:r>
            <w:r w:rsidR="00677CC6" w:rsidRPr="00677CC6">
              <w:rPr>
                <w:rStyle w:val="Hyperlink"/>
                <w:rFonts w:ascii="Times New Roman" w:hAnsi="Times New Roman" w:cs="Times New Roman"/>
                <w:noProof/>
              </w:rPr>
              <w:t>Прекогранична трговина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_Toc469564803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37</w:t>
            </w:r>
            <w:r w:rsidR="00677CC6" w:rsidRPr="00677CC6">
              <w:rPr>
                <w:rFonts w:ascii="Times New Roman" w:hAnsi="Times New Roman" w:cs="Times New Roman"/>
                <w:noProof/>
                <w:webHidden/>
              </w:rPr>
              <w:fldChar w:fldCharType="end"/>
            </w:r>
          </w:hyperlink>
        </w:p>
        <w:p w14:paraId="65371453" w14:textId="77777777" w:rsidR="00677CC6" w:rsidRPr="00677CC6" w:rsidRDefault="00867610">
          <w:pPr>
            <w:pStyle w:val="TOC2"/>
            <w:tabs>
              <w:tab w:val="left" w:pos="660"/>
              <w:tab w:val="right" w:leader="dot" w:pos="9350"/>
            </w:tabs>
            <w:rPr>
              <w:rFonts w:ascii="Times New Roman" w:eastAsiaTheme="minorEastAsia" w:hAnsi="Times New Roman" w:cs="Times New Roman"/>
              <w:noProof/>
              <w:lang w:val="en-US"/>
            </w:rPr>
          </w:pPr>
          <w:hyperlink w:anchor="_Toc469564804" w:history="1">
            <w:r w:rsidR="00677CC6" w:rsidRPr="00677CC6">
              <w:rPr>
                <w:rStyle w:val="Hyperlink"/>
                <w:rFonts w:ascii="Times New Roman" w:hAnsi="Times New Roman" w:cs="Times New Roman"/>
                <w:noProof/>
              </w:rPr>
              <w:t>9.</w:t>
            </w:r>
            <w:r w:rsidR="00677CC6" w:rsidRPr="00677CC6">
              <w:rPr>
                <w:rFonts w:ascii="Times New Roman" w:eastAsiaTheme="minorEastAsia" w:hAnsi="Times New Roman" w:cs="Times New Roman"/>
                <w:noProof/>
                <w:lang w:val="en-US"/>
              </w:rPr>
              <w:tab/>
            </w:r>
            <w:r w:rsidR="00677CC6" w:rsidRPr="00677CC6">
              <w:rPr>
                <w:rStyle w:val="Hyperlink"/>
                <w:rFonts w:ascii="Times New Roman" w:hAnsi="Times New Roman" w:cs="Times New Roman"/>
                <w:noProof/>
              </w:rPr>
              <w:t>Извршење уговора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_Toc469564804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38</w:t>
            </w:r>
            <w:r w:rsidR="00677CC6" w:rsidRPr="00677CC6">
              <w:rPr>
                <w:rFonts w:ascii="Times New Roman" w:hAnsi="Times New Roman" w:cs="Times New Roman"/>
                <w:noProof/>
                <w:webHidden/>
              </w:rPr>
              <w:fldChar w:fldCharType="end"/>
            </w:r>
          </w:hyperlink>
        </w:p>
        <w:p w14:paraId="0D13A778" w14:textId="129D521E" w:rsidR="00677CC6" w:rsidRPr="00677CC6" w:rsidRDefault="00867610">
          <w:pPr>
            <w:pStyle w:val="TOC2"/>
            <w:tabs>
              <w:tab w:val="left" w:pos="880"/>
              <w:tab w:val="right" w:leader="dot" w:pos="9350"/>
            </w:tabs>
            <w:rPr>
              <w:rFonts w:ascii="Times New Roman" w:eastAsiaTheme="minorEastAsia" w:hAnsi="Times New Roman" w:cs="Times New Roman"/>
              <w:noProof/>
              <w:lang w:val="en-US"/>
            </w:rPr>
          </w:pPr>
          <w:hyperlink w:anchor="_Toc469564805" w:history="1">
            <w:r w:rsidR="00677CC6" w:rsidRPr="00677CC6">
              <w:rPr>
                <w:rStyle w:val="Hyperlink"/>
                <w:rFonts w:ascii="Times New Roman" w:hAnsi="Times New Roman" w:cs="Times New Roman"/>
                <w:noProof/>
              </w:rPr>
              <w:t>10.</w:t>
            </w:r>
            <w:r w:rsidR="0051609B">
              <w:rPr>
                <w:rFonts w:ascii="Times New Roman" w:eastAsiaTheme="minorEastAsia" w:hAnsi="Times New Roman" w:cs="Times New Roman"/>
                <w:noProof/>
                <w:lang w:val="en-US"/>
              </w:rPr>
              <w:t xml:space="preserve">   </w:t>
            </w:r>
            <w:r w:rsidR="0051609B" w:rsidRPr="0051609B">
              <w:rPr>
                <w:rStyle w:val="Hyperlink"/>
                <w:rFonts w:ascii="Times New Roman" w:hAnsi="Times New Roman" w:cs="Times New Roman"/>
                <w:noProof/>
              </w:rPr>
              <w:t>Покретањe и спровођењe стечаја над правним лицима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_Toc469564805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42</w:t>
            </w:r>
            <w:r w:rsidR="00677CC6" w:rsidRPr="00677CC6">
              <w:rPr>
                <w:rFonts w:ascii="Times New Roman" w:hAnsi="Times New Roman" w:cs="Times New Roman"/>
                <w:noProof/>
                <w:webHidden/>
              </w:rPr>
              <w:fldChar w:fldCharType="end"/>
            </w:r>
          </w:hyperlink>
        </w:p>
        <w:p w14:paraId="460C6EF9" w14:textId="77777777" w:rsidR="00677CC6" w:rsidRPr="00677CC6" w:rsidRDefault="00867610">
          <w:pPr>
            <w:pStyle w:val="TOC1"/>
            <w:tabs>
              <w:tab w:val="right" w:leader="dot" w:pos="9350"/>
            </w:tabs>
            <w:rPr>
              <w:rFonts w:ascii="Times New Roman" w:eastAsiaTheme="minorEastAsia" w:hAnsi="Times New Roman" w:cs="Times New Roman"/>
              <w:noProof/>
              <w:lang w:val="en-US"/>
            </w:rPr>
          </w:pPr>
          <w:hyperlink w:anchor="_Toc469564806" w:history="1">
            <w:r w:rsidR="00677CC6" w:rsidRPr="00677CC6">
              <w:rPr>
                <w:rStyle w:val="Hyperlink"/>
                <w:rFonts w:ascii="Times New Roman" w:hAnsi="Times New Roman" w:cs="Times New Roman"/>
                <w:noProof/>
              </w:rPr>
              <w:t>АКЦИОНИ ПЛАН ЗА УНАПРЕЂЕЊЕ ПОЗИЦИЈЕ РЕПУБЛИКЕ СРБИЈЕ НА РАНГ ЛИСТИ СВЕТСКЕ БАНКЕ О УСЛОВИМА ПОСЛОВАЊА - DOING BUSINESS ЗА ПЕРИОД 2017-2018. ГОДИНE</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_Toc469564806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45</w:t>
            </w:r>
            <w:r w:rsidR="00677CC6" w:rsidRPr="00677CC6">
              <w:rPr>
                <w:rFonts w:ascii="Times New Roman" w:hAnsi="Times New Roman" w:cs="Times New Roman"/>
                <w:noProof/>
                <w:webHidden/>
              </w:rPr>
              <w:fldChar w:fldCharType="end"/>
            </w:r>
          </w:hyperlink>
        </w:p>
        <w:p w14:paraId="3031F681" w14:textId="77777777" w:rsidR="00677CC6" w:rsidRPr="00677CC6" w:rsidRDefault="00867610">
          <w:pPr>
            <w:pStyle w:val="TOC3"/>
            <w:tabs>
              <w:tab w:val="right" w:leader="dot" w:pos="9350"/>
            </w:tabs>
            <w:rPr>
              <w:rFonts w:ascii="Times New Roman" w:eastAsiaTheme="minorEastAsia" w:hAnsi="Times New Roman" w:cs="Times New Roman"/>
              <w:noProof/>
              <w:lang w:val="en-US"/>
            </w:rPr>
          </w:pPr>
          <w:hyperlink w:anchor="_Toc469564808" w:history="1">
            <w:r w:rsidR="00677CC6" w:rsidRPr="00677CC6">
              <w:rPr>
                <w:rStyle w:val="Hyperlink"/>
                <w:rFonts w:ascii="Times New Roman" w:hAnsi="Times New Roman" w:cs="Times New Roman"/>
                <w:noProof/>
              </w:rPr>
              <w:t>Унапређење ефикасности поступка оснивања привредног друштва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_Toc469564808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46</w:t>
            </w:r>
            <w:r w:rsidR="00677CC6" w:rsidRPr="00677CC6">
              <w:rPr>
                <w:rFonts w:ascii="Times New Roman" w:hAnsi="Times New Roman" w:cs="Times New Roman"/>
                <w:noProof/>
                <w:webHidden/>
              </w:rPr>
              <w:fldChar w:fldCharType="end"/>
            </w:r>
          </w:hyperlink>
        </w:p>
        <w:p w14:paraId="7A9F7A90" w14:textId="77777777" w:rsidR="00677CC6" w:rsidRPr="00677CC6" w:rsidRDefault="00867610">
          <w:pPr>
            <w:pStyle w:val="TOC3"/>
            <w:tabs>
              <w:tab w:val="right" w:leader="dot" w:pos="9350"/>
            </w:tabs>
            <w:rPr>
              <w:rFonts w:ascii="Times New Roman" w:eastAsiaTheme="minorEastAsia" w:hAnsi="Times New Roman" w:cs="Times New Roman"/>
              <w:noProof/>
              <w:lang w:val="en-US"/>
            </w:rPr>
          </w:pPr>
          <w:hyperlink w:anchor="_Toc469564811" w:history="1">
            <w:r w:rsidR="00677CC6" w:rsidRPr="00677CC6">
              <w:rPr>
                <w:rStyle w:val="Hyperlink"/>
                <w:rFonts w:ascii="Times New Roman" w:hAnsi="Times New Roman" w:cs="Times New Roman"/>
                <w:noProof/>
                <w:lang w:val="sr-Cyrl-CS"/>
              </w:rPr>
              <w:t>Унапређење поступка издавања грађевинских дозвола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_Toc469564811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49</w:t>
            </w:r>
            <w:r w:rsidR="00677CC6" w:rsidRPr="00677CC6">
              <w:rPr>
                <w:rFonts w:ascii="Times New Roman" w:hAnsi="Times New Roman" w:cs="Times New Roman"/>
                <w:noProof/>
                <w:webHidden/>
              </w:rPr>
              <w:fldChar w:fldCharType="end"/>
            </w:r>
          </w:hyperlink>
        </w:p>
        <w:p w14:paraId="2C059233" w14:textId="77777777" w:rsidR="00677CC6" w:rsidRPr="00677CC6" w:rsidRDefault="00867610">
          <w:pPr>
            <w:pStyle w:val="TOC3"/>
            <w:tabs>
              <w:tab w:val="right" w:leader="dot" w:pos="9350"/>
            </w:tabs>
            <w:rPr>
              <w:rFonts w:ascii="Times New Roman" w:eastAsiaTheme="minorEastAsia" w:hAnsi="Times New Roman" w:cs="Times New Roman"/>
              <w:noProof/>
              <w:lang w:val="en-US"/>
            </w:rPr>
          </w:pPr>
          <w:hyperlink w:anchor="_Toc469564815" w:history="1">
            <w:r w:rsidR="00677CC6" w:rsidRPr="00677CC6">
              <w:rPr>
                <w:rStyle w:val="Hyperlink"/>
                <w:rFonts w:ascii="Times New Roman" w:hAnsi="Times New Roman" w:cs="Times New Roman"/>
                <w:noProof/>
              </w:rPr>
              <w:t>Унапређење поступка прикључења објекта на електроенергетску мрежу</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_Toc469564815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52</w:t>
            </w:r>
            <w:r w:rsidR="00677CC6" w:rsidRPr="00677CC6">
              <w:rPr>
                <w:rFonts w:ascii="Times New Roman" w:hAnsi="Times New Roman" w:cs="Times New Roman"/>
                <w:noProof/>
                <w:webHidden/>
              </w:rPr>
              <w:fldChar w:fldCharType="end"/>
            </w:r>
          </w:hyperlink>
        </w:p>
        <w:p w14:paraId="6F7D942A" w14:textId="2B51A9EF" w:rsidR="00677CC6" w:rsidRPr="00677CC6" w:rsidRDefault="00867610" w:rsidP="00677CC6">
          <w:pPr>
            <w:pStyle w:val="TOC3"/>
            <w:tabs>
              <w:tab w:val="right" w:leader="dot" w:pos="9350"/>
            </w:tabs>
            <w:rPr>
              <w:rFonts w:ascii="Times New Roman" w:eastAsiaTheme="minorEastAsia" w:hAnsi="Times New Roman" w:cs="Times New Roman"/>
              <w:noProof/>
              <w:lang w:val="en-US"/>
            </w:rPr>
          </w:pPr>
          <w:hyperlink w:anchor="_Toc469564819" w:history="1">
            <w:r w:rsidR="00677CC6" w:rsidRPr="00677CC6">
              <w:rPr>
                <w:rStyle w:val="Hyperlink"/>
                <w:rFonts w:ascii="Times New Roman" w:eastAsia="Times New Roman" w:hAnsi="Times New Roman" w:cs="Times New Roman"/>
                <w:noProof/>
              </w:rPr>
              <w:t>Унапређење поступка укњижбе имовине</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_Toc469564819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55</w:t>
            </w:r>
            <w:r w:rsidR="00677CC6" w:rsidRPr="00677CC6">
              <w:rPr>
                <w:rFonts w:ascii="Times New Roman" w:hAnsi="Times New Roman" w:cs="Times New Roman"/>
                <w:noProof/>
                <w:webHidden/>
              </w:rPr>
              <w:fldChar w:fldCharType="end"/>
            </w:r>
          </w:hyperlink>
          <w:hyperlink w:anchor="_Toc469564820" w:history="1"/>
          <w:hyperlink w:anchor="_Toc469564822" w:history="1"/>
        </w:p>
        <w:p w14:paraId="3FA9F503" w14:textId="77777777" w:rsidR="00677CC6" w:rsidRPr="00677CC6" w:rsidRDefault="00867610">
          <w:pPr>
            <w:pStyle w:val="TOC3"/>
            <w:tabs>
              <w:tab w:val="right" w:leader="dot" w:pos="9350"/>
            </w:tabs>
            <w:rPr>
              <w:rFonts w:ascii="Times New Roman" w:eastAsiaTheme="minorEastAsia" w:hAnsi="Times New Roman" w:cs="Times New Roman"/>
              <w:noProof/>
              <w:lang w:val="en-US"/>
            </w:rPr>
          </w:pPr>
          <w:hyperlink w:anchor="_Toc469564823" w:history="1">
            <w:r w:rsidR="00677CC6" w:rsidRPr="00677CC6">
              <w:rPr>
                <w:rStyle w:val="Hyperlink"/>
                <w:rFonts w:ascii="Times New Roman" w:hAnsi="Times New Roman" w:cs="Times New Roman"/>
                <w:noProof/>
              </w:rPr>
              <w:t>Побољшање услова за добијање кредита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_Toc469564823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58</w:t>
            </w:r>
            <w:r w:rsidR="00677CC6" w:rsidRPr="00677CC6">
              <w:rPr>
                <w:rFonts w:ascii="Times New Roman" w:hAnsi="Times New Roman" w:cs="Times New Roman"/>
                <w:noProof/>
                <w:webHidden/>
              </w:rPr>
              <w:fldChar w:fldCharType="end"/>
            </w:r>
          </w:hyperlink>
        </w:p>
        <w:p w14:paraId="31769947" w14:textId="197138BE" w:rsidR="00677CC6" w:rsidRPr="00677CC6" w:rsidRDefault="00867610" w:rsidP="00677CC6">
          <w:pPr>
            <w:pStyle w:val="TOC3"/>
            <w:tabs>
              <w:tab w:val="right" w:leader="dot" w:pos="9350"/>
            </w:tabs>
            <w:rPr>
              <w:rFonts w:ascii="Times New Roman" w:eastAsiaTheme="minorEastAsia" w:hAnsi="Times New Roman" w:cs="Times New Roman"/>
              <w:noProof/>
              <w:lang w:val="en-US"/>
            </w:rPr>
          </w:pPr>
          <w:hyperlink w:anchor="_Toc469564826" w:history="1">
            <w:r w:rsidR="00677CC6" w:rsidRPr="00677CC6">
              <w:rPr>
                <w:rStyle w:val="Hyperlink"/>
                <w:rFonts w:ascii="Times New Roman" w:hAnsi="Times New Roman" w:cs="Times New Roman"/>
                <w:noProof/>
              </w:rPr>
              <w:t>Унапређење нивоа права малих акционара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_Toc469564826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60</w:t>
            </w:r>
            <w:r w:rsidR="00677CC6" w:rsidRPr="00677CC6">
              <w:rPr>
                <w:rFonts w:ascii="Times New Roman" w:hAnsi="Times New Roman" w:cs="Times New Roman"/>
                <w:noProof/>
                <w:webHidden/>
              </w:rPr>
              <w:fldChar w:fldCharType="end"/>
            </w:r>
          </w:hyperlink>
          <w:hyperlink w:anchor="_Toc469564830" w:history="1"/>
        </w:p>
        <w:p w14:paraId="704DE341" w14:textId="77777777" w:rsidR="00677CC6" w:rsidRPr="00677CC6" w:rsidRDefault="00867610">
          <w:pPr>
            <w:pStyle w:val="TOC3"/>
            <w:tabs>
              <w:tab w:val="right" w:leader="dot" w:pos="9350"/>
            </w:tabs>
            <w:rPr>
              <w:rFonts w:ascii="Times New Roman" w:eastAsiaTheme="minorEastAsia" w:hAnsi="Times New Roman" w:cs="Times New Roman"/>
              <w:noProof/>
              <w:lang w:val="en-US"/>
            </w:rPr>
          </w:pPr>
          <w:hyperlink w:anchor="_Toc469564837" w:history="1">
            <w:r w:rsidR="00677CC6" w:rsidRPr="00677CC6">
              <w:rPr>
                <w:rStyle w:val="Hyperlink"/>
                <w:rFonts w:ascii="Times New Roman" w:eastAsia="Times New Roman" w:hAnsi="Times New Roman" w:cs="Times New Roman"/>
                <w:noProof/>
              </w:rPr>
              <w:t>Унапређење система плаћања пореза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_Toc469564837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65</w:t>
            </w:r>
            <w:r w:rsidR="00677CC6" w:rsidRPr="00677CC6">
              <w:rPr>
                <w:rFonts w:ascii="Times New Roman" w:hAnsi="Times New Roman" w:cs="Times New Roman"/>
                <w:noProof/>
                <w:webHidden/>
              </w:rPr>
              <w:fldChar w:fldCharType="end"/>
            </w:r>
          </w:hyperlink>
        </w:p>
        <w:p w14:paraId="1D3B080B" w14:textId="77777777" w:rsidR="00677CC6" w:rsidRPr="00677CC6" w:rsidRDefault="00867610">
          <w:pPr>
            <w:pStyle w:val="TOC3"/>
            <w:tabs>
              <w:tab w:val="right" w:leader="dot" w:pos="9350"/>
            </w:tabs>
            <w:rPr>
              <w:rFonts w:ascii="Times New Roman" w:eastAsiaTheme="minorEastAsia" w:hAnsi="Times New Roman" w:cs="Times New Roman"/>
              <w:noProof/>
              <w:lang w:val="en-US"/>
            </w:rPr>
          </w:pPr>
          <w:hyperlink w:anchor="_Toc469564840" w:history="1">
            <w:r w:rsidR="00677CC6" w:rsidRPr="00677CC6">
              <w:rPr>
                <w:rStyle w:val="Hyperlink"/>
                <w:rFonts w:ascii="Times New Roman" w:hAnsi="Times New Roman" w:cs="Times New Roman"/>
                <w:noProof/>
              </w:rPr>
              <w:t>Унапређење поступка царињења робе</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_Toc469564840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68</w:t>
            </w:r>
            <w:r w:rsidR="00677CC6" w:rsidRPr="00677CC6">
              <w:rPr>
                <w:rFonts w:ascii="Times New Roman" w:hAnsi="Times New Roman" w:cs="Times New Roman"/>
                <w:noProof/>
                <w:webHidden/>
              </w:rPr>
              <w:fldChar w:fldCharType="end"/>
            </w:r>
          </w:hyperlink>
        </w:p>
        <w:p w14:paraId="7F17CC77" w14:textId="77777777" w:rsidR="00677CC6" w:rsidRPr="00677CC6" w:rsidRDefault="00867610">
          <w:pPr>
            <w:pStyle w:val="TOC3"/>
            <w:tabs>
              <w:tab w:val="right" w:leader="dot" w:pos="9350"/>
            </w:tabs>
            <w:rPr>
              <w:rFonts w:ascii="Times New Roman" w:eastAsiaTheme="minorEastAsia" w:hAnsi="Times New Roman" w:cs="Times New Roman"/>
              <w:noProof/>
              <w:lang w:val="en-US"/>
            </w:rPr>
          </w:pPr>
          <w:hyperlink w:anchor="_Toc469564846" w:history="1">
            <w:r w:rsidR="00677CC6" w:rsidRPr="00677CC6">
              <w:rPr>
                <w:rStyle w:val="Hyperlink"/>
                <w:rFonts w:ascii="Times New Roman" w:eastAsia="Times New Roman" w:hAnsi="Times New Roman" w:cs="Times New Roman"/>
                <w:noProof/>
              </w:rPr>
              <w:t>Унапређење поступка намирења потраживања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_Toc469564846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69</w:t>
            </w:r>
            <w:r w:rsidR="00677CC6" w:rsidRPr="00677CC6">
              <w:rPr>
                <w:rFonts w:ascii="Times New Roman" w:hAnsi="Times New Roman" w:cs="Times New Roman"/>
                <w:noProof/>
                <w:webHidden/>
              </w:rPr>
              <w:fldChar w:fldCharType="end"/>
            </w:r>
          </w:hyperlink>
        </w:p>
        <w:p w14:paraId="2F4C7132" w14:textId="6F60E295" w:rsidR="00677CC6" w:rsidRPr="00677CC6" w:rsidRDefault="00867610" w:rsidP="00677CC6">
          <w:pPr>
            <w:pStyle w:val="TOC3"/>
            <w:tabs>
              <w:tab w:val="right" w:leader="dot" w:pos="9350"/>
            </w:tabs>
            <w:rPr>
              <w:rFonts w:ascii="Times New Roman" w:eastAsiaTheme="minorEastAsia" w:hAnsi="Times New Roman" w:cs="Times New Roman"/>
              <w:noProof/>
              <w:lang w:val="en-US"/>
            </w:rPr>
          </w:pPr>
          <w:hyperlink w:anchor="_Toc469564852" w:history="1">
            <w:r w:rsidR="00677CC6" w:rsidRPr="00677CC6">
              <w:rPr>
                <w:rStyle w:val="Hyperlink"/>
                <w:rFonts w:ascii="Times New Roman" w:eastAsia="Times New Roman" w:hAnsi="Times New Roman" w:cs="Times New Roman"/>
                <w:noProof/>
              </w:rPr>
              <w:t>Повећање ефикасности стечајног поступка</w:t>
            </w:r>
            <w:r w:rsidR="00677CC6" w:rsidRPr="00677CC6">
              <w:rPr>
                <w:rFonts w:ascii="Times New Roman" w:hAnsi="Times New Roman" w:cs="Times New Roman"/>
                <w:noProof/>
                <w:webHidden/>
              </w:rPr>
              <w:tab/>
            </w:r>
            <w:r w:rsidR="00677CC6" w:rsidRPr="00677CC6">
              <w:rPr>
                <w:rFonts w:ascii="Times New Roman" w:hAnsi="Times New Roman" w:cs="Times New Roman"/>
                <w:noProof/>
                <w:webHidden/>
              </w:rPr>
              <w:fldChar w:fldCharType="begin"/>
            </w:r>
            <w:r w:rsidR="00677CC6" w:rsidRPr="00677CC6">
              <w:rPr>
                <w:rFonts w:ascii="Times New Roman" w:hAnsi="Times New Roman" w:cs="Times New Roman"/>
                <w:noProof/>
                <w:webHidden/>
              </w:rPr>
              <w:instrText xml:space="preserve"> PAGEREF _Toc469564852 \h </w:instrText>
            </w:r>
            <w:r w:rsidR="00677CC6" w:rsidRPr="00677CC6">
              <w:rPr>
                <w:rFonts w:ascii="Times New Roman" w:hAnsi="Times New Roman" w:cs="Times New Roman"/>
                <w:noProof/>
                <w:webHidden/>
              </w:rPr>
            </w:r>
            <w:r w:rsidR="00677CC6" w:rsidRPr="00677CC6">
              <w:rPr>
                <w:rFonts w:ascii="Times New Roman" w:hAnsi="Times New Roman" w:cs="Times New Roman"/>
                <w:noProof/>
                <w:webHidden/>
              </w:rPr>
              <w:fldChar w:fldCharType="separate"/>
            </w:r>
            <w:r w:rsidR="00677CC6" w:rsidRPr="00677CC6">
              <w:rPr>
                <w:rFonts w:ascii="Times New Roman" w:hAnsi="Times New Roman" w:cs="Times New Roman"/>
                <w:noProof/>
                <w:webHidden/>
              </w:rPr>
              <w:t>78</w:t>
            </w:r>
            <w:r w:rsidR="00677CC6" w:rsidRPr="00677CC6">
              <w:rPr>
                <w:rFonts w:ascii="Times New Roman" w:hAnsi="Times New Roman" w:cs="Times New Roman"/>
                <w:noProof/>
                <w:webHidden/>
              </w:rPr>
              <w:fldChar w:fldCharType="end"/>
            </w:r>
          </w:hyperlink>
          <w:hyperlink w:anchor="_Toc469564853" w:history="1"/>
        </w:p>
        <w:p w14:paraId="11EEEA79" w14:textId="77777777" w:rsidR="0051609B" w:rsidRDefault="003B5991" w:rsidP="0051609B">
          <w:pPr>
            <w:spacing w:after="0" w:line="240" w:lineRule="auto"/>
            <w:rPr>
              <w:rFonts w:ascii="Times New Roman" w:hAnsi="Times New Roman" w:cs="Times New Roman"/>
              <w:b/>
              <w:bCs/>
              <w:noProof/>
            </w:rPr>
          </w:pPr>
          <w:r w:rsidRPr="003B5991">
            <w:rPr>
              <w:rFonts w:ascii="Times New Roman" w:hAnsi="Times New Roman" w:cs="Times New Roman"/>
              <w:b/>
              <w:bCs/>
              <w:noProof/>
            </w:rPr>
            <w:fldChar w:fldCharType="end"/>
          </w:r>
        </w:p>
        <w:p w14:paraId="18A513B6" w14:textId="77777777" w:rsidR="0051609B" w:rsidRDefault="0051609B" w:rsidP="0051609B">
          <w:pPr>
            <w:spacing w:after="0" w:line="240" w:lineRule="auto"/>
            <w:rPr>
              <w:rFonts w:ascii="Times New Roman" w:hAnsi="Times New Roman" w:cs="Times New Roman"/>
              <w:b/>
              <w:bCs/>
              <w:noProof/>
            </w:rPr>
          </w:pPr>
        </w:p>
        <w:p w14:paraId="664FDA77" w14:textId="15A5E73F" w:rsidR="00677CC6" w:rsidRPr="0051609B" w:rsidRDefault="00867610" w:rsidP="0051609B">
          <w:pPr>
            <w:spacing w:after="0" w:line="240" w:lineRule="auto"/>
            <w:rPr>
              <w:rFonts w:ascii="Times New Roman" w:hAnsi="Times New Roman" w:cs="Times New Roman"/>
              <w:b/>
              <w:bCs/>
              <w:noProof/>
            </w:rPr>
          </w:pPr>
        </w:p>
      </w:sdtContent>
    </w:sdt>
    <w:bookmarkStart w:id="0" w:name="_Toc469564789" w:displacedByCustomXml="prev"/>
    <w:p w14:paraId="11DD3D38" w14:textId="2D49E0B6" w:rsidR="006D15D9" w:rsidRDefault="00206BF8" w:rsidP="0051609B">
      <w:pPr>
        <w:pStyle w:val="Heading1"/>
        <w:tabs>
          <w:tab w:val="center" w:pos="4680"/>
        </w:tabs>
        <w:spacing w:before="0" w:line="240" w:lineRule="auto"/>
        <w:rPr>
          <w:rFonts w:ascii="Times New Roman" w:hAnsi="Times New Roman" w:cs="Times New Roman"/>
        </w:rPr>
      </w:pPr>
      <w:r w:rsidRPr="00206BF8">
        <w:rPr>
          <w:rFonts w:ascii="Times New Roman" w:hAnsi="Times New Roman" w:cs="Times New Roman"/>
        </w:rPr>
        <w:lastRenderedPageBreak/>
        <w:t>Увод</w:t>
      </w:r>
      <w:bookmarkEnd w:id="0"/>
      <w:r w:rsidR="0051609B">
        <w:rPr>
          <w:rFonts w:ascii="Times New Roman" w:hAnsi="Times New Roman" w:cs="Times New Roman"/>
        </w:rPr>
        <w:tab/>
      </w:r>
    </w:p>
    <w:p w14:paraId="6F823D5F" w14:textId="77777777" w:rsidR="006D15D9" w:rsidRDefault="006D15D9"/>
    <w:p w14:paraId="72794FE8" w14:textId="77777777" w:rsidR="006D15D9" w:rsidRDefault="004326B9">
      <w:pPr>
        <w:spacing w:after="0"/>
        <w:contextualSpacing/>
        <w:jc w:val="both"/>
        <w:rPr>
          <w:rFonts w:ascii="Times New Roman" w:hAnsi="Times New Roman" w:cs="Times New Roman"/>
          <w:color w:val="000000" w:themeColor="text1"/>
          <w:szCs w:val="24"/>
        </w:rPr>
      </w:pPr>
      <w:r w:rsidRPr="00BB3DAA">
        <w:rPr>
          <w:rFonts w:ascii="Times New Roman" w:hAnsi="Times New Roman" w:cs="Times New Roman"/>
          <w:color w:val="000000" w:themeColor="text1"/>
          <w:szCs w:val="24"/>
        </w:rPr>
        <w:t>Заједничка група за унапређење позиције Републик</w:t>
      </w:r>
      <w:r w:rsidRPr="008A78F4">
        <w:rPr>
          <w:rFonts w:ascii="Times New Roman" w:hAnsi="Times New Roman" w:cs="Times New Roman"/>
          <w:color w:val="000000" w:themeColor="text1"/>
          <w:szCs w:val="24"/>
        </w:rPr>
        <w:t xml:space="preserve">е Србије на ранг листи Светске банке о условима пословања  - </w:t>
      </w:r>
      <w:r w:rsidRPr="00BB3DAA">
        <w:rPr>
          <w:rFonts w:ascii="Times New Roman" w:hAnsi="Times New Roman" w:cs="Times New Roman"/>
          <w:i/>
          <w:color w:val="000000" w:themeColor="text1"/>
          <w:szCs w:val="24"/>
        </w:rPr>
        <w:t>Doing business</w:t>
      </w:r>
      <w:r w:rsidRPr="00BB3DAA">
        <w:rPr>
          <w:rFonts w:ascii="Times New Roman" w:hAnsi="Times New Roman" w:cs="Times New Roman"/>
          <w:color w:val="000000" w:themeColor="text1"/>
          <w:szCs w:val="24"/>
        </w:rPr>
        <w:t xml:space="preserve"> (у даљем тексту Заједничка група)</w:t>
      </w:r>
      <w:r w:rsidR="005D0F6F">
        <w:rPr>
          <w:rFonts w:ascii="Times New Roman" w:hAnsi="Times New Roman" w:cs="Times New Roman"/>
          <w:color w:val="000000" w:themeColor="text1"/>
          <w:szCs w:val="24"/>
        </w:rPr>
        <w:t xml:space="preserve"> </w:t>
      </w:r>
      <w:r w:rsidRPr="00BB3DAA">
        <w:rPr>
          <w:rFonts w:ascii="Times New Roman" w:hAnsi="Times New Roman" w:cs="Times New Roman"/>
          <w:color w:val="000000" w:themeColor="text1"/>
          <w:szCs w:val="24"/>
        </w:rPr>
        <w:t xml:space="preserve"> основана је 20. децембра 2014. године са задатком да дефинише конкретне мере</w:t>
      </w:r>
      <w:r w:rsidR="005D0F6F">
        <w:rPr>
          <w:rFonts w:ascii="Times New Roman" w:hAnsi="Times New Roman" w:cs="Times New Roman"/>
          <w:color w:val="000000" w:themeColor="text1"/>
          <w:szCs w:val="24"/>
        </w:rPr>
        <w:t xml:space="preserve"> за унапређење пословног окружења у Србији</w:t>
      </w:r>
      <w:r w:rsidRPr="00BB3DAA">
        <w:rPr>
          <w:rFonts w:ascii="Times New Roman" w:hAnsi="Times New Roman" w:cs="Times New Roman"/>
          <w:color w:val="000000" w:themeColor="text1"/>
          <w:szCs w:val="24"/>
        </w:rPr>
        <w:t xml:space="preserve">. </w:t>
      </w:r>
      <w:r w:rsidR="005D0F6F">
        <w:rPr>
          <w:rFonts w:ascii="Times New Roman" w:hAnsi="Times New Roman" w:cs="Times New Roman"/>
          <w:color w:val="000000" w:themeColor="text1"/>
          <w:szCs w:val="24"/>
        </w:rPr>
        <w:t>Заједничком групом председава П</w:t>
      </w:r>
      <w:r w:rsidR="005D0F6F" w:rsidRPr="00BB3DAA">
        <w:rPr>
          <w:rFonts w:ascii="Times New Roman" w:hAnsi="Times New Roman" w:cs="Times New Roman"/>
          <w:color w:val="000000" w:themeColor="text1"/>
          <w:szCs w:val="24"/>
        </w:rPr>
        <w:t>отпредседница Владе и министарка грађевинарства, саобраћаја и инфрастуктуре у Влади Републике Србије, Зорана Михајловић</w:t>
      </w:r>
      <w:r w:rsidR="005D0F6F">
        <w:rPr>
          <w:rFonts w:ascii="Times New Roman" w:hAnsi="Times New Roman" w:cs="Times New Roman"/>
          <w:color w:val="000000" w:themeColor="text1"/>
          <w:szCs w:val="24"/>
        </w:rPr>
        <w:t xml:space="preserve">. </w:t>
      </w:r>
      <w:r w:rsidRPr="00BB3DAA">
        <w:rPr>
          <w:rFonts w:ascii="Times New Roman" w:hAnsi="Times New Roman" w:cs="Times New Roman"/>
          <w:color w:val="000000" w:themeColor="text1"/>
          <w:szCs w:val="24"/>
        </w:rPr>
        <w:t>Влада Републике Србије је препознала да је унапређење пословног амбијента важно и системски приступила унапређењу у овој области.</w:t>
      </w:r>
      <w:r w:rsidR="005D0F6F" w:rsidRPr="005D0F6F">
        <w:rPr>
          <w:rFonts w:ascii="Times New Roman" w:hAnsi="Times New Roman" w:cs="Times New Roman"/>
          <w:color w:val="000000" w:themeColor="text1"/>
          <w:szCs w:val="24"/>
        </w:rPr>
        <w:t xml:space="preserve"> </w:t>
      </w:r>
    </w:p>
    <w:p w14:paraId="32FB74CA" w14:textId="50636B6B" w:rsidR="006D15D9" w:rsidRDefault="004326B9">
      <w:pPr>
        <w:spacing w:after="0"/>
        <w:contextualSpacing/>
        <w:jc w:val="both"/>
        <w:rPr>
          <w:rFonts w:ascii="Times New Roman" w:hAnsi="Times New Roman" w:cs="Times New Roman"/>
          <w:color w:val="000000" w:themeColor="text1"/>
          <w:szCs w:val="24"/>
        </w:rPr>
      </w:pPr>
      <w:r w:rsidRPr="00BB3DAA">
        <w:rPr>
          <w:rFonts w:ascii="Times New Roman" w:hAnsi="Times New Roman" w:cs="Times New Roman"/>
          <w:color w:val="000000" w:themeColor="text1"/>
          <w:szCs w:val="24"/>
        </w:rPr>
        <w:t xml:space="preserve">Министарство грађевинарства, саобраћаја и инфраструктуре је припремило Програм за унапређење позиције Републике Србије на ранг листи Светске банке о условима пословања  - Doing business (у даљем тексту: Програм) уз подршку Заједничке групе и других органа државне управе који су надлежни да спроводе мере и активности Програма. У процесу израде текста Програма, Национална алијанса за локални економски развој (у даљем тексту: НАЛЕД), УСАИД </w:t>
      </w:r>
      <w:r w:rsidR="005D0F6F">
        <w:rPr>
          <w:rFonts w:ascii="Times New Roman" w:hAnsi="Times New Roman" w:cs="Times New Roman"/>
          <w:color w:val="000000" w:themeColor="text1"/>
          <w:szCs w:val="24"/>
        </w:rPr>
        <w:t xml:space="preserve">БЕП - </w:t>
      </w:r>
      <w:r w:rsidRPr="00BB3DAA">
        <w:rPr>
          <w:rFonts w:ascii="Times New Roman" w:hAnsi="Times New Roman" w:cs="Times New Roman"/>
          <w:color w:val="000000" w:themeColor="text1"/>
          <w:szCs w:val="24"/>
        </w:rPr>
        <w:t>Пројекат за боље услове пословања (у даљем тексту: УСАИД БЕП) и Републички секретаријат за јавне политике (у даљем тексу: РСЈП), као стручна подршка раду Заједничке групе, спроводили су истраживања постојећег стања у областима које посматра методологија Светске банке и, уз широки консултативни процес са свим заинтересованим странама</w:t>
      </w:r>
      <w:r w:rsidR="00F47810">
        <w:rPr>
          <w:rFonts w:ascii="Times New Roman" w:hAnsi="Times New Roman" w:cs="Times New Roman"/>
          <w:color w:val="000000" w:themeColor="text1"/>
          <w:szCs w:val="24"/>
          <w:lang w:val="sr-Latn-RS"/>
        </w:rPr>
        <w:t xml:space="preserve"> </w:t>
      </w:r>
      <w:r w:rsidR="00F47810" w:rsidRPr="00F47810">
        <w:rPr>
          <w:rFonts w:ascii="Times New Roman" w:hAnsi="Times New Roman" w:cs="Times New Roman"/>
          <w:color w:val="000000" w:themeColor="text1"/>
          <w:szCs w:val="24"/>
          <w:lang w:val="sr-Latn-RS"/>
        </w:rPr>
        <w:t>подржан од стране Фонда за добро управљање Британске амбасаде у Београду</w:t>
      </w:r>
      <w:r w:rsidRPr="00BB3DAA">
        <w:rPr>
          <w:rFonts w:ascii="Times New Roman" w:hAnsi="Times New Roman" w:cs="Times New Roman"/>
          <w:color w:val="000000" w:themeColor="text1"/>
          <w:szCs w:val="24"/>
        </w:rPr>
        <w:t>, припремили материјалну базу за израду овог програма.</w:t>
      </w:r>
    </w:p>
    <w:p w14:paraId="73BC2672" w14:textId="77777777" w:rsidR="006D15D9" w:rsidRDefault="004326B9">
      <w:pPr>
        <w:spacing w:after="0"/>
        <w:contextualSpacing/>
        <w:jc w:val="both"/>
        <w:rPr>
          <w:rFonts w:ascii="Times New Roman" w:hAnsi="Times New Roman" w:cs="Times New Roman"/>
          <w:color w:val="000000" w:themeColor="text1"/>
          <w:szCs w:val="24"/>
        </w:rPr>
      </w:pPr>
      <w:r w:rsidRPr="00BB3DAA">
        <w:rPr>
          <w:rFonts w:ascii="Times New Roman" w:hAnsi="Times New Roman" w:cs="Times New Roman"/>
          <w:szCs w:val="24"/>
        </w:rPr>
        <w:t xml:space="preserve">Ранг листа </w:t>
      </w:r>
      <w:r w:rsidRPr="00BB3DAA">
        <w:rPr>
          <w:rFonts w:ascii="Times New Roman" w:hAnsi="Times New Roman" w:cs="Times New Roman"/>
          <w:i/>
          <w:szCs w:val="24"/>
        </w:rPr>
        <w:t>Doing Business</w:t>
      </w:r>
      <w:r w:rsidRPr="00BB3DAA">
        <w:rPr>
          <w:rFonts w:ascii="Times New Roman" w:hAnsi="Times New Roman" w:cs="Times New Roman"/>
          <w:szCs w:val="24"/>
        </w:rPr>
        <w:t xml:space="preserve">, коју је развила Светска банка, базира се на процени процедура, цене и времена потребног за њихово извршавање, а који се односе на пословање приватног сектора. Методологија </w:t>
      </w:r>
      <w:r w:rsidRPr="00BB3DAA">
        <w:rPr>
          <w:rFonts w:ascii="Times New Roman" w:hAnsi="Times New Roman" w:cs="Times New Roman"/>
          <w:i/>
          <w:szCs w:val="24"/>
        </w:rPr>
        <w:t>Doing Business</w:t>
      </w:r>
      <w:r w:rsidRPr="00BB3DAA">
        <w:rPr>
          <w:rFonts w:ascii="Times New Roman" w:hAnsi="Times New Roman" w:cs="Times New Roman"/>
          <w:szCs w:val="24"/>
        </w:rPr>
        <w:t xml:space="preserve"> посматра домаћа мала и средња привредна друштва и врши мерење лакоће пословања кроз сагледавање прописа и њихове примене у пракси. Прикупљањем и анализом свеобухватних квантитативних података за упоређивање прописа и праксе лакоће пословања међу 190 држава, поменута ранг листа подстиче државе да у складу са методолошким правилима за оцену услова пословања, унапређују прописе и праксу кроз структурне мере, у исто време пружајући корисне информације инвеститорима приликом избора државе у коју ће инвестирати. </w:t>
      </w:r>
      <w:r w:rsidRPr="00BB3DAA">
        <w:rPr>
          <w:rFonts w:ascii="Times New Roman" w:hAnsi="Times New Roman" w:cs="Times New Roman"/>
          <w:i/>
          <w:szCs w:val="24"/>
        </w:rPr>
        <w:t>Doing Business</w:t>
      </w:r>
      <w:r w:rsidRPr="00BB3DAA">
        <w:rPr>
          <w:rFonts w:ascii="Times New Roman" w:hAnsi="Times New Roman" w:cs="Times New Roman"/>
          <w:szCs w:val="24"/>
        </w:rPr>
        <w:t xml:space="preserve"> нуди мерљиве стандарде у оцени конкурентности једне државе и служи као показатељ за инвеститоре, академике, новинаре, истраживаче у приватном сектору и остале заинтересоване стране.</w:t>
      </w:r>
    </w:p>
    <w:p w14:paraId="141BE50B" w14:textId="77777777" w:rsidR="006D15D9" w:rsidRDefault="004326B9">
      <w:pPr>
        <w:spacing w:after="0"/>
        <w:contextualSpacing/>
        <w:jc w:val="both"/>
        <w:rPr>
          <w:rFonts w:ascii="Times New Roman" w:hAnsi="Times New Roman" w:cs="Times New Roman"/>
          <w:color w:val="000000" w:themeColor="text1"/>
          <w:szCs w:val="24"/>
        </w:rPr>
      </w:pPr>
      <w:r w:rsidRPr="00BB3DAA">
        <w:rPr>
          <w:rFonts w:ascii="Times New Roman" w:hAnsi="Times New Roman" w:cs="Times New Roman"/>
          <w:szCs w:val="24"/>
        </w:rPr>
        <w:t xml:space="preserve">Методологија Светске банке је заснована на стандардизованим студијама случаја, у највећем пословном граду сваке државе. При прикупљању информација, Светска банка се ослања на 4 главна извора информација: </w:t>
      </w:r>
    </w:p>
    <w:p w14:paraId="0D2E93C4" w14:textId="77777777" w:rsidR="006D15D9" w:rsidRDefault="004326B9">
      <w:pPr>
        <w:pStyle w:val="ListParagraph"/>
        <w:numPr>
          <w:ilvl w:val="0"/>
          <w:numId w:val="1"/>
        </w:numPr>
        <w:spacing w:after="0"/>
        <w:jc w:val="both"/>
        <w:rPr>
          <w:rFonts w:ascii="Times New Roman" w:hAnsi="Times New Roman" w:cs="Times New Roman"/>
          <w:szCs w:val="24"/>
        </w:rPr>
      </w:pPr>
      <w:r w:rsidRPr="00BB3DAA">
        <w:rPr>
          <w:rFonts w:ascii="Times New Roman" w:hAnsi="Times New Roman" w:cs="Times New Roman"/>
          <w:szCs w:val="24"/>
        </w:rPr>
        <w:t>Релевантне законе и прописе;</w:t>
      </w:r>
    </w:p>
    <w:p w14:paraId="4EE78598" w14:textId="77777777" w:rsidR="006D15D9" w:rsidRDefault="004326B9">
      <w:pPr>
        <w:pStyle w:val="ListParagraph"/>
        <w:numPr>
          <w:ilvl w:val="0"/>
          <w:numId w:val="1"/>
        </w:numPr>
        <w:spacing w:after="0"/>
        <w:jc w:val="both"/>
        <w:rPr>
          <w:rFonts w:ascii="Times New Roman" w:hAnsi="Times New Roman" w:cs="Times New Roman"/>
          <w:szCs w:val="24"/>
        </w:rPr>
      </w:pPr>
      <w:r w:rsidRPr="00BB3DAA">
        <w:rPr>
          <w:rFonts w:ascii="Times New Roman" w:hAnsi="Times New Roman" w:cs="Times New Roman"/>
          <w:szCs w:val="24"/>
        </w:rPr>
        <w:t>Процене испитаника (контрибутора) који одговарају на упитник заснован на студији случаја: експерти и компаније који у пракси спроводе утврђене процесе у свим областима;</w:t>
      </w:r>
    </w:p>
    <w:p w14:paraId="22FCE552" w14:textId="77777777" w:rsidR="006D15D9" w:rsidRDefault="004326B9">
      <w:pPr>
        <w:pStyle w:val="ListParagraph"/>
        <w:numPr>
          <w:ilvl w:val="0"/>
          <w:numId w:val="1"/>
        </w:numPr>
        <w:spacing w:after="0"/>
        <w:jc w:val="both"/>
        <w:rPr>
          <w:rFonts w:ascii="Times New Roman" w:hAnsi="Times New Roman" w:cs="Times New Roman"/>
          <w:szCs w:val="24"/>
        </w:rPr>
      </w:pPr>
      <w:r w:rsidRPr="00BB3DAA">
        <w:rPr>
          <w:rFonts w:ascii="Times New Roman" w:hAnsi="Times New Roman" w:cs="Times New Roman"/>
          <w:szCs w:val="24"/>
        </w:rPr>
        <w:t xml:space="preserve">Процене надлежних министарстава и других државних органа и организација; </w:t>
      </w:r>
    </w:p>
    <w:p w14:paraId="5AF6511B" w14:textId="77777777" w:rsidR="006D15D9" w:rsidRDefault="004326B9">
      <w:pPr>
        <w:pStyle w:val="ListParagraph"/>
        <w:numPr>
          <w:ilvl w:val="0"/>
          <w:numId w:val="1"/>
        </w:numPr>
        <w:spacing w:after="0"/>
        <w:jc w:val="both"/>
        <w:rPr>
          <w:rFonts w:ascii="Times New Roman" w:hAnsi="Times New Roman" w:cs="Times New Roman"/>
          <w:szCs w:val="24"/>
        </w:rPr>
      </w:pPr>
      <w:r w:rsidRPr="00BB3DAA">
        <w:rPr>
          <w:rFonts w:ascii="Times New Roman" w:hAnsi="Times New Roman" w:cs="Times New Roman"/>
          <w:szCs w:val="24"/>
        </w:rPr>
        <w:t>Процене стручњака из регионалних представништава Светске банке.</w:t>
      </w:r>
      <w:bookmarkStart w:id="1" w:name="_Toc434665459"/>
    </w:p>
    <w:p w14:paraId="36925C3D" w14:textId="77777777" w:rsidR="006D15D9" w:rsidRDefault="00206BF8">
      <w:pPr>
        <w:spacing w:after="0"/>
        <w:rPr>
          <w:rFonts w:ascii="Times New Roman" w:eastAsiaTheme="majorEastAsia" w:hAnsi="Times New Roman" w:cs="Times New Roman"/>
          <w:b/>
          <w:bCs/>
          <w:color w:val="365F91" w:themeColor="accent1" w:themeShade="BF"/>
          <w:sz w:val="28"/>
          <w:szCs w:val="28"/>
        </w:rPr>
      </w:pPr>
      <w:r w:rsidRPr="00206BF8">
        <w:rPr>
          <w:rFonts w:ascii="Times New Roman" w:hAnsi="Times New Roman" w:cs="Times New Roman"/>
        </w:rPr>
        <w:br w:type="page"/>
      </w:r>
    </w:p>
    <w:p w14:paraId="27E96B6D" w14:textId="7BCE41BD" w:rsidR="006D15D9" w:rsidRPr="000D7C81" w:rsidRDefault="00206BF8">
      <w:pPr>
        <w:pStyle w:val="Heading1"/>
        <w:spacing w:before="0"/>
        <w:rPr>
          <w:rFonts w:ascii="Times New Roman" w:hAnsi="Times New Roman" w:cs="Times New Roman"/>
          <w:lang w:val="sr-Cyrl-CS"/>
        </w:rPr>
      </w:pPr>
      <w:bookmarkStart w:id="2" w:name="_Toc469564790"/>
      <w:r w:rsidRPr="00206BF8">
        <w:rPr>
          <w:rFonts w:ascii="Times New Roman" w:hAnsi="Times New Roman" w:cs="Times New Roman"/>
        </w:rPr>
        <w:lastRenderedPageBreak/>
        <w:t>Методологија Светске банке</w:t>
      </w:r>
      <w:bookmarkEnd w:id="1"/>
      <w:bookmarkEnd w:id="2"/>
    </w:p>
    <w:p w14:paraId="40CAF137" w14:textId="77777777" w:rsidR="006D15D9" w:rsidRDefault="006D15D9"/>
    <w:p w14:paraId="4494A2CC" w14:textId="77777777" w:rsidR="006D15D9" w:rsidRDefault="004326B9">
      <w:pPr>
        <w:spacing w:after="0"/>
        <w:jc w:val="both"/>
        <w:rPr>
          <w:rFonts w:ascii="Times New Roman" w:hAnsi="Times New Roman" w:cs="Times New Roman"/>
          <w:szCs w:val="20"/>
        </w:rPr>
      </w:pPr>
      <w:r w:rsidRPr="008A78F4">
        <w:rPr>
          <w:rFonts w:ascii="Times New Roman" w:hAnsi="Times New Roman" w:cs="Times New Roman"/>
          <w:szCs w:val="20"/>
        </w:rPr>
        <w:t>Светска банка прати услове пословањ</w:t>
      </w:r>
      <w:r w:rsidRPr="00BB3DAA">
        <w:rPr>
          <w:rFonts w:ascii="Times New Roman" w:hAnsi="Times New Roman" w:cs="Times New Roman"/>
          <w:szCs w:val="20"/>
        </w:rPr>
        <w:t>а у 190 економија, кроз 10 области: отпочињање пословања, добијање грађевинске дозволе, добијање прикључка на дистрибутивни систем електричне енергије, регистровање имовине, добијање кредита, заштита мањинских акционара, плаћање пореза, прекогранична трговина, извршење уговора и решавање стечаја. Преглед индикатора (показатеља) по областима дат је у Табели 1.</w:t>
      </w:r>
    </w:p>
    <w:p w14:paraId="15364175" w14:textId="77777777" w:rsidR="006D15D9" w:rsidRDefault="006D15D9">
      <w:pPr>
        <w:spacing w:after="0"/>
        <w:jc w:val="both"/>
        <w:rPr>
          <w:rFonts w:ascii="Times New Roman" w:hAnsi="Times New Roman" w:cs="Times New Roman"/>
          <w:szCs w:val="20"/>
        </w:rPr>
      </w:pPr>
    </w:p>
    <w:p w14:paraId="5D79D4B5" w14:textId="77777777" w:rsidR="006D15D9" w:rsidRDefault="004326B9">
      <w:pPr>
        <w:spacing w:after="0" w:line="240" w:lineRule="auto"/>
        <w:jc w:val="both"/>
        <w:rPr>
          <w:rFonts w:ascii="Times New Roman" w:hAnsi="Times New Roman" w:cs="Times New Roman"/>
          <w:i/>
          <w:szCs w:val="20"/>
        </w:rPr>
      </w:pPr>
      <w:r w:rsidRPr="00BB3DAA">
        <w:rPr>
          <w:rFonts w:ascii="Times New Roman" w:hAnsi="Times New Roman" w:cs="Times New Roman"/>
          <w:i/>
          <w:szCs w:val="20"/>
        </w:rPr>
        <w:t>Табела 1. Индикатори</w:t>
      </w:r>
    </w:p>
    <w:tbl>
      <w:tblPr>
        <w:tblpPr w:leftFromText="180" w:rightFromText="180" w:vertAnchor="text" w:horzAnchor="margin" w:tblpX="108" w:tblpY="88"/>
        <w:tblW w:w="9468"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ook w:val="04A0" w:firstRow="1" w:lastRow="0" w:firstColumn="1" w:lastColumn="0" w:noHBand="0" w:noVBand="1"/>
      </w:tblPr>
      <w:tblGrid>
        <w:gridCol w:w="630"/>
        <w:gridCol w:w="3816"/>
        <w:gridCol w:w="5022"/>
      </w:tblGrid>
      <w:tr w:rsidR="00D72B34" w:rsidRPr="00D72B34" w14:paraId="04A76839" w14:textId="77777777" w:rsidTr="00D72B34">
        <w:trPr>
          <w:trHeight w:val="259"/>
        </w:trPr>
        <w:tc>
          <w:tcPr>
            <w:tcW w:w="630" w:type="dxa"/>
            <w:shd w:val="clear" w:color="auto" w:fill="1F497D" w:themeFill="text2"/>
          </w:tcPr>
          <w:p w14:paraId="72EEF1D0" w14:textId="77777777" w:rsidR="00D72B34" w:rsidRPr="00D72B34" w:rsidRDefault="00D72B34" w:rsidP="00D72B34">
            <w:pPr>
              <w:tabs>
                <w:tab w:val="left" w:pos="1740"/>
              </w:tabs>
              <w:spacing w:after="0" w:line="240" w:lineRule="auto"/>
              <w:jc w:val="center"/>
              <w:rPr>
                <w:rFonts w:ascii="Times New Roman" w:hAnsi="Times New Roman" w:cs="Times New Roman"/>
                <w:b/>
                <w:color w:val="FFFFFF" w:themeColor="background1"/>
                <w:szCs w:val="20"/>
                <w:lang w:val="en-US"/>
              </w:rPr>
            </w:pPr>
            <w:r w:rsidRPr="00D72B34">
              <w:rPr>
                <w:rFonts w:ascii="Times New Roman" w:hAnsi="Times New Roman" w:cs="Times New Roman"/>
                <w:b/>
                <w:color w:val="FFFFFF" w:themeColor="background1"/>
                <w:szCs w:val="20"/>
                <w:lang w:val="en-US"/>
              </w:rPr>
              <w:t>#</w:t>
            </w:r>
          </w:p>
        </w:tc>
        <w:tc>
          <w:tcPr>
            <w:tcW w:w="3816" w:type="dxa"/>
            <w:shd w:val="clear" w:color="auto" w:fill="1F497D" w:themeFill="text2"/>
          </w:tcPr>
          <w:p w14:paraId="53BFA73B" w14:textId="77777777" w:rsidR="00D72B34" w:rsidRPr="00D72B34" w:rsidRDefault="00D72B34" w:rsidP="00D72B34">
            <w:pPr>
              <w:tabs>
                <w:tab w:val="left" w:pos="1740"/>
              </w:tabs>
              <w:spacing w:after="0" w:line="240" w:lineRule="auto"/>
              <w:jc w:val="center"/>
              <w:rPr>
                <w:rFonts w:ascii="Times New Roman" w:hAnsi="Times New Roman" w:cs="Times New Roman"/>
                <w:b/>
                <w:color w:val="FFFFFF" w:themeColor="background1"/>
                <w:szCs w:val="20"/>
                <w:lang w:val="en-US"/>
              </w:rPr>
            </w:pPr>
            <w:r w:rsidRPr="00D72B34">
              <w:rPr>
                <w:rFonts w:ascii="Times New Roman" w:hAnsi="Times New Roman" w:cs="Times New Roman"/>
                <w:b/>
                <w:color w:val="FFFFFF" w:themeColor="background1"/>
                <w:szCs w:val="20"/>
                <w:lang w:val="en-US"/>
              </w:rPr>
              <w:t>ОБЛАСТ:</w:t>
            </w:r>
          </w:p>
        </w:tc>
        <w:tc>
          <w:tcPr>
            <w:tcW w:w="5022" w:type="dxa"/>
            <w:shd w:val="clear" w:color="auto" w:fill="1F497D" w:themeFill="text2"/>
          </w:tcPr>
          <w:p w14:paraId="7A7F6735" w14:textId="77777777" w:rsidR="00D72B34" w:rsidRPr="00D72B34" w:rsidRDefault="00D72B34" w:rsidP="00D72B34">
            <w:pPr>
              <w:tabs>
                <w:tab w:val="left" w:pos="1740"/>
              </w:tabs>
              <w:spacing w:after="0" w:line="240" w:lineRule="auto"/>
              <w:jc w:val="center"/>
              <w:rPr>
                <w:rFonts w:ascii="Times New Roman" w:hAnsi="Times New Roman" w:cs="Times New Roman"/>
                <w:b/>
                <w:color w:val="FFFFFF" w:themeColor="background1"/>
                <w:szCs w:val="20"/>
                <w:lang w:val="en-US"/>
              </w:rPr>
            </w:pPr>
            <w:r w:rsidRPr="00D72B34">
              <w:rPr>
                <w:rFonts w:ascii="Times New Roman" w:hAnsi="Times New Roman" w:cs="Times New Roman"/>
                <w:b/>
                <w:color w:val="FFFFFF" w:themeColor="background1"/>
                <w:szCs w:val="20"/>
                <w:lang w:val="en-US"/>
              </w:rPr>
              <w:t>ИНДИКАТОРИ:</w:t>
            </w:r>
          </w:p>
        </w:tc>
      </w:tr>
      <w:tr w:rsidR="00D72B34" w:rsidRPr="00D72B34" w14:paraId="14EDF23A" w14:textId="77777777" w:rsidTr="00D72B34">
        <w:tc>
          <w:tcPr>
            <w:tcW w:w="630" w:type="dxa"/>
            <w:shd w:val="clear" w:color="auto" w:fill="auto"/>
          </w:tcPr>
          <w:p w14:paraId="255611E0" w14:textId="77777777" w:rsidR="00D72B34" w:rsidRPr="00D72B34" w:rsidRDefault="00D72B34" w:rsidP="00D72B34">
            <w:pPr>
              <w:tabs>
                <w:tab w:val="left" w:pos="1740"/>
              </w:tabs>
              <w:spacing w:after="0" w:line="240" w:lineRule="auto"/>
              <w:jc w:val="center"/>
              <w:rPr>
                <w:rFonts w:ascii="Times New Roman" w:hAnsi="Times New Roman" w:cs="Times New Roman"/>
                <w:b/>
                <w:szCs w:val="20"/>
                <w:lang w:val="en-US"/>
              </w:rPr>
            </w:pPr>
            <w:r w:rsidRPr="00D72B34">
              <w:rPr>
                <w:rFonts w:ascii="Times New Roman" w:hAnsi="Times New Roman" w:cs="Times New Roman"/>
                <w:b/>
                <w:szCs w:val="20"/>
                <w:lang w:val="en-US"/>
              </w:rPr>
              <w:t>1</w:t>
            </w:r>
          </w:p>
        </w:tc>
        <w:tc>
          <w:tcPr>
            <w:tcW w:w="3816" w:type="dxa"/>
            <w:shd w:val="clear" w:color="auto" w:fill="auto"/>
          </w:tcPr>
          <w:p w14:paraId="71F87692" w14:textId="77777777" w:rsidR="00D72B34" w:rsidRPr="00D72B34" w:rsidRDefault="00D72B34" w:rsidP="00D72B34">
            <w:pPr>
              <w:tabs>
                <w:tab w:val="left" w:pos="1740"/>
              </w:tabs>
              <w:spacing w:after="0" w:line="240" w:lineRule="auto"/>
              <w:rPr>
                <w:rFonts w:ascii="Times New Roman" w:hAnsi="Times New Roman" w:cs="Times New Roman"/>
                <w:b/>
                <w:szCs w:val="20"/>
                <w:lang w:val="en-US"/>
              </w:rPr>
            </w:pPr>
            <w:r w:rsidRPr="00D72B34">
              <w:rPr>
                <w:rFonts w:ascii="Times New Roman" w:hAnsi="Times New Roman" w:cs="Times New Roman"/>
                <w:b/>
                <w:szCs w:val="20"/>
                <w:lang w:val="en-US"/>
              </w:rPr>
              <w:t>Отпочињање пословања</w:t>
            </w:r>
          </w:p>
        </w:tc>
        <w:tc>
          <w:tcPr>
            <w:tcW w:w="5022" w:type="dxa"/>
            <w:shd w:val="clear" w:color="auto" w:fill="auto"/>
          </w:tcPr>
          <w:p w14:paraId="63E9A1B8" w14:textId="77777777" w:rsidR="00D72B34" w:rsidRPr="00D72B34" w:rsidRDefault="00D72B34" w:rsidP="00D72B3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121"/>
                <w:szCs w:val="20"/>
                <w:lang w:val="en-US"/>
              </w:rPr>
            </w:pPr>
            <w:r w:rsidRPr="00D72B34">
              <w:rPr>
                <w:rFonts w:ascii="Times New Roman" w:eastAsia="Times New Roman" w:hAnsi="Times New Roman" w:cs="Times New Roman"/>
                <w:color w:val="212121"/>
                <w:szCs w:val="20"/>
                <w:lang w:val="en-US"/>
              </w:rPr>
              <w:t>Број процедура, време, трошкови и уплаћени минимални капитал за почетак пословања друштвa са ограниченом одговорношћу.</w:t>
            </w:r>
          </w:p>
        </w:tc>
      </w:tr>
      <w:tr w:rsidR="00D72B34" w:rsidRPr="00D72B34" w14:paraId="589567A2" w14:textId="77777777" w:rsidTr="00D72B34">
        <w:tc>
          <w:tcPr>
            <w:tcW w:w="630" w:type="dxa"/>
            <w:shd w:val="clear" w:color="auto" w:fill="auto"/>
          </w:tcPr>
          <w:p w14:paraId="07726182" w14:textId="77777777" w:rsidR="00D72B34" w:rsidRPr="00D72B34" w:rsidRDefault="00D72B34" w:rsidP="00D72B34">
            <w:pPr>
              <w:tabs>
                <w:tab w:val="left" w:pos="1740"/>
              </w:tabs>
              <w:spacing w:after="0" w:line="240" w:lineRule="auto"/>
              <w:jc w:val="center"/>
              <w:rPr>
                <w:rFonts w:ascii="Times New Roman" w:hAnsi="Times New Roman" w:cs="Times New Roman"/>
                <w:b/>
                <w:szCs w:val="20"/>
                <w:lang w:val="en-US"/>
              </w:rPr>
            </w:pPr>
            <w:r w:rsidRPr="00D72B34">
              <w:rPr>
                <w:rFonts w:ascii="Times New Roman" w:hAnsi="Times New Roman" w:cs="Times New Roman"/>
                <w:b/>
                <w:szCs w:val="20"/>
                <w:lang w:val="en-US"/>
              </w:rPr>
              <w:t>2</w:t>
            </w:r>
          </w:p>
        </w:tc>
        <w:tc>
          <w:tcPr>
            <w:tcW w:w="3816" w:type="dxa"/>
            <w:shd w:val="clear" w:color="auto" w:fill="auto"/>
          </w:tcPr>
          <w:p w14:paraId="4A1361D0" w14:textId="77777777" w:rsidR="00D72B34" w:rsidRPr="00D72B34" w:rsidRDefault="00D72B34" w:rsidP="00D72B34">
            <w:pPr>
              <w:tabs>
                <w:tab w:val="left" w:pos="1740"/>
              </w:tabs>
              <w:spacing w:after="0" w:line="240" w:lineRule="auto"/>
              <w:rPr>
                <w:rFonts w:ascii="Times New Roman" w:hAnsi="Times New Roman" w:cs="Times New Roman"/>
                <w:b/>
                <w:szCs w:val="20"/>
                <w:lang w:val="en-US"/>
              </w:rPr>
            </w:pPr>
            <w:r w:rsidRPr="00D72B34">
              <w:rPr>
                <w:rFonts w:ascii="Times New Roman" w:hAnsi="Times New Roman" w:cs="Times New Roman"/>
                <w:b/>
                <w:szCs w:val="20"/>
                <w:lang w:val="en-US"/>
              </w:rPr>
              <w:t>Добијање грађевинске дозволе</w:t>
            </w:r>
          </w:p>
        </w:tc>
        <w:tc>
          <w:tcPr>
            <w:tcW w:w="5022" w:type="dxa"/>
            <w:shd w:val="clear" w:color="auto" w:fill="auto"/>
          </w:tcPr>
          <w:p w14:paraId="649C3B22" w14:textId="77777777" w:rsidR="00D72B34" w:rsidRPr="00D72B34" w:rsidRDefault="00D72B34" w:rsidP="00D72B3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121"/>
                <w:szCs w:val="20"/>
                <w:lang w:val="en-US"/>
              </w:rPr>
            </w:pPr>
            <w:r w:rsidRPr="00D72B34">
              <w:rPr>
                <w:rFonts w:ascii="Times New Roman" w:eastAsia="Times New Roman" w:hAnsi="Times New Roman" w:cs="Times New Roman"/>
                <w:color w:val="212121"/>
                <w:szCs w:val="20"/>
                <w:lang w:val="en-US"/>
              </w:rPr>
              <w:t>Број процедура, време</w:t>
            </w:r>
            <w:r w:rsidRPr="00D72B34">
              <w:rPr>
                <w:rFonts w:ascii="Times New Roman" w:eastAsia="Times New Roman" w:hAnsi="Times New Roman" w:cs="Times New Roman"/>
                <w:color w:val="212121"/>
                <w:szCs w:val="20"/>
                <w:lang w:val="sr-Cyrl-CS"/>
              </w:rPr>
              <w:t xml:space="preserve">, </w:t>
            </w:r>
            <w:r w:rsidRPr="00D72B34">
              <w:rPr>
                <w:rFonts w:ascii="Times New Roman" w:eastAsia="Times New Roman" w:hAnsi="Times New Roman" w:cs="Times New Roman"/>
                <w:color w:val="212121"/>
                <w:szCs w:val="20"/>
                <w:lang w:val="en-US"/>
              </w:rPr>
              <w:t>трошкови за завршетак свих формалности за изградњу складишта</w:t>
            </w:r>
            <w:r w:rsidRPr="00D72B34">
              <w:rPr>
                <w:rFonts w:ascii="Times New Roman" w:eastAsia="Times New Roman" w:hAnsi="Times New Roman" w:cs="Times New Roman"/>
                <w:color w:val="212121"/>
                <w:szCs w:val="20"/>
                <w:lang w:val="sr-Cyrl-CS"/>
              </w:rPr>
              <w:t xml:space="preserve"> и индекс контроле квалитета</w:t>
            </w:r>
            <w:r w:rsidRPr="00D72B34">
              <w:rPr>
                <w:rFonts w:ascii="Times New Roman" w:eastAsia="Times New Roman" w:hAnsi="Times New Roman" w:cs="Times New Roman"/>
                <w:color w:val="212121"/>
                <w:szCs w:val="20"/>
                <w:lang w:val="en-US"/>
              </w:rPr>
              <w:t>.</w:t>
            </w:r>
          </w:p>
        </w:tc>
      </w:tr>
      <w:tr w:rsidR="00D72B34" w:rsidRPr="00D72B34" w14:paraId="1D0E984F" w14:textId="77777777" w:rsidTr="00D72B34">
        <w:trPr>
          <w:trHeight w:val="1029"/>
        </w:trPr>
        <w:tc>
          <w:tcPr>
            <w:tcW w:w="630" w:type="dxa"/>
            <w:shd w:val="clear" w:color="auto" w:fill="auto"/>
          </w:tcPr>
          <w:p w14:paraId="76B59B59" w14:textId="77777777" w:rsidR="00D72B34" w:rsidRPr="00D72B34" w:rsidRDefault="00D72B34" w:rsidP="00D72B34">
            <w:pPr>
              <w:tabs>
                <w:tab w:val="left" w:pos="1740"/>
              </w:tabs>
              <w:spacing w:after="0" w:line="240" w:lineRule="auto"/>
              <w:jc w:val="center"/>
              <w:rPr>
                <w:rFonts w:ascii="Times New Roman" w:hAnsi="Times New Roman" w:cs="Times New Roman"/>
                <w:b/>
                <w:szCs w:val="20"/>
                <w:lang w:val="en-US"/>
              </w:rPr>
            </w:pPr>
            <w:r w:rsidRPr="00D72B34">
              <w:rPr>
                <w:rFonts w:ascii="Times New Roman" w:hAnsi="Times New Roman" w:cs="Times New Roman"/>
                <w:b/>
                <w:szCs w:val="20"/>
                <w:lang w:val="en-US"/>
              </w:rPr>
              <w:t>3</w:t>
            </w:r>
          </w:p>
        </w:tc>
        <w:tc>
          <w:tcPr>
            <w:tcW w:w="3816" w:type="dxa"/>
            <w:shd w:val="clear" w:color="auto" w:fill="auto"/>
          </w:tcPr>
          <w:p w14:paraId="30159BF2" w14:textId="77777777" w:rsidR="00D72B34" w:rsidRPr="00D72B34" w:rsidRDefault="00D72B34" w:rsidP="00D72B34">
            <w:pPr>
              <w:tabs>
                <w:tab w:val="left" w:pos="1740"/>
              </w:tabs>
              <w:spacing w:after="0" w:line="240" w:lineRule="auto"/>
              <w:rPr>
                <w:rFonts w:ascii="Times New Roman" w:hAnsi="Times New Roman" w:cs="Times New Roman"/>
                <w:b/>
                <w:szCs w:val="20"/>
                <w:lang w:val="en-US"/>
              </w:rPr>
            </w:pPr>
            <w:r w:rsidRPr="00D72B34">
              <w:rPr>
                <w:rFonts w:ascii="Times New Roman" w:hAnsi="Times New Roman" w:cs="Times New Roman"/>
                <w:b/>
                <w:szCs w:val="20"/>
                <w:lang w:val="en-US"/>
              </w:rPr>
              <w:t>Добијање прикључка на дистрибутивни систем електричне енергије</w:t>
            </w:r>
          </w:p>
        </w:tc>
        <w:tc>
          <w:tcPr>
            <w:tcW w:w="5022" w:type="dxa"/>
            <w:shd w:val="clear" w:color="auto" w:fill="auto"/>
          </w:tcPr>
          <w:p w14:paraId="480C5B12" w14:textId="77777777" w:rsidR="00D72B34" w:rsidRPr="00D72B34" w:rsidRDefault="00D72B34" w:rsidP="00D72B34">
            <w:pPr>
              <w:spacing w:line="240" w:lineRule="auto"/>
              <w:rPr>
                <w:rFonts w:ascii="Times New Roman" w:hAnsi="Times New Roman" w:cs="Times New Roman"/>
                <w:lang w:val="en-US"/>
              </w:rPr>
            </w:pPr>
            <w:r w:rsidRPr="00D72B34">
              <w:rPr>
                <w:rFonts w:ascii="Times New Roman" w:hAnsi="Times New Roman" w:cs="Times New Roman"/>
                <w:lang w:val="en-US"/>
              </w:rPr>
              <w:t xml:space="preserve">Број процедура, време и трошкови за прикључење на </w:t>
            </w:r>
            <w:r w:rsidRPr="00D72B34">
              <w:rPr>
                <w:rFonts w:ascii="Times New Roman" w:hAnsi="Times New Roman" w:cs="Times New Roman"/>
                <w:b/>
                <w:lang w:val="en-US"/>
              </w:rPr>
              <w:t xml:space="preserve"> </w:t>
            </w:r>
            <w:r w:rsidRPr="00D72B34">
              <w:rPr>
                <w:rFonts w:ascii="Times New Roman" w:hAnsi="Times New Roman" w:cs="Times New Roman"/>
                <w:lang w:val="en-US"/>
              </w:rPr>
              <w:t>електроенергетску  мрежу</w:t>
            </w:r>
            <w:r w:rsidRPr="00D72B34">
              <w:rPr>
                <w:rFonts w:ascii="Times New Roman" w:hAnsi="Times New Roman" w:cs="Times New Roman"/>
                <w:lang w:val="sr-Cyrl-CS"/>
              </w:rPr>
              <w:t xml:space="preserve"> </w:t>
            </w:r>
            <w:r w:rsidRPr="00D72B34">
              <w:rPr>
                <w:rFonts w:ascii="Times New Roman" w:hAnsi="Times New Roman" w:cs="Times New Roman"/>
                <w:lang w:val="en-US"/>
              </w:rPr>
              <w:t xml:space="preserve"> </w:t>
            </w:r>
            <w:r w:rsidRPr="00D72B34">
              <w:rPr>
                <w:rFonts w:ascii="Times New Roman" w:hAnsi="Times New Roman" w:cs="Times New Roman"/>
                <w:lang w:val="sr-Cyrl-CS"/>
              </w:rPr>
              <w:t>(у</w:t>
            </w:r>
            <w:r w:rsidRPr="00D72B34">
              <w:rPr>
                <w:rFonts w:ascii="Times New Roman" w:hAnsi="Times New Roman" w:cs="Times New Roman"/>
                <w:lang w:val="en-US"/>
              </w:rPr>
              <w:t xml:space="preserve"> односу на БДП по глави становника</w:t>
            </w:r>
            <w:r w:rsidRPr="00D72B34">
              <w:rPr>
                <w:rFonts w:ascii="Times New Roman" w:hAnsi="Times New Roman" w:cs="Times New Roman"/>
                <w:lang w:val="sr-Cyrl-CS"/>
              </w:rPr>
              <w:t>)</w:t>
            </w:r>
            <w:r w:rsidRPr="00D72B34">
              <w:rPr>
                <w:rFonts w:ascii="Times New Roman" w:hAnsi="Times New Roman" w:cs="Times New Roman"/>
                <w:lang w:val="en-US"/>
              </w:rPr>
              <w:t>,</w:t>
            </w:r>
            <w:r w:rsidRPr="00D72B34">
              <w:rPr>
                <w:rFonts w:ascii="Times New Roman" w:hAnsi="Times New Roman" w:cs="Times New Roman"/>
                <w:lang w:val="sr-Cyrl-CS"/>
              </w:rPr>
              <w:t xml:space="preserve"> индекс </w:t>
            </w:r>
            <w:r w:rsidRPr="00D72B34">
              <w:rPr>
                <w:rFonts w:ascii="Times New Roman" w:hAnsi="Times New Roman" w:cs="Times New Roman"/>
                <w:lang w:val="en-US"/>
              </w:rPr>
              <w:t>поузданост</w:t>
            </w:r>
            <w:r w:rsidRPr="00D72B34">
              <w:rPr>
                <w:rFonts w:ascii="Times New Roman" w:hAnsi="Times New Roman" w:cs="Times New Roman"/>
                <w:lang w:val="sr-Cyrl-CS"/>
              </w:rPr>
              <w:t>и</w:t>
            </w:r>
            <w:r w:rsidRPr="00D72B34">
              <w:rPr>
                <w:rFonts w:ascii="Times New Roman" w:hAnsi="Times New Roman" w:cs="Times New Roman"/>
                <w:lang w:val="en-US"/>
              </w:rPr>
              <w:t xml:space="preserve"> снабдевања и транспарентност тарифа.</w:t>
            </w:r>
          </w:p>
        </w:tc>
      </w:tr>
      <w:tr w:rsidR="00D72B34" w:rsidRPr="00D72B34" w14:paraId="5EA2B1C2" w14:textId="77777777" w:rsidTr="00D72B34">
        <w:tc>
          <w:tcPr>
            <w:tcW w:w="630" w:type="dxa"/>
            <w:shd w:val="clear" w:color="auto" w:fill="auto"/>
          </w:tcPr>
          <w:p w14:paraId="53F5CF36" w14:textId="77777777" w:rsidR="00D72B34" w:rsidRPr="00D72B34" w:rsidRDefault="00D72B34" w:rsidP="00D72B34">
            <w:pPr>
              <w:tabs>
                <w:tab w:val="left" w:pos="1740"/>
              </w:tabs>
              <w:spacing w:after="0" w:line="240" w:lineRule="auto"/>
              <w:jc w:val="center"/>
              <w:rPr>
                <w:rFonts w:ascii="Times New Roman" w:hAnsi="Times New Roman" w:cs="Times New Roman"/>
                <w:b/>
                <w:szCs w:val="20"/>
                <w:lang w:val="en-US"/>
              </w:rPr>
            </w:pPr>
            <w:r w:rsidRPr="00D72B34">
              <w:rPr>
                <w:rFonts w:ascii="Times New Roman" w:hAnsi="Times New Roman" w:cs="Times New Roman"/>
                <w:b/>
                <w:szCs w:val="20"/>
                <w:lang w:val="en-US"/>
              </w:rPr>
              <w:t>4</w:t>
            </w:r>
          </w:p>
        </w:tc>
        <w:tc>
          <w:tcPr>
            <w:tcW w:w="3816" w:type="dxa"/>
            <w:shd w:val="clear" w:color="auto" w:fill="auto"/>
          </w:tcPr>
          <w:p w14:paraId="181B3385" w14:textId="77777777" w:rsidR="00D72B34" w:rsidRPr="00D72B34" w:rsidRDefault="00D72B34" w:rsidP="00D72B34">
            <w:pPr>
              <w:tabs>
                <w:tab w:val="left" w:pos="1740"/>
              </w:tabs>
              <w:spacing w:after="0" w:line="240" w:lineRule="auto"/>
              <w:rPr>
                <w:rFonts w:ascii="Times New Roman" w:hAnsi="Times New Roman" w:cs="Times New Roman"/>
                <w:b/>
                <w:szCs w:val="20"/>
                <w:lang w:val="en-US"/>
              </w:rPr>
            </w:pPr>
            <w:r w:rsidRPr="00D72B34">
              <w:rPr>
                <w:rFonts w:ascii="Times New Roman" w:hAnsi="Times New Roman" w:cs="Times New Roman"/>
                <w:b/>
                <w:szCs w:val="20"/>
                <w:lang w:val="en-US"/>
              </w:rPr>
              <w:t>Регистровање имовине</w:t>
            </w:r>
          </w:p>
        </w:tc>
        <w:tc>
          <w:tcPr>
            <w:tcW w:w="5022" w:type="dxa"/>
            <w:shd w:val="clear" w:color="auto" w:fill="auto"/>
          </w:tcPr>
          <w:p w14:paraId="6694342E" w14:textId="77777777" w:rsidR="00D72B34" w:rsidRPr="00D72B34" w:rsidRDefault="00D72B34" w:rsidP="00D72B34">
            <w:pPr>
              <w:tabs>
                <w:tab w:val="left" w:pos="1740"/>
              </w:tabs>
              <w:spacing w:after="0" w:line="240" w:lineRule="auto"/>
              <w:jc w:val="both"/>
              <w:rPr>
                <w:rFonts w:ascii="Times New Roman" w:hAnsi="Times New Roman" w:cs="Times New Roman"/>
                <w:szCs w:val="20"/>
                <w:lang w:val="en-US"/>
              </w:rPr>
            </w:pPr>
            <w:r w:rsidRPr="00D72B34">
              <w:rPr>
                <w:rFonts w:ascii="Times New Roman" w:hAnsi="Times New Roman" w:cs="Times New Roman"/>
                <w:szCs w:val="20"/>
                <w:lang w:val="en-US"/>
              </w:rPr>
              <w:t>Број процедура, време</w:t>
            </w:r>
            <w:r w:rsidRPr="00D72B34">
              <w:rPr>
                <w:rFonts w:ascii="Times New Roman" w:hAnsi="Times New Roman" w:cs="Times New Roman"/>
                <w:szCs w:val="20"/>
                <w:lang w:val="sr-Cyrl-CS"/>
              </w:rPr>
              <w:t xml:space="preserve">, </w:t>
            </w:r>
            <w:r w:rsidRPr="00D72B34">
              <w:rPr>
                <w:rFonts w:ascii="Times New Roman" w:hAnsi="Times New Roman" w:cs="Times New Roman"/>
                <w:szCs w:val="20"/>
                <w:lang w:val="en-US"/>
              </w:rPr>
              <w:t>трошкови за пренос имовине</w:t>
            </w:r>
            <w:r w:rsidRPr="00D72B34">
              <w:rPr>
                <w:rFonts w:ascii="Times New Roman" w:hAnsi="Times New Roman" w:cs="Times New Roman"/>
                <w:szCs w:val="20"/>
                <w:lang w:val="sr-Cyrl-CS"/>
              </w:rPr>
              <w:t xml:space="preserve"> и индекс квалитета земљишне инфраструктуре</w:t>
            </w:r>
            <w:r w:rsidRPr="00D72B34">
              <w:rPr>
                <w:rFonts w:ascii="Times New Roman" w:hAnsi="Times New Roman" w:cs="Times New Roman"/>
                <w:szCs w:val="20"/>
                <w:lang w:val="en-US"/>
              </w:rPr>
              <w:t>.</w:t>
            </w:r>
          </w:p>
        </w:tc>
      </w:tr>
      <w:tr w:rsidR="00D72B34" w:rsidRPr="00D72B34" w14:paraId="642C86B7" w14:textId="77777777" w:rsidTr="00D72B34">
        <w:trPr>
          <w:trHeight w:val="457"/>
        </w:trPr>
        <w:tc>
          <w:tcPr>
            <w:tcW w:w="630" w:type="dxa"/>
            <w:shd w:val="clear" w:color="auto" w:fill="auto"/>
          </w:tcPr>
          <w:p w14:paraId="228A52A5" w14:textId="77777777" w:rsidR="00D72B34" w:rsidRPr="00D72B34" w:rsidRDefault="00D72B34" w:rsidP="00D72B34">
            <w:pPr>
              <w:tabs>
                <w:tab w:val="left" w:pos="1740"/>
              </w:tabs>
              <w:spacing w:after="0" w:line="240" w:lineRule="auto"/>
              <w:jc w:val="center"/>
              <w:rPr>
                <w:rFonts w:ascii="Times New Roman" w:hAnsi="Times New Roman" w:cs="Times New Roman"/>
                <w:b/>
                <w:szCs w:val="20"/>
                <w:lang w:val="en-US"/>
              </w:rPr>
            </w:pPr>
            <w:r w:rsidRPr="00D72B34">
              <w:rPr>
                <w:rFonts w:ascii="Times New Roman" w:hAnsi="Times New Roman" w:cs="Times New Roman"/>
                <w:b/>
                <w:szCs w:val="20"/>
                <w:lang w:val="en-US"/>
              </w:rPr>
              <w:t>5</w:t>
            </w:r>
          </w:p>
        </w:tc>
        <w:tc>
          <w:tcPr>
            <w:tcW w:w="3816" w:type="dxa"/>
            <w:shd w:val="clear" w:color="auto" w:fill="auto"/>
          </w:tcPr>
          <w:p w14:paraId="2F913E63" w14:textId="77777777" w:rsidR="00D72B34" w:rsidRPr="00D72B34" w:rsidRDefault="00D72B34" w:rsidP="00D72B34">
            <w:pPr>
              <w:tabs>
                <w:tab w:val="left" w:pos="1740"/>
              </w:tabs>
              <w:spacing w:after="0" w:line="240" w:lineRule="auto"/>
              <w:rPr>
                <w:rFonts w:ascii="Times New Roman" w:hAnsi="Times New Roman" w:cs="Times New Roman"/>
                <w:b/>
                <w:szCs w:val="20"/>
                <w:lang w:val="en-US"/>
              </w:rPr>
            </w:pPr>
            <w:r w:rsidRPr="00D72B34">
              <w:rPr>
                <w:rFonts w:ascii="Times New Roman" w:hAnsi="Times New Roman" w:cs="Times New Roman"/>
                <w:b/>
                <w:szCs w:val="20"/>
                <w:lang w:val="en-US"/>
              </w:rPr>
              <w:t>Добијање кредита</w:t>
            </w:r>
          </w:p>
        </w:tc>
        <w:tc>
          <w:tcPr>
            <w:tcW w:w="5022" w:type="dxa"/>
            <w:shd w:val="clear" w:color="auto" w:fill="auto"/>
          </w:tcPr>
          <w:p w14:paraId="72132983" w14:textId="77777777" w:rsidR="00D72B34" w:rsidRPr="00D72B34" w:rsidRDefault="00D72B34" w:rsidP="00D72B34">
            <w:pPr>
              <w:tabs>
                <w:tab w:val="left" w:pos="1740"/>
              </w:tabs>
              <w:spacing w:after="0" w:line="240" w:lineRule="auto"/>
              <w:jc w:val="both"/>
              <w:rPr>
                <w:rFonts w:ascii="Times New Roman" w:hAnsi="Times New Roman" w:cs="Times New Roman"/>
                <w:szCs w:val="20"/>
                <w:lang w:val="en-US"/>
              </w:rPr>
            </w:pPr>
            <w:r w:rsidRPr="00D72B34">
              <w:rPr>
                <w:rFonts w:ascii="Times New Roman" w:hAnsi="Times New Roman" w:cs="Times New Roman"/>
                <w:szCs w:val="20"/>
                <w:lang w:val="sr-Cyrl-CS"/>
              </w:rPr>
              <w:t>Индекс опсега доступности кредитних информација и индекс законских права</w:t>
            </w:r>
            <w:r w:rsidRPr="00D72B34">
              <w:rPr>
                <w:rFonts w:ascii="Times New Roman" w:hAnsi="Times New Roman" w:cs="Times New Roman"/>
                <w:szCs w:val="20"/>
                <w:lang w:val="en-US"/>
              </w:rPr>
              <w:t>.</w:t>
            </w:r>
          </w:p>
        </w:tc>
      </w:tr>
      <w:tr w:rsidR="00D72B34" w:rsidRPr="00D72B34" w14:paraId="19C1D08B" w14:textId="77777777" w:rsidTr="00D72B34">
        <w:tc>
          <w:tcPr>
            <w:tcW w:w="630" w:type="dxa"/>
            <w:shd w:val="clear" w:color="auto" w:fill="auto"/>
          </w:tcPr>
          <w:p w14:paraId="1B390BB3" w14:textId="77777777" w:rsidR="00D72B34" w:rsidRPr="00D72B34" w:rsidRDefault="00D72B34" w:rsidP="00D72B34">
            <w:pPr>
              <w:tabs>
                <w:tab w:val="left" w:pos="1740"/>
              </w:tabs>
              <w:spacing w:after="0" w:line="240" w:lineRule="auto"/>
              <w:jc w:val="center"/>
              <w:rPr>
                <w:rFonts w:ascii="Times New Roman" w:hAnsi="Times New Roman" w:cs="Times New Roman"/>
                <w:b/>
                <w:szCs w:val="20"/>
                <w:lang w:val="en-US"/>
              </w:rPr>
            </w:pPr>
            <w:r w:rsidRPr="00D72B34">
              <w:rPr>
                <w:rFonts w:ascii="Times New Roman" w:hAnsi="Times New Roman" w:cs="Times New Roman"/>
                <w:b/>
                <w:szCs w:val="20"/>
                <w:lang w:val="en-US"/>
              </w:rPr>
              <w:t>6</w:t>
            </w:r>
          </w:p>
        </w:tc>
        <w:tc>
          <w:tcPr>
            <w:tcW w:w="3816" w:type="dxa"/>
            <w:shd w:val="clear" w:color="auto" w:fill="auto"/>
          </w:tcPr>
          <w:p w14:paraId="7682971C" w14:textId="77777777" w:rsidR="00D72B34" w:rsidRPr="00D72B34" w:rsidRDefault="00D72B34" w:rsidP="00D72B34">
            <w:pPr>
              <w:tabs>
                <w:tab w:val="left" w:pos="1740"/>
              </w:tabs>
              <w:spacing w:after="0" w:line="240" w:lineRule="auto"/>
              <w:rPr>
                <w:rFonts w:ascii="Times New Roman" w:hAnsi="Times New Roman" w:cs="Times New Roman"/>
                <w:b/>
                <w:szCs w:val="20"/>
                <w:lang w:val="en-US"/>
              </w:rPr>
            </w:pPr>
            <w:r w:rsidRPr="00D72B34">
              <w:rPr>
                <w:rFonts w:ascii="Times New Roman" w:hAnsi="Times New Roman" w:cs="Times New Roman"/>
                <w:b/>
                <w:szCs w:val="20"/>
                <w:lang w:val="en-US"/>
              </w:rPr>
              <w:t>Заштита мањинских акционара</w:t>
            </w:r>
          </w:p>
        </w:tc>
        <w:tc>
          <w:tcPr>
            <w:tcW w:w="5022" w:type="dxa"/>
            <w:shd w:val="clear" w:color="auto" w:fill="auto"/>
          </w:tcPr>
          <w:p w14:paraId="0AEBF926" w14:textId="77777777" w:rsidR="00D72B34" w:rsidRPr="00D72B34" w:rsidRDefault="00D72B34" w:rsidP="00D72B34">
            <w:pPr>
              <w:tabs>
                <w:tab w:val="left" w:pos="1740"/>
              </w:tabs>
              <w:spacing w:after="0" w:line="240" w:lineRule="auto"/>
              <w:jc w:val="both"/>
              <w:rPr>
                <w:rFonts w:ascii="Times New Roman" w:hAnsi="Times New Roman" w:cs="Times New Roman"/>
                <w:szCs w:val="20"/>
                <w:lang w:val="sr-Cyrl-CS"/>
              </w:rPr>
            </w:pPr>
            <w:r w:rsidRPr="00D72B34">
              <w:rPr>
                <w:rFonts w:ascii="Times New Roman" w:hAnsi="Times New Roman" w:cs="Times New Roman"/>
                <w:szCs w:val="20"/>
                <w:lang w:val="sr-Cyrl-CS"/>
              </w:rPr>
              <w:t>Индекс јачине заштите мањинских акционара, индекс управљања конфликтом интереса и индекс обима власничког управљања.</w:t>
            </w:r>
          </w:p>
        </w:tc>
      </w:tr>
      <w:tr w:rsidR="00D72B34" w:rsidRPr="00D72B34" w14:paraId="75BD1DA8" w14:textId="77777777" w:rsidTr="00D72B34">
        <w:tc>
          <w:tcPr>
            <w:tcW w:w="630" w:type="dxa"/>
            <w:shd w:val="clear" w:color="auto" w:fill="auto"/>
          </w:tcPr>
          <w:p w14:paraId="3B6A1EA4" w14:textId="77777777" w:rsidR="00D72B34" w:rsidRPr="00D72B34" w:rsidRDefault="00D72B34" w:rsidP="00D72B34">
            <w:pPr>
              <w:tabs>
                <w:tab w:val="left" w:pos="1740"/>
              </w:tabs>
              <w:spacing w:after="0" w:line="240" w:lineRule="auto"/>
              <w:jc w:val="center"/>
              <w:rPr>
                <w:rFonts w:ascii="Times New Roman" w:hAnsi="Times New Roman" w:cs="Times New Roman"/>
                <w:b/>
                <w:szCs w:val="20"/>
                <w:lang w:val="en-US"/>
              </w:rPr>
            </w:pPr>
            <w:r w:rsidRPr="00D72B34">
              <w:rPr>
                <w:rFonts w:ascii="Times New Roman" w:hAnsi="Times New Roman" w:cs="Times New Roman"/>
                <w:b/>
                <w:szCs w:val="20"/>
                <w:lang w:val="en-US"/>
              </w:rPr>
              <w:t>7</w:t>
            </w:r>
          </w:p>
        </w:tc>
        <w:tc>
          <w:tcPr>
            <w:tcW w:w="3816" w:type="dxa"/>
            <w:shd w:val="clear" w:color="auto" w:fill="auto"/>
          </w:tcPr>
          <w:p w14:paraId="7126519E" w14:textId="77777777" w:rsidR="00D72B34" w:rsidRPr="00D72B34" w:rsidRDefault="00D72B34" w:rsidP="00D72B34">
            <w:pPr>
              <w:tabs>
                <w:tab w:val="left" w:pos="1740"/>
              </w:tabs>
              <w:spacing w:after="0" w:line="240" w:lineRule="auto"/>
              <w:rPr>
                <w:rFonts w:ascii="Times New Roman" w:hAnsi="Times New Roman" w:cs="Times New Roman"/>
                <w:b/>
                <w:szCs w:val="20"/>
                <w:lang w:val="en-US"/>
              </w:rPr>
            </w:pPr>
            <w:r w:rsidRPr="00D72B34">
              <w:rPr>
                <w:rFonts w:ascii="Times New Roman" w:hAnsi="Times New Roman" w:cs="Times New Roman"/>
                <w:b/>
                <w:szCs w:val="20"/>
                <w:lang w:val="en-US"/>
              </w:rPr>
              <w:t>Плаћање пореза</w:t>
            </w:r>
          </w:p>
        </w:tc>
        <w:tc>
          <w:tcPr>
            <w:tcW w:w="5022" w:type="dxa"/>
            <w:shd w:val="clear" w:color="auto" w:fill="auto"/>
          </w:tcPr>
          <w:p w14:paraId="661604A5" w14:textId="77777777" w:rsidR="00D72B34" w:rsidRPr="00D72B34" w:rsidRDefault="00D72B34" w:rsidP="00D72B34">
            <w:pPr>
              <w:tabs>
                <w:tab w:val="left" w:pos="1740"/>
              </w:tabs>
              <w:spacing w:after="0" w:line="240" w:lineRule="auto"/>
              <w:jc w:val="both"/>
              <w:rPr>
                <w:rFonts w:ascii="Times New Roman" w:hAnsi="Times New Roman" w:cs="Times New Roman"/>
                <w:szCs w:val="20"/>
                <w:lang w:val="sr-Cyrl-CS"/>
              </w:rPr>
            </w:pPr>
            <w:r w:rsidRPr="00D72B34">
              <w:rPr>
                <w:rFonts w:ascii="Times New Roman" w:hAnsi="Times New Roman" w:cs="Times New Roman"/>
                <w:szCs w:val="20"/>
                <w:lang w:val="en-US"/>
              </w:rPr>
              <w:t>Број плаћања, време потребно за извршење</w:t>
            </w:r>
            <w:r w:rsidRPr="00D72B34">
              <w:rPr>
                <w:rFonts w:ascii="Times New Roman" w:hAnsi="Times New Roman" w:cs="Times New Roman"/>
                <w:szCs w:val="20"/>
                <w:lang w:val="sr-Cyrl-CS"/>
              </w:rPr>
              <w:t>,</w:t>
            </w:r>
            <w:r w:rsidRPr="00D72B34">
              <w:rPr>
                <w:rFonts w:ascii="Times New Roman" w:hAnsi="Times New Roman" w:cs="Times New Roman"/>
                <w:szCs w:val="20"/>
                <w:lang w:val="en-US"/>
              </w:rPr>
              <w:t xml:space="preserve"> </w:t>
            </w:r>
            <w:r w:rsidRPr="00D72B34">
              <w:rPr>
                <w:rFonts w:ascii="Times New Roman" w:hAnsi="Times New Roman" w:cs="Times New Roman"/>
                <w:lang w:val="en-US"/>
              </w:rPr>
              <w:t xml:space="preserve"> укупно пореско оптерећење (порези, доприноси и таксе)</w:t>
            </w:r>
            <w:r w:rsidRPr="00D72B34">
              <w:rPr>
                <w:rFonts w:ascii="Times New Roman" w:hAnsi="Times New Roman" w:cs="Times New Roman"/>
                <w:lang w:val="sr-Cyrl-CS"/>
              </w:rPr>
              <w:t xml:space="preserve">  за </w:t>
            </w:r>
            <w:r w:rsidRPr="00D72B34">
              <w:rPr>
                <w:rFonts w:ascii="Times New Roman" w:hAnsi="Times New Roman" w:cs="Times New Roman"/>
                <w:lang w:val="en-US"/>
              </w:rPr>
              <w:t xml:space="preserve"> </w:t>
            </w:r>
            <w:r w:rsidRPr="00D72B34">
              <w:rPr>
                <w:rFonts w:ascii="Times New Roman" w:hAnsi="Times New Roman" w:cs="Times New Roman"/>
                <w:lang w:val="sr-Cyrl-CS"/>
              </w:rPr>
              <w:t xml:space="preserve">привредно друштво </w:t>
            </w:r>
            <w:r w:rsidRPr="00D72B34">
              <w:rPr>
                <w:rFonts w:ascii="Times New Roman" w:hAnsi="Times New Roman" w:cs="Times New Roman"/>
                <w:lang w:val="en-US"/>
              </w:rPr>
              <w:t>у односу на профит</w:t>
            </w:r>
            <w:r w:rsidRPr="00D72B34">
              <w:rPr>
                <w:rFonts w:ascii="Times New Roman" w:hAnsi="Times New Roman" w:cs="Times New Roman"/>
                <w:szCs w:val="20"/>
                <w:lang w:val="sr-Cyrl-CS"/>
              </w:rPr>
              <w:t>, и индекс брзине повраћаја пдв-а.</w:t>
            </w:r>
          </w:p>
        </w:tc>
      </w:tr>
      <w:tr w:rsidR="00D72B34" w:rsidRPr="00D72B34" w14:paraId="56CE7C60" w14:textId="77777777" w:rsidTr="00D72B34">
        <w:tc>
          <w:tcPr>
            <w:tcW w:w="630" w:type="dxa"/>
            <w:shd w:val="clear" w:color="auto" w:fill="auto"/>
          </w:tcPr>
          <w:p w14:paraId="7327AF90" w14:textId="77777777" w:rsidR="00D72B34" w:rsidRPr="00D72B34" w:rsidRDefault="00D72B34" w:rsidP="00D72B34">
            <w:pPr>
              <w:tabs>
                <w:tab w:val="left" w:pos="1740"/>
              </w:tabs>
              <w:spacing w:after="0" w:line="240" w:lineRule="auto"/>
              <w:jc w:val="center"/>
              <w:rPr>
                <w:rFonts w:ascii="Times New Roman" w:hAnsi="Times New Roman" w:cs="Times New Roman"/>
                <w:b/>
                <w:szCs w:val="20"/>
                <w:lang w:val="en-US"/>
              </w:rPr>
            </w:pPr>
            <w:r w:rsidRPr="00D72B34">
              <w:rPr>
                <w:rFonts w:ascii="Times New Roman" w:hAnsi="Times New Roman" w:cs="Times New Roman"/>
                <w:b/>
                <w:szCs w:val="20"/>
                <w:lang w:val="en-US"/>
              </w:rPr>
              <w:t>8</w:t>
            </w:r>
          </w:p>
        </w:tc>
        <w:tc>
          <w:tcPr>
            <w:tcW w:w="3816" w:type="dxa"/>
            <w:shd w:val="clear" w:color="auto" w:fill="auto"/>
          </w:tcPr>
          <w:p w14:paraId="54871921" w14:textId="77777777" w:rsidR="00D72B34" w:rsidRPr="00D72B34" w:rsidRDefault="00D72B34" w:rsidP="00D72B34">
            <w:pPr>
              <w:tabs>
                <w:tab w:val="left" w:pos="1740"/>
              </w:tabs>
              <w:spacing w:after="0" w:line="240" w:lineRule="auto"/>
              <w:rPr>
                <w:rFonts w:ascii="Times New Roman" w:hAnsi="Times New Roman" w:cs="Times New Roman"/>
                <w:b/>
                <w:szCs w:val="20"/>
                <w:lang w:val="en-US"/>
              </w:rPr>
            </w:pPr>
            <w:r w:rsidRPr="00D72B34">
              <w:rPr>
                <w:rFonts w:ascii="Times New Roman" w:hAnsi="Times New Roman" w:cs="Times New Roman"/>
                <w:b/>
                <w:szCs w:val="20"/>
                <w:lang w:val="en-US"/>
              </w:rPr>
              <w:t>Прекогранична трговина</w:t>
            </w:r>
          </w:p>
        </w:tc>
        <w:tc>
          <w:tcPr>
            <w:tcW w:w="5022" w:type="dxa"/>
            <w:shd w:val="clear" w:color="auto" w:fill="auto"/>
          </w:tcPr>
          <w:p w14:paraId="5DDBDD87" w14:textId="77777777" w:rsidR="00D72B34" w:rsidRPr="00D72B34" w:rsidRDefault="00D72B34" w:rsidP="00D72B34">
            <w:pPr>
              <w:tabs>
                <w:tab w:val="left" w:pos="1740"/>
              </w:tabs>
              <w:spacing w:after="0" w:line="240" w:lineRule="auto"/>
              <w:jc w:val="both"/>
              <w:rPr>
                <w:rFonts w:ascii="Times New Roman" w:hAnsi="Times New Roman" w:cs="Times New Roman"/>
                <w:szCs w:val="20"/>
                <w:lang w:val="en-US"/>
              </w:rPr>
            </w:pPr>
            <w:r w:rsidRPr="00D72B34">
              <w:rPr>
                <w:rFonts w:ascii="Times New Roman" w:hAnsi="Times New Roman" w:cs="Times New Roman"/>
                <w:szCs w:val="20"/>
                <w:lang w:val="en-US"/>
              </w:rPr>
              <w:t>Документи, време и трошкови извоза и увоза робе.</w:t>
            </w:r>
          </w:p>
        </w:tc>
      </w:tr>
      <w:tr w:rsidR="00D72B34" w:rsidRPr="00D72B34" w14:paraId="6D8B4962" w14:textId="77777777" w:rsidTr="00D72B34">
        <w:tc>
          <w:tcPr>
            <w:tcW w:w="630" w:type="dxa"/>
            <w:shd w:val="clear" w:color="auto" w:fill="auto"/>
          </w:tcPr>
          <w:p w14:paraId="4A866423" w14:textId="77777777" w:rsidR="00D72B34" w:rsidRPr="00D72B34" w:rsidRDefault="00D72B34" w:rsidP="00D72B34">
            <w:pPr>
              <w:tabs>
                <w:tab w:val="left" w:pos="1740"/>
              </w:tabs>
              <w:spacing w:after="0" w:line="240" w:lineRule="auto"/>
              <w:jc w:val="center"/>
              <w:rPr>
                <w:rFonts w:ascii="Times New Roman" w:hAnsi="Times New Roman" w:cs="Times New Roman"/>
                <w:b/>
                <w:szCs w:val="20"/>
                <w:lang w:val="en-US"/>
              </w:rPr>
            </w:pPr>
            <w:r w:rsidRPr="00D72B34">
              <w:rPr>
                <w:rFonts w:ascii="Times New Roman" w:hAnsi="Times New Roman" w:cs="Times New Roman"/>
                <w:b/>
                <w:szCs w:val="20"/>
                <w:lang w:val="en-US"/>
              </w:rPr>
              <w:t>9</w:t>
            </w:r>
          </w:p>
        </w:tc>
        <w:tc>
          <w:tcPr>
            <w:tcW w:w="3816" w:type="dxa"/>
            <w:shd w:val="clear" w:color="auto" w:fill="auto"/>
          </w:tcPr>
          <w:p w14:paraId="20BC76D2" w14:textId="77777777" w:rsidR="00D72B34" w:rsidRPr="00D72B34" w:rsidRDefault="00D72B34" w:rsidP="00D72B34">
            <w:pPr>
              <w:tabs>
                <w:tab w:val="left" w:pos="1740"/>
              </w:tabs>
              <w:spacing w:after="0" w:line="240" w:lineRule="auto"/>
              <w:rPr>
                <w:rFonts w:ascii="Times New Roman" w:hAnsi="Times New Roman" w:cs="Times New Roman"/>
                <w:b/>
                <w:szCs w:val="20"/>
                <w:lang w:val="en-US"/>
              </w:rPr>
            </w:pPr>
            <w:r w:rsidRPr="00D72B34">
              <w:rPr>
                <w:rFonts w:ascii="Times New Roman" w:hAnsi="Times New Roman" w:cs="Times New Roman"/>
                <w:b/>
                <w:szCs w:val="20"/>
                <w:lang w:val="en-US"/>
              </w:rPr>
              <w:t>Извршење уговора</w:t>
            </w:r>
          </w:p>
        </w:tc>
        <w:tc>
          <w:tcPr>
            <w:tcW w:w="5022" w:type="dxa"/>
            <w:shd w:val="clear" w:color="auto" w:fill="auto"/>
          </w:tcPr>
          <w:p w14:paraId="79272389" w14:textId="77777777" w:rsidR="00D72B34" w:rsidRPr="00D72B34" w:rsidRDefault="00D72B34" w:rsidP="00D72B34">
            <w:pPr>
              <w:tabs>
                <w:tab w:val="left" w:pos="1740"/>
              </w:tabs>
              <w:spacing w:after="0" w:line="240" w:lineRule="auto"/>
              <w:jc w:val="both"/>
              <w:rPr>
                <w:rFonts w:ascii="Times New Roman" w:hAnsi="Times New Roman" w:cs="Times New Roman"/>
                <w:szCs w:val="20"/>
                <w:lang w:val="en-US"/>
              </w:rPr>
            </w:pPr>
            <w:r w:rsidRPr="00D72B34">
              <w:rPr>
                <w:rFonts w:ascii="Times New Roman" w:hAnsi="Times New Roman" w:cs="Times New Roman"/>
                <w:szCs w:val="20"/>
                <w:lang w:val="sr-Cyrl-CS"/>
              </w:rPr>
              <w:t>В</w:t>
            </w:r>
            <w:r w:rsidRPr="00D72B34">
              <w:rPr>
                <w:rFonts w:ascii="Times New Roman" w:hAnsi="Times New Roman" w:cs="Times New Roman"/>
                <w:szCs w:val="20"/>
                <w:lang w:val="en-US"/>
              </w:rPr>
              <w:t>реме</w:t>
            </w:r>
            <w:r w:rsidRPr="00D72B34">
              <w:rPr>
                <w:rFonts w:ascii="Times New Roman" w:hAnsi="Times New Roman" w:cs="Times New Roman"/>
                <w:szCs w:val="20"/>
                <w:lang w:val="sr-Cyrl-CS"/>
              </w:rPr>
              <w:t>,</w:t>
            </w:r>
            <w:r w:rsidRPr="00D72B34">
              <w:rPr>
                <w:rFonts w:ascii="Times New Roman" w:hAnsi="Times New Roman" w:cs="Times New Roman"/>
                <w:szCs w:val="20"/>
                <w:lang w:val="en-US"/>
              </w:rPr>
              <w:t xml:space="preserve"> трошкови за решавање привредног спора</w:t>
            </w:r>
            <w:r w:rsidRPr="00D72B34">
              <w:rPr>
                <w:rFonts w:ascii="Times New Roman" w:hAnsi="Times New Roman" w:cs="Times New Roman"/>
                <w:szCs w:val="20"/>
                <w:lang w:val="sr-Cyrl-CS"/>
              </w:rPr>
              <w:t xml:space="preserve"> и индекс квалитета судског поступка</w:t>
            </w:r>
            <w:r w:rsidRPr="00D72B34">
              <w:rPr>
                <w:rFonts w:ascii="Times New Roman" w:hAnsi="Times New Roman" w:cs="Times New Roman"/>
                <w:szCs w:val="20"/>
                <w:lang w:val="en-US"/>
              </w:rPr>
              <w:t>.</w:t>
            </w:r>
          </w:p>
        </w:tc>
      </w:tr>
      <w:tr w:rsidR="00D72B34" w:rsidRPr="00D72B34" w14:paraId="572CE192" w14:textId="77777777" w:rsidTr="00D72B34">
        <w:trPr>
          <w:trHeight w:val="761"/>
        </w:trPr>
        <w:tc>
          <w:tcPr>
            <w:tcW w:w="630" w:type="dxa"/>
            <w:shd w:val="clear" w:color="auto" w:fill="auto"/>
          </w:tcPr>
          <w:p w14:paraId="138B364E" w14:textId="77777777" w:rsidR="00D72B34" w:rsidRPr="00D72B34" w:rsidRDefault="00D72B34" w:rsidP="00D72B34">
            <w:pPr>
              <w:tabs>
                <w:tab w:val="left" w:pos="1740"/>
              </w:tabs>
              <w:spacing w:after="0" w:line="240" w:lineRule="auto"/>
              <w:jc w:val="center"/>
              <w:rPr>
                <w:rFonts w:ascii="Times New Roman" w:hAnsi="Times New Roman" w:cs="Times New Roman"/>
                <w:b/>
                <w:szCs w:val="20"/>
                <w:lang w:val="en-US"/>
              </w:rPr>
            </w:pPr>
            <w:r w:rsidRPr="00D72B34">
              <w:rPr>
                <w:rFonts w:ascii="Times New Roman" w:hAnsi="Times New Roman" w:cs="Times New Roman"/>
                <w:b/>
                <w:szCs w:val="20"/>
                <w:lang w:val="en-US"/>
              </w:rPr>
              <w:t>10</w:t>
            </w:r>
          </w:p>
        </w:tc>
        <w:tc>
          <w:tcPr>
            <w:tcW w:w="3816" w:type="dxa"/>
            <w:shd w:val="clear" w:color="auto" w:fill="auto"/>
          </w:tcPr>
          <w:p w14:paraId="5EAF11FF" w14:textId="77777777" w:rsidR="00D72B34" w:rsidRPr="00D72B34" w:rsidRDefault="00D72B34" w:rsidP="00D72B34">
            <w:pPr>
              <w:tabs>
                <w:tab w:val="left" w:pos="1740"/>
              </w:tabs>
              <w:spacing w:after="0" w:line="240" w:lineRule="auto"/>
              <w:rPr>
                <w:rFonts w:ascii="Times New Roman" w:hAnsi="Times New Roman" w:cs="Times New Roman"/>
                <w:b/>
                <w:szCs w:val="20"/>
                <w:lang w:val="en-US"/>
              </w:rPr>
            </w:pPr>
            <w:r w:rsidRPr="00D72B34">
              <w:rPr>
                <w:rFonts w:ascii="Times New Roman" w:hAnsi="Times New Roman" w:cs="Times New Roman"/>
                <w:b/>
                <w:szCs w:val="20"/>
                <w:lang w:val="en-US"/>
              </w:rPr>
              <w:t>Решавање стечаја</w:t>
            </w:r>
          </w:p>
        </w:tc>
        <w:tc>
          <w:tcPr>
            <w:tcW w:w="5022" w:type="dxa"/>
            <w:shd w:val="clear" w:color="auto" w:fill="auto"/>
          </w:tcPr>
          <w:p w14:paraId="7D523E4C" w14:textId="77777777" w:rsidR="00D72B34" w:rsidRPr="00D72B34" w:rsidRDefault="00D72B34" w:rsidP="00D72B3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Cs w:val="20"/>
                <w:lang w:val="en-US"/>
              </w:rPr>
            </w:pPr>
            <w:r w:rsidRPr="00D72B34">
              <w:rPr>
                <w:rFonts w:ascii="Times New Roman" w:eastAsia="Times New Roman" w:hAnsi="Times New Roman" w:cs="Times New Roman"/>
                <w:color w:val="212121"/>
                <w:szCs w:val="20"/>
                <w:lang w:val="en-US"/>
              </w:rPr>
              <w:t xml:space="preserve">Време, цена, исход и стопа наплате у стeчајном поступку и </w:t>
            </w:r>
            <w:r w:rsidRPr="00D72B34">
              <w:rPr>
                <w:rFonts w:ascii="Times New Roman" w:eastAsia="Times New Roman" w:hAnsi="Times New Roman" w:cs="Times New Roman"/>
                <w:color w:val="212121"/>
                <w:szCs w:val="20"/>
                <w:lang w:val="sr-Cyrl-CS"/>
              </w:rPr>
              <w:t>индекс</w:t>
            </w:r>
            <w:r w:rsidRPr="00D72B34">
              <w:rPr>
                <w:rFonts w:ascii="Times New Roman" w:eastAsia="Times New Roman" w:hAnsi="Times New Roman" w:cs="Times New Roman"/>
                <w:color w:val="212121"/>
                <w:szCs w:val="20"/>
                <w:lang w:val="en-US"/>
              </w:rPr>
              <w:t xml:space="preserve"> </w:t>
            </w:r>
            <w:r w:rsidRPr="00D72B34">
              <w:rPr>
                <w:rFonts w:ascii="Times New Roman" w:eastAsia="Times New Roman" w:hAnsi="Times New Roman" w:cs="Times New Roman"/>
                <w:color w:val="212121"/>
                <w:szCs w:val="20"/>
                <w:lang w:val="sr-Cyrl-CS"/>
              </w:rPr>
              <w:t xml:space="preserve">квалитета </w:t>
            </w:r>
            <w:r w:rsidRPr="00D72B34">
              <w:rPr>
                <w:rFonts w:ascii="Times New Roman" w:eastAsia="Times New Roman" w:hAnsi="Times New Roman" w:cs="Times New Roman"/>
                <w:color w:val="212121"/>
                <w:szCs w:val="20"/>
                <w:lang w:val="en-US"/>
              </w:rPr>
              <w:t>регулаторног оквира за спровођење стечајног поступка.</w:t>
            </w:r>
          </w:p>
        </w:tc>
      </w:tr>
    </w:tbl>
    <w:p w14:paraId="034B61FB" w14:textId="77777777" w:rsidR="006D15D9" w:rsidRDefault="006D15D9">
      <w:pPr>
        <w:tabs>
          <w:tab w:val="left" w:pos="5218"/>
        </w:tabs>
        <w:spacing w:after="0" w:line="240" w:lineRule="auto"/>
        <w:jc w:val="center"/>
        <w:rPr>
          <w:rFonts w:ascii="Times New Roman" w:hAnsi="Times New Roman" w:cs="Times New Roman"/>
        </w:rPr>
      </w:pPr>
    </w:p>
    <w:p w14:paraId="7DFA960C" w14:textId="77777777" w:rsidR="006D15D9" w:rsidRDefault="004326B9" w:rsidP="00BF5A9E">
      <w:pPr>
        <w:spacing w:after="0" w:line="240" w:lineRule="auto"/>
        <w:ind w:right="4"/>
        <w:contextualSpacing/>
        <w:jc w:val="both"/>
        <w:rPr>
          <w:rFonts w:ascii="Times New Roman" w:hAnsi="Times New Roman" w:cs="Times New Roman"/>
          <w:color w:val="000000" w:themeColor="text1"/>
        </w:rPr>
      </w:pPr>
      <w:r w:rsidRPr="00BB3DAA">
        <w:rPr>
          <w:rFonts w:ascii="Times New Roman" w:hAnsi="Times New Roman" w:cs="Times New Roman"/>
          <w:color w:val="000000" w:themeColor="text1"/>
        </w:rPr>
        <w:t xml:space="preserve">Пласман по категоријама (индикаторима) се мора сагледавати заједно са информацијом колико заостајемо за државом која је лидер у тој категорији. То заостајање за лидером у некој категорији </w:t>
      </w:r>
      <w:r w:rsidRPr="008A78F4">
        <w:rPr>
          <w:rFonts w:ascii="Times New Roman" w:hAnsi="Times New Roman" w:cs="Times New Roman"/>
          <w:i/>
          <w:color w:val="000000" w:themeColor="text1"/>
        </w:rPr>
        <w:t>Doing Business</w:t>
      </w:r>
      <w:r w:rsidRPr="00BB3DAA">
        <w:rPr>
          <w:rFonts w:ascii="Times New Roman" w:hAnsi="Times New Roman" w:cs="Times New Roman"/>
          <w:color w:val="000000" w:themeColor="text1"/>
        </w:rPr>
        <w:t xml:space="preserve"> извештај назива </w:t>
      </w:r>
      <w:r w:rsidRPr="00BB3DAA">
        <w:rPr>
          <w:rFonts w:ascii="Times New Roman" w:hAnsi="Times New Roman" w:cs="Times New Roman"/>
          <w:b/>
          <w:color w:val="000000" w:themeColor="text1"/>
        </w:rPr>
        <w:t>Distance to Frontier (ДТФ).</w:t>
      </w:r>
      <w:r w:rsidRPr="00BB3DAA">
        <w:rPr>
          <w:rFonts w:ascii="Times New Roman" w:hAnsi="Times New Roman" w:cs="Times New Roman"/>
          <w:color w:val="000000" w:themeColor="text1"/>
        </w:rPr>
        <w:t xml:space="preserve"> Укупан пласман сваке државе се добија на основу просека заостајања у свих 10 категорија. На пример, у погледу Оснивања привредног субјекта, Србија је 47. на глобалној ранг листи, али је наше заостајање за најбољом међународном праксом у овој области минимално – мање од 8,5 поена. С друге стране, у погледу Решавања стечаја смо, такође, на 47. месту, али нам је заостајање за најбољом међународном праксом у овој области огромно – више од 40 поена. ДТФ нам говори у којим областима наши привредници имају лошији </w:t>
      </w:r>
      <w:r w:rsidRPr="00BB3DAA">
        <w:rPr>
          <w:rFonts w:ascii="Times New Roman" w:hAnsi="Times New Roman" w:cs="Times New Roman"/>
          <w:color w:val="000000" w:themeColor="text1"/>
        </w:rPr>
        <w:lastRenderedPageBreak/>
        <w:t>третман у односу на оне који послују у земљама које примењују најбољу праксу. Најбољој пракси смо се највише приближили у областима Преко-граничне трговине (на 3,5 поена заостатка), Оснивања привредног субјекта (8,5</w:t>
      </w:r>
      <w:r w:rsidR="003948AF">
        <w:rPr>
          <w:rFonts w:ascii="Times New Roman" w:hAnsi="Times New Roman" w:cs="Times New Roman"/>
          <w:color w:val="000000" w:themeColor="text1"/>
          <w:lang w:val="sr-Cyrl-CS"/>
        </w:rPr>
        <w:t xml:space="preserve"> </w:t>
      </w:r>
      <w:r w:rsidR="003948AF" w:rsidRPr="00BB3DAA">
        <w:rPr>
          <w:rFonts w:ascii="Times New Roman" w:hAnsi="Times New Roman" w:cs="Times New Roman"/>
          <w:color w:val="000000" w:themeColor="text1"/>
        </w:rPr>
        <w:t>поена заостатка</w:t>
      </w:r>
      <w:r w:rsidRPr="00BB3DAA">
        <w:rPr>
          <w:rFonts w:ascii="Times New Roman" w:hAnsi="Times New Roman" w:cs="Times New Roman"/>
          <w:color w:val="000000" w:themeColor="text1"/>
        </w:rPr>
        <w:t>) и Добијање грађевинске дозволе (24 поена</w:t>
      </w:r>
      <w:r w:rsidR="003948AF">
        <w:rPr>
          <w:rFonts w:ascii="Times New Roman" w:hAnsi="Times New Roman" w:cs="Times New Roman"/>
          <w:color w:val="000000" w:themeColor="text1"/>
          <w:lang w:val="sr-Cyrl-CS"/>
        </w:rPr>
        <w:t xml:space="preserve"> </w:t>
      </w:r>
      <w:r w:rsidR="003948AF" w:rsidRPr="00BB3DAA">
        <w:rPr>
          <w:rFonts w:ascii="Times New Roman" w:hAnsi="Times New Roman" w:cs="Times New Roman"/>
          <w:color w:val="000000" w:themeColor="text1"/>
        </w:rPr>
        <w:t>заостатка</w:t>
      </w:r>
      <w:r w:rsidRPr="00BB3DAA">
        <w:rPr>
          <w:rFonts w:ascii="Times New Roman" w:hAnsi="Times New Roman" w:cs="Times New Roman"/>
          <w:color w:val="000000" w:themeColor="text1"/>
        </w:rPr>
        <w:t xml:space="preserve">). Највише заостајемо, па је то и простор за највише унапређења услова за пословање и поправљање наше укупне позиције на </w:t>
      </w:r>
      <w:r w:rsidRPr="00BB3DAA">
        <w:rPr>
          <w:rFonts w:ascii="Times New Roman" w:hAnsi="Times New Roman" w:cs="Times New Roman"/>
          <w:i/>
          <w:color w:val="000000" w:themeColor="text1"/>
        </w:rPr>
        <w:t xml:space="preserve">Doing Business </w:t>
      </w:r>
      <w:r w:rsidRPr="00BB3DAA">
        <w:rPr>
          <w:rFonts w:ascii="Times New Roman" w:hAnsi="Times New Roman" w:cs="Times New Roman"/>
          <w:color w:val="000000" w:themeColor="text1"/>
        </w:rPr>
        <w:t>листи, у областима Заштите мањинских акционара (43,5 поена заостатка), Решавање стечаја (40,5</w:t>
      </w:r>
      <w:r w:rsidR="003948AF">
        <w:rPr>
          <w:rFonts w:ascii="Times New Roman" w:hAnsi="Times New Roman" w:cs="Times New Roman"/>
          <w:color w:val="000000" w:themeColor="text1"/>
          <w:lang w:val="sr-Cyrl-CS"/>
        </w:rPr>
        <w:t xml:space="preserve"> </w:t>
      </w:r>
      <w:r w:rsidR="003948AF" w:rsidRPr="00BB3DAA">
        <w:rPr>
          <w:rFonts w:ascii="Times New Roman" w:hAnsi="Times New Roman" w:cs="Times New Roman"/>
          <w:color w:val="000000" w:themeColor="text1"/>
        </w:rPr>
        <w:t>поена заостатка</w:t>
      </w:r>
      <w:r w:rsidRPr="00BB3DAA">
        <w:rPr>
          <w:rFonts w:ascii="Times New Roman" w:hAnsi="Times New Roman" w:cs="Times New Roman"/>
          <w:color w:val="000000" w:themeColor="text1"/>
        </w:rPr>
        <w:t>) и Извршења уговора (38,5</w:t>
      </w:r>
      <w:r w:rsidR="003948AF">
        <w:rPr>
          <w:rFonts w:ascii="Times New Roman" w:hAnsi="Times New Roman" w:cs="Times New Roman"/>
          <w:color w:val="000000" w:themeColor="text1"/>
          <w:lang w:val="sr-Cyrl-CS"/>
        </w:rPr>
        <w:t xml:space="preserve"> </w:t>
      </w:r>
      <w:r w:rsidRPr="00BB3DAA">
        <w:rPr>
          <w:rFonts w:ascii="Times New Roman" w:hAnsi="Times New Roman" w:cs="Times New Roman"/>
          <w:color w:val="000000" w:themeColor="text1"/>
        </w:rPr>
        <w:t>поена</w:t>
      </w:r>
      <w:r w:rsidR="003948AF">
        <w:rPr>
          <w:rFonts w:ascii="Times New Roman" w:hAnsi="Times New Roman" w:cs="Times New Roman"/>
          <w:color w:val="000000" w:themeColor="text1"/>
          <w:lang w:val="sr-Cyrl-CS"/>
        </w:rPr>
        <w:t xml:space="preserve"> </w:t>
      </w:r>
      <w:r w:rsidR="003948AF" w:rsidRPr="00BB3DAA">
        <w:rPr>
          <w:rFonts w:ascii="Times New Roman" w:hAnsi="Times New Roman" w:cs="Times New Roman"/>
          <w:color w:val="000000" w:themeColor="text1"/>
        </w:rPr>
        <w:t>заостатка</w:t>
      </w:r>
      <w:r w:rsidRPr="00BB3DAA">
        <w:rPr>
          <w:rFonts w:ascii="Times New Roman" w:hAnsi="Times New Roman" w:cs="Times New Roman"/>
          <w:color w:val="000000" w:themeColor="text1"/>
        </w:rPr>
        <w:t>). Све категорије у којима је ДТФ испод укупног резултата за Србију (72,29), вуку наш резултат на доле. Тих категорија има шест.</w:t>
      </w:r>
      <w:r w:rsidRPr="00BB3DAA">
        <w:rPr>
          <w:rStyle w:val="FootnoteReference"/>
          <w:rFonts w:ascii="Times New Roman" w:hAnsi="Times New Roman" w:cs="Times New Roman"/>
          <w:color w:val="000000" w:themeColor="text1"/>
        </w:rPr>
        <w:footnoteReference w:id="1"/>
      </w:r>
    </w:p>
    <w:p w14:paraId="115B4F96" w14:textId="77777777" w:rsidR="006D15D9" w:rsidRDefault="006D15D9">
      <w:pPr>
        <w:spacing w:after="0" w:line="240" w:lineRule="auto"/>
        <w:contextualSpacing/>
        <w:jc w:val="both"/>
        <w:rPr>
          <w:rFonts w:ascii="Times New Roman" w:hAnsi="Times New Roman" w:cs="Times New Roman"/>
          <w:color w:val="000000" w:themeColor="text1"/>
        </w:rPr>
      </w:pPr>
    </w:p>
    <w:tbl>
      <w:tblPr>
        <w:tblpPr w:leftFromText="180" w:rightFromText="180" w:vertAnchor="text" w:horzAnchor="page" w:tblpXSpec="center" w:tblpY="511"/>
        <w:tblW w:w="7655"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ook w:val="00A0" w:firstRow="1" w:lastRow="0" w:firstColumn="1" w:lastColumn="0" w:noHBand="0" w:noVBand="0"/>
      </w:tblPr>
      <w:tblGrid>
        <w:gridCol w:w="436"/>
        <w:gridCol w:w="688"/>
        <w:gridCol w:w="4654"/>
        <w:gridCol w:w="1134"/>
        <w:gridCol w:w="743"/>
      </w:tblGrid>
      <w:tr w:rsidR="003948AF" w:rsidRPr="00BB3DAA" w14:paraId="54C4FA6F" w14:textId="77777777" w:rsidTr="00890A81">
        <w:trPr>
          <w:trHeight w:val="416"/>
        </w:trPr>
        <w:tc>
          <w:tcPr>
            <w:tcW w:w="1124" w:type="dxa"/>
            <w:gridSpan w:val="2"/>
            <w:shd w:val="clear" w:color="auto" w:fill="365F91" w:themeFill="accent1" w:themeFillShade="BF"/>
            <w:vAlign w:val="center"/>
            <w:hideMark/>
          </w:tcPr>
          <w:p w14:paraId="7708F665" w14:textId="77777777" w:rsidR="004326B9" w:rsidRPr="00BB3DAA" w:rsidRDefault="004326B9" w:rsidP="0047473E">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Ранг</w:t>
            </w:r>
          </w:p>
        </w:tc>
        <w:tc>
          <w:tcPr>
            <w:tcW w:w="4654" w:type="dxa"/>
            <w:vMerge w:val="restart"/>
            <w:shd w:val="clear" w:color="auto" w:fill="365F91" w:themeFill="accent1" w:themeFillShade="BF"/>
            <w:vAlign w:val="center"/>
            <w:hideMark/>
          </w:tcPr>
          <w:p w14:paraId="2DE176C8" w14:textId="77777777" w:rsidR="004326B9" w:rsidRPr="00BB3DAA" w:rsidRDefault="004326B9" w:rsidP="003948AF">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Индикатор</w:t>
            </w:r>
          </w:p>
        </w:tc>
        <w:tc>
          <w:tcPr>
            <w:tcW w:w="1877" w:type="dxa"/>
            <w:gridSpan w:val="2"/>
            <w:shd w:val="clear" w:color="auto" w:fill="365F91" w:themeFill="accent1" w:themeFillShade="BF"/>
            <w:vAlign w:val="center"/>
            <w:hideMark/>
          </w:tcPr>
          <w:p w14:paraId="3D969453" w14:textId="77777777" w:rsidR="004326B9" w:rsidRPr="00BB3DAA" w:rsidRDefault="004326B9" w:rsidP="0047473E">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ДТФ</w:t>
            </w:r>
          </w:p>
        </w:tc>
      </w:tr>
      <w:tr w:rsidR="003948AF" w:rsidRPr="00BB3DAA" w14:paraId="3F3DDDBD" w14:textId="77777777" w:rsidTr="00890A81">
        <w:trPr>
          <w:trHeight w:val="300"/>
        </w:trPr>
        <w:tc>
          <w:tcPr>
            <w:tcW w:w="436" w:type="dxa"/>
            <w:shd w:val="clear" w:color="auto" w:fill="365F91" w:themeFill="accent1" w:themeFillShade="BF"/>
            <w:noWrap/>
            <w:vAlign w:val="bottom"/>
            <w:hideMark/>
          </w:tcPr>
          <w:p w14:paraId="23C85CB4" w14:textId="77777777" w:rsidR="004326B9" w:rsidRPr="00BB3DAA" w:rsidRDefault="004326B9" w:rsidP="0047473E">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w:t>
            </w:r>
          </w:p>
        </w:tc>
        <w:tc>
          <w:tcPr>
            <w:tcW w:w="688" w:type="dxa"/>
            <w:shd w:val="clear" w:color="auto" w:fill="365F91" w:themeFill="accent1" w:themeFillShade="BF"/>
            <w:vAlign w:val="center"/>
            <w:hideMark/>
          </w:tcPr>
          <w:p w14:paraId="589919D7" w14:textId="77777777" w:rsidR="004326B9" w:rsidRPr="00BB3DAA" w:rsidRDefault="004326B9" w:rsidP="0047473E">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Ранг</w:t>
            </w:r>
          </w:p>
        </w:tc>
        <w:tc>
          <w:tcPr>
            <w:tcW w:w="4654" w:type="dxa"/>
            <w:vMerge/>
            <w:shd w:val="clear" w:color="auto" w:fill="365F91" w:themeFill="accent1" w:themeFillShade="BF"/>
            <w:vAlign w:val="center"/>
            <w:hideMark/>
          </w:tcPr>
          <w:p w14:paraId="04812CA5" w14:textId="77777777" w:rsidR="004326B9" w:rsidRPr="00BB3DAA" w:rsidRDefault="004326B9" w:rsidP="0047473E">
            <w:pPr>
              <w:spacing w:after="0" w:line="240" w:lineRule="auto"/>
              <w:rPr>
                <w:rFonts w:ascii="Times New Roman" w:eastAsia="Times New Roman" w:hAnsi="Times New Roman" w:cs="Times New Roman"/>
                <w:b/>
                <w:bCs/>
                <w:color w:val="FFFFFF" w:themeColor="background1"/>
              </w:rPr>
            </w:pPr>
          </w:p>
        </w:tc>
        <w:tc>
          <w:tcPr>
            <w:tcW w:w="1134" w:type="dxa"/>
            <w:shd w:val="clear" w:color="auto" w:fill="365F91" w:themeFill="accent1" w:themeFillShade="BF"/>
            <w:vAlign w:val="center"/>
            <w:hideMark/>
          </w:tcPr>
          <w:p w14:paraId="6A9A59C1" w14:textId="77777777" w:rsidR="004326B9" w:rsidRPr="00BB3DAA" w:rsidRDefault="004326B9" w:rsidP="0047473E">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ДТФ</w:t>
            </w:r>
          </w:p>
        </w:tc>
        <w:tc>
          <w:tcPr>
            <w:tcW w:w="743" w:type="dxa"/>
            <w:shd w:val="clear" w:color="auto" w:fill="1F497D" w:themeFill="text2"/>
            <w:vAlign w:val="center"/>
            <w:hideMark/>
          </w:tcPr>
          <w:p w14:paraId="3E723A93" w14:textId="77777777" w:rsidR="004326B9" w:rsidRPr="00BB3DAA" w:rsidRDefault="004326B9" w:rsidP="0047473E">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Ранг.</w:t>
            </w:r>
          </w:p>
        </w:tc>
      </w:tr>
      <w:tr w:rsidR="003948AF" w:rsidRPr="00BB3DAA" w14:paraId="7974BCF8" w14:textId="77777777" w:rsidTr="00890A81">
        <w:trPr>
          <w:trHeight w:val="300"/>
        </w:trPr>
        <w:tc>
          <w:tcPr>
            <w:tcW w:w="436" w:type="dxa"/>
            <w:noWrap/>
            <w:vAlign w:val="bottom"/>
            <w:hideMark/>
          </w:tcPr>
          <w:p w14:paraId="43706850" w14:textId="77777777" w:rsidR="004326B9" w:rsidRPr="00BB3DAA" w:rsidRDefault="004326B9" w:rsidP="0047473E">
            <w:pPr>
              <w:spacing w:after="0" w:line="240" w:lineRule="auto"/>
              <w:jc w:val="right"/>
              <w:rPr>
                <w:rFonts w:ascii="Times New Roman" w:eastAsia="Times New Roman" w:hAnsi="Times New Roman" w:cs="Times New Roman"/>
                <w:color w:val="000000"/>
              </w:rPr>
            </w:pPr>
            <w:r w:rsidRPr="00BB3DAA">
              <w:rPr>
                <w:rFonts w:ascii="Times New Roman" w:eastAsia="Times New Roman" w:hAnsi="Times New Roman" w:cs="Times New Roman"/>
                <w:color w:val="000000"/>
              </w:rPr>
              <w:t>1</w:t>
            </w:r>
          </w:p>
        </w:tc>
        <w:tc>
          <w:tcPr>
            <w:tcW w:w="688" w:type="dxa"/>
            <w:vAlign w:val="center"/>
            <w:hideMark/>
          </w:tcPr>
          <w:p w14:paraId="4A5E97EF"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23</w:t>
            </w:r>
          </w:p>
        </w:tc>
        <w:tc>
          <w:tcPr>
            <w:tcW w:w="4654" w:type="dxa"/>
            <w:vAlign w:val="center"/>
            <w:hideMark/>
          </w:tcPr>
          <w:p w14:paraId="29F7819E" w14:textId="77777777" w:rsidR="004326B9" w:rsidRPr="00BB3DAA" w:rsidRDefault="004326B9" w:rsidP="0047473E">
            <w:pPr>
              <w:spacing w:after="0" w:line="240" w:lineRule="auto"/>
              <w:rPr>
                <w:rFonts w:ascii="Times New Roman" w:eastAsia="Times New Roman" w:hAnsi="Times New Roman" w:cs="Times New Roman"/>
                <w:color w:val="000000"/>
              </w:rPr>
            </w:pPr>
            <w:r w:rsidRPr="00BB3DAA">
              <w:rPr>
                <w:rFonts w:ascii="Times New Roman" w:eastAsia="Times New Roman" w:hAnsi="Times New Roman" w:cs="Times New Roman"/>
                <w:color w:val="000000"/>
              </w:rPr>
              <w:t>Прекогранична трговина</w:t>
            </w:r>
          </w:p>
        </w:tc>
        <w:tc>
          <w:tcPr>
            <w:tcW w:w="1134" w:type="dxa"/>
            <w:vAlign w:val="center"/>
            <w:hideMark/>
          </w:tcPr>
          <w:p w14:paraId="1734636B"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96.64</w:t>
            </w:r>
          </w:p>
        </w:tc>
        <w:tc>
          <w:tcPr>
            <w:tcW w:w="743" w:type="dxa"/>
            <w:noWrap/>
            <w:vAlign w:val="center"/>
            <w:hideMark/>
          </w:tcPr>
          <w:p w14:paraId="4FD6AB41" w14:textId="77777777" w:rsidR="004326B9" w:rsidRPr="00BB3DAA" w:rsidRDefault="004326B9" w:rsidP="0047473E">
            <w:pPr>
              <w:spacing w:after="0" w:line="240" w:lineRule="auto"/>
              <w:jc w:val="center"/>
              <w:rPr>
                <w:rFonts w:ascii="Times New Roman" w:eastAsia="Times New Roman" w:hAnsi="Times New Roman" w:cs="Times New Roman"/>
                <w:color w:val="000000"/>
              </w:rPr>
            </w:pPr>
            <w:r w:rsidRPr="00BB3DAA">
              <w:rPr>
                <w:rFonts w:ascii="Times New Roman" w:eastAsia="Times New Roman" w:hAnsi="Times New Roman" w:cs="Times New Roman"/>
                <w:color w:val="000000"/>
              </w:rPr>
              <w:t>1</w:t>
            </w:r>
          </w:p>
        </w:tc>
      </w:tr>
      <w:tr w:rsidR="003948AF" w:rsidRPr="00BB3DAA" w14:paraId="71693E61" w14:textId="77777777" w:rsidTr="00890A81">
        <w:trPr>
          <w:trHeight w:val="300"/>
        </w:trPr>
        <w:tc>
          <w:tcPr>
            <w:tcW w:w="436" w:type="dxa"/>
            <w:noWrap/>
            <w:vAlign w:val="bottom"/>
            <w:hideMark/>
          </w:tcPr>
          <w:p w14:paraId="0E826691" w14:textId="77777777" w:rsidR="004326B9" w:rsidRPr="00BB3DAA" w:rsidRDefault="004326B9" w:rsidP="0047473E">
            <w:pPr>
              <w:spacing w:after="0" w:line="240" w:lineRule="auto"/>
              <w:jc w:val="right"/>
              <w:rPr>
                <w:rFonts w:ascii="Times New Roman" w:eastAsia="Times New Roman" w:hAnsi="Times New Roman" w:cs="Times New Roman"/>
                <w:color w:val="000000"/>
              </w:rPr>
            </w:pPr>
            <w:r w:rsidRPr="00BB3DAA">
              <w:rPr>
                <w:rFonts w:ascii="Times New Roman" w:eastAsia="Times New Roman" w:hAnsi="Times New Roman" w:cs="Times New Roman"/>
                <w:color w:val="000000"/>
              </w:rPr>
              <w:t>2</w:t>
            </w:r>
          </w:p>
        </w:tc>
        <w:tc>
          <w:tcPr>
            <w:tcW w:w="688" w:type="dxa"/>
            <w:vAlign w:val="center"/>
            <w:hideMark/>
          </w:tcPr>
          <w:p w14:paraId="3BA56E84"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36</w:t>
            </w:r>
          </w:p>
        </w:tc>
        <w:tc>
          <w:tcPr>
            <w:tcW w:w="4654" w:type="dxa"/>
            <w:vAlign w:val="center"/>
            <w:hideMark/>
          </w:tcPr>
          <w:p w14:paraId="548D8D60" w14:textId="77777777" w:rsidR="004326B9" w:rsidRPr="00BB3DAA" w:rsidRDefault="004326B9" w:rsidP="0047473E">
            <w:pPr>
              <w:spacing w:after="0" w:line="240" w:lineRule="auto"/>
              <w:rPr>
                <w:rFonts w:ascii="Times New Roman" w:eastAsia="Times New Roman" w:hAnsi="Times New Roman" w:cs="Times New Roman"/>
                <w:color w:val="000000"/>
              </w:rPr>
            </w:pPr>
            <w:r w:rsidRPr="00BB3DAA">
              <w:rPr>
                <w:rFonts w:ascii="Times New Roman" w:eastAsia="Times New Roman" w:hAnsi="Times New Roman" w:cs="Times New Roman"/>
                <w:color w:val="000000"/>
              </w:rPr>
              <w:t>Добијање грађевин</w:t>
            </w:r>
            <w:r w:rsidR="004943B6">
              <w:rPr>
                <w:rFonts w:ascii="Times New Roman" w:eastAsia="Times New Roman" w:hAnsi="Times New Roman" w:cs="Times New Roman"/>
                <w:color w:val="000000"/>
                <w:lang w:val="sr-Cyrl-CS"/>
              </w:rPr>
              <w:t>с</w:t>
            </w:r>
            <w:r w:rsidRPr="00BB3DAA">
              <w:rPr>
                <w:rFonts w:ascii="Times New Roman" w:eastAsia="Times New Roman" w:hAnsi="Times New Roman" w:cs="Times New Roman"/>
                <w:color w:val="000000"/>
              </w:rPr>
              <w:t>ке дозволе</w:t>
            </w:r>
          </w:p>
        </w:tc>
        <w:tc>
          <w:tcPr>
            <w:tcW w:w="1134" w:type="dxa"/>
            <w:vAlign w:val="center"/>
            <w:hideMark/>
          </w:tcPr>
          <w:p w14:paraId="55758A65"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76.30</w:t>
            </w:r>
          </w:p>
        </w:tc>
        <w:tc>
          <w:tcPr>
            <w:tcW w:w="743" w:type="dxa"/>
            <w:noWrap/>
            <w:vAlign w:val="center"/>
            <w:hideMark/>
          </w:tcPr>
          <w:p w14:paraId="194B1B76" w14:textId="77777777" w:rsidR="004326B9" w:rsidRPr="00BB3DAA" w:rsidRDefault="004326B9" w:rsidP="0047473E">
            <w:pPr>
              <w:spacing w:after="0" w:line="240" w:lineRule="auto"/>
              <w:jc w:val="center"/>
              <w:rPr>
                <w:rFonts w:ascii="Times New Roman" w:eastAsia="Times New Roman" w:hAnsi="Times New Roman" w:cs="Times New Roman"/>
                <w:color w:val="000000"/>
              </w:rPr>
            </w:pPr>
            <w:r w:rsidRPr="00BB3DAA">
              <w:rPr>
                <w:rFonts w:ascii="Times New Roman" w:eastAsia="Times New Roman" w:hAnsi="Times New Roman" w:cs="Times New Roman"/>
                <w:color w:val="000000"/>
              </w:rPr>
              <w:t>3</w:t>
            </w:r>
          </w:p>
        </w:tc>
      </w:tr>
      <w:tr w:rsidR="003948AF" w:rsidRPr="00BB3DAA" w14:paraId="254F44EB" w14:textId="77777777" w:rsidTr="00890A81">
        <w:trPr>
          <w:trHeight w:val="300"/>
        </w:trPr>
        <w:tc>
          <w:tcPr>
            <w:tcW w:w="436" w:type="dxa"/>
            <w:noWrap/>
            <w:vAlign w:val="bottom"/>
            <w:hideMark/>
          </w:tcPr>
          <w:p w14:paraId="6D8AF823" w14:textId="77777777" w:rsidR="004326B9" w:rsidRPr="00BB3DAA" w:rsidRDefault="004326B9" w:rsidP="0047473E">
            <w:pPr>
              <w:spacing w:after="0" w:line="240" w:lineRule="auto"/>
              <w:jc w:val="right"/>
              <w:rPr>
                <w:rFonts w:ascii="Times New Roman" w:eastAsia="Times New Roman" w:hAnsi="Times New Roman" w:cs="Times New Roman"/>
                <w:color w:val="000000"/>
              </w:rPr>
            </w:pPr>
            <w:r w:rsidRPr="00BB3DAA">
              <w:rPr>
                <w:rFonts w:ascii="Times New Roman" w:eastAsia="Times New Roman" w:hAnsi="Times New Roman" w:cs="Times New Roman"/>
                <w:color w:val="000000"/>
              </w:rPr>
              <w:t>3</w:t>
            </w:r>
          </w:p>
        </w:tc>
        <w:tc>
          <w:tcPr>
            <w:tcW w:w="688" w:type="dxa"/>
            <w:vAlign w:val="center"/>
            <w:hideMark/>
          </w:tcPr>
          <w:p w14:paraId="075E3BF2"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44</w:t>
            </w:r>
          </w:p>
        </w:tc>
        <w:tc>
          <w:tcPr>
            <w:tcW w:w="4654" w:type="dxa"/>
            <w:vAlign w:val="center"/>
            <w:hideMark/>
          </w:tcPr>
          <w:p w14:paraId="452E75AD" w14:textId="77777777" w:rsidR="004326B9" w:rsidRPr="00BB3DAA" w:rsidRDefault="004326B9" w:rsidP="0047473E">
            <w:pPr>
              <w:spacing w:after="0" w:line="240" w:lineRule="auto"/>
              <w:rPr>
                <w:rFonts w:ascii="Times New Roman" w:eastAsia="Times New Roman" w:hAnsi="Times New Roman" w:cs="Times New Roman"/>
                <w:color w:val="000000"/>
              </w:rPr>
            </w:pPr>
            <w:r w:rsidRPr="00BB3DAA">
              <w:rPr>
                <w:rFonts w:ascii="Times New Roman" w:eastAsia="Times New Roman" w:hAnsi="Times New Roman" w:cs="Times New Roman"/>
                <w:color w:val="000000"/>
              </w:rPr>
              <w:t>Добијање кредита</w:t>
            </w:r>
          </w:p>
        </w:tc>
        <w:tc>
          <w:tcPr>
            <w:tcW w:w="1134" w:type="dxa"/>
            <w:vAlign w:val="center"/>
            <w:hideMark/>
          </w:tcPr>
          <w:p w14:paraId="2265419F" w14:textId="22AA2F03"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65.00</w:t>
            </w:r>
          </w:p>
        </w:tc>
        <w:tc>
          <w:tcPr>
            <w:tcW w:w="743" w:type="dxa"/>
            <w:noWrap/>
            <w:vAlign w:val="center"/>
            <w:hideMark/>
          </w:tcPr>
          <w:p w14:paraId="21932716" w14:textId="77777777" w:rsidR="004326B9" w:rsidRPr="008A78F4" w:rsidRDefault="004326B9" w:rsidP="0047473E">
            <w:pPr>
              <w:spacing w:after="0" w:line="240" w:lineRule="auto"/>
              <w:jc w:val="center"/>
              <w:rPr>
                <w:rFonts w:ascii="Times New Roman" w:eastAsia="Times New Roman" w:hAnsi="Times New Roman" w:cs="Times New Roman"/>
                <w:color w:val="000000"/>
              </w:rPr>
            </w:pPr>
            <w:r w:rsidRPr="008A78F4">
              <w:rPr>
                <w:rFonts w:ascii="Times New Roman" w:eastAsia="Times New Roman" w:hAnsi="Times New Roman" w:cs="Times New Roman"/>
                <w:color w:val="000000"/>
              </w:rPr>
              <w:t>7</w:t>
            </w:r>
          </w:p>
        </w:tc>
      </w:tr>
      <w:tr w:rsidR="003948AF" w:rsidRPr="00BB3DAA" w14:paraId="119D44E5" w14:textId="77777777" w:rsidTr="00890A81">
        <w:trPr>
          <w:trHeight w:val="300"/>
        </w:trPr>
        <w:tc>
          <w:tcPr>
            <w:tcW w:w="436" w:type="dxa"/>
            <w:noWrap/>
            <w:vAlign w:val="bottom"/>
            <w:hideMark/>
          </w:tcPr>
          <w:p w14:paraId="6D13C19C" w14:textId="77777777" w:rsidR="004326B9" w:rsidRPr="00BB3DAA" w:rsidRDefault="004326B9" w:rsidP="0047473E">
            <w:pPr>
              <w:spacing w:after="0" w:line="240" w:lineRule="auto"/>
              <w:jc w:val="right"/>
              <w:rPr>
                <w:rFonts w:ascii="Times New Roman" w:eastAsia="Times New Roman" w:hAnsi="Times New Roman" w:cs="Times New Roman"/>
                <w:color w:val="000000"/>
              </w:rPr>
            </w:pPr>
            <w:r w:rsidRPr="00BB3DAA">
              <w:rPr>
                <w:rFonts w:ascii="Times New Roman" w:eastAsia="Times New Roman" w:hAnsi="Times New Roman" w:cs="Times New Roman"/>
                <w:color w:val="000000"/>
              </w:rPr>
              <w:t>4</w:t>
            </w:r>
          </w:p>
        </w:tc>
        <w:tc>
          <w:tcPr>
            <w:tcW w:w="688" w:type="dxa"/>
            <w:vAlign w:val="center"/>
            <w:hideMark/>
          </w:tcPr>
          <w:p w14:paraId="29F78080"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47</w:t>
            </w:r>
          </w:p>
        </w:tc>
        <w:tc>
          <w:tcPr>
            <w:tcW w:w="4654" w:type="dxa"/>
            <w:vAlign w:val="center"/>
            <w:hideMark/>
          </w:tcPr>
          <w:p w14:paraId="170967AC" w14:textId="77777777" w:rsidR="004326B9" w:rsidRPr="00BB3DAA" w:rsidRDefault="004326B9" w:rsidP="0047473E">
            <w:pPr>
              <w:spacing w:after="0" w:line="240" w:lineRule="auto"/>
              <w:rPr>
                <w:rFonts w:ascii="Times New Roman" w:eastAsia="Times New Roman" w:hAnsi="Times New Roman" w:cs="Times New Roman"/>
                <w:color w:val="000000"/>
              </w:rPr>
            </w:pPr>
            <w:r w:rsidRPr="00BB3DAA">
              <w:rPr>
                <w:rFonts w:ascii="Times New Roman" w:eastAsia="Times New Roman" w:hAnsi="Times New Roman" w:cs="Times New Roman"/>
                <w:color w:val="000000"/>
              </w:rPr>
              <w:t>Решавање стечаја</w:t>
            </w:r>
          </w:p>
        </w:tc>
        <w:tc>
          <w:tcPr>
            <w:tcW w:w="1134" w:type="dxa"/>
            <w:vAlign w:val="center"/>
            <w:hideMark/>
          </w:tcPr>
          <w:p w14:paraId="5EDAFBA9" w14:textId="4BE142C8" w:rsidR="004326B9" w:rsidRPr="00BB3DAA" w:rsidRDefault="009E190D" w:rsidP="0047473E">
            <w:pPr>
              <w:spacing w:after="0" w:line="240" w:lineRule="auto"/>
              <w:jc w:val="center"/>
              <w:rPr>
                <w:rFonts w:ascii="Times New Roman" w:eastAsia="Times New Roman" w:hAnsi="Times New Roman" w:cs="Times New Roman"/>
                <w:color w:val="232323"/>
              </w:rPr>
            </w:pPr>
            <w:r>
              <w:rPr>
                <w:rFonts w:ascii="Times New Roman" w:hAnsi="Times New Roman" w:cs="Times New Roman"/>
                <w:noProof/>
                <w:lang w:val="en-US"/>
              </w:rPr>
              <mc:AlternateContent>
                <mc:Choice Requires="wps">
                  <w:drawing>
                    <wp:anchor distT="0" distB="0" distL="114300" distR="114300" simplePos="0" relativeHeight="251659264" behindDoc="1" locked="0" layoutInCell="1" allowOverlap="1" wp14:anchorId="06BAC8AF" wp14:editId="4B3055E4">
                      <wp:simplePos x="0" y="0"/>
                      <wp:positionH relativeFrom="column">
                        <wp:posOffset>13335</wp:posOffset>
                      </wp:positionH>
                      <wp:positionV relativeFrom="paragraph">
                        <wp:posOffset>-111760</wp:posOffset>
                      </wp:positionV>
                      <wp:extent cx="600075" cy="381000"/>
                      <wp:effectExtent l="38100" t="19050" r="47625" b="57150"/>
                      <wp:wrapNone/>
                      <wp:docPr id="6"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0075" cy="381000"/>
                              </a:xfrm>
                              <a:prstGeom prst="irregularSeal1">
                                <a:avLst/>
                              </a:prstGeom>
                              <a:solidFill>
                                <a:srgbClr val="FFFFFF"/>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DC8B20"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AutoShape 5" o:spid="_x0000_s1026" type="#_x0000_t71" style="position:absolute;margin-left:1.05pt;margin-top:-8.8pt;width:47.25pt;height:3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" strokecolor="red"/>
                  </w:pict>
                </mc:Fallback>
              </mc:AlternateContent>
            </w:r>
            <w:r w:rsidR="004326B9" w:rsidRPr="00BB3DAA">
              <w:rPr>
                <w:rFonts w:ascii="Times New Roman" w:eastAsia="Times New Roman" w:hAnsi="Times New Roman" w:cs="Times New Roman"/>
                <w:color w:val="232323"/>
              </w:rPr>
              <w:t>59.66</w:t>
            </w:r>
          </w:p>
        </w:tc>
        <w:tc>
          <w:tcPr>
            <w:tcW w:w="743" w:type="dxa"/>
            <w:noWrap/>
            <w:vAlign w:val="center"/>
            <w:hideMark/>
          </w:tcPr>
          <w:p w14:paraId="11F57BDB" w14:textId="77777777" w:rsidR="004326B9" w:rsidRPr="00BB3DAA" w:rsidRDefault="004326B9" w:rsidP="0047473E">
            <w:pPr>
              <w:spacing w:after="0" w:line="240" w:lineRule="auto"/>
              <w:jc w:val="center"/>
              <w:rPr>
                <w:rFonts w:ascii="Times New Roman" w:eastAsia="Times New Roman" w:hAnsi="Times New Roman" w:cs="Times New Roman"/>
                <w:color w:val="000000"/>
              </w:rPr>
            </w:pPr>
            <w:r w:rsidRPr="00BB3DAA">
              <w:rPr>
                <w:rFonts w:ascii="Times New Roman" w:eastAsia="Times New Roman" w:hAnsi="Times New Roman" w:cs="Times New Roman"/>
                <w:color w:val="000000"/>
              </w:rPr>
              <w:t>9</w:t>
            </w:r>
          </w:p>
        </w:tc>
      </w:tr>
      <w:tr w:rsidR="003948AF" w:rsidRPr="00BB3DAA" w14:paraId="005E4FF5" w14:textId="77777777" w:rsidTr="00890A81">
        <w:trPr>
          <w:trHeight w:val="300"/>
        </w:trPr>
        <w:tc>
          <w:tcPr>
            <w:tcW w:w="436" w:type="dxa"/>
            <w:noWrap/>
            <w:vAlign w:val="bottom"/>
            <w:hideMark/>
          </w:tcPr>
          <w:p w14:paraId="5968D1D8" w14:textId="77777777" w:rsidR="004326B9" w:rsidRPr="00BB3DAA" w:rsidRDefault="004326B9" w:rsidP="0047473E">
            <w:pPr>
              <w:spacing w:after="0" w:line="240" w:lineRule="auto"/>
              <w:jc w:val="right"/>
              <w:rPr>
                <w:rFonts w:ascii="Times New Roman" w:eastAsia="Times New Roman" w:hAnsi="Times New Roman" w:cs="Times New Roman"/>
                <w:color w:val="000000"/>
              </w:rPr>
            </w:pPr>
            <w:r w:rsidRPr="00BB3DAA">
              <w:rPr>
                <w:rFonts w:ascii="Times New Roman" w:eastAsia="Times New Roman" w:hAnsi="Times New Roman" w:cs="Times New Roman"/>
                <w:color w:val="000000"/>
              </w:rPr>
              <w:t>5</w:t>
            </w:r>
          </w:p>
        </w:tc>
        <w:tc>
          <w:tcPr>
            <w:tcW w:w="688" w:type="dxa"/>
            <w:vAlign w:val="center"/>
            <w:hideMark/>
          </w:tcPr>
          <w:p w14:paraId="25471E57"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47</w:t>
            </w:r>
          </w:p>
        </w:tc>
        <w:tc>
          <w:tcPr>
            <w:tcW w:w="4654" w:type="dxa"/>
            <w:vAlign w:val="center"/>
            <w:hideMark/>
          </w:tcPr>
          <w:p w14:paraId="3463C566" w14:textId="77777777" w:rsidR="004326B9" w:rsidRPr="00BB3DAA" w:rsidRDefault="004326B9" w:rsidP="0047473E">
            <w:pPr>
              <w:spacing w:after="0" w:line="240" w:lineRule="auto"/>
              <w:rPr>
                <w:rFonts w:ascii="Times New Roman" w:eastAsia="Times New Roman" w:hAnsi="Times New Roman" w:cs="Times New Roman"/>
                <w:color w:val="000000"/>
              </w:rPr>
            </w:pPr>
            <w:r w:rsidRPr="00BB3DAA">
              <w:rPr>
                <w:rFonts w:ascii="Times New Roman" w:eastAsia="Times New Roman" w:hAnsi="Times New Roman" w:cs="Times New Roman"/>
                <w:color w:val="000000"/>
              </w:rPr>
              <w:t>Оснивање привредног субјекта</w:t>
            </w:r>
          </w:p>
        </w:tc>
        <w:tc>
          <w:tcPr>
            <w:tcW w:w="1134" w:type="dxa"/>
            <w:vAlign w:val="center"/>
            <w:hideMark/>
          </w:tcPr>
          <w:p w14:paraId="7298B311" w14:textId="559EE5C3"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91.67</w:t>
            </w:r>
          </w:p>
        </w:tc>
        <w:tc>
          <w:tcPr>
            <w:tcW w:w="743" w:type="dxa"/>
            <w:noWrap/>
            <w:vAlign w:val="center"/>
            <w:hideMark/>
          </w:tcPr>
          <w:p w14:paraId="671A8B49" w14:textId="77777777" w:rsidR="004326B9" w:rsidRPr="00BB3DAA" w:rsidRDefault="004326B9" w:rsidP="0047473E">
            <w:pPr>
              <w:spacing w:after="0" w:line="240" w:lineRule="auto"/>
              <w:jc w:val="center"/>
              <w:rPr>
                <w:rFonts w:ascii="Times New Roman" w:eastAsia="Times New Roman" w:hAnsi="Times New Roman" w:cs="Times New Roman"/>
                <w:color w:val="000000"/>
              </w:rPr>
            </w:pPr>
            <w:r w:rsidRPr="00BB3DAA">
              <w:rPr>
                <w:rFonts w:ascii="Times New Roman" w:eastAsia="Times New Roman" w:hAnsi="Times New Roman" w:cs="Times New Roman"/>
                <w:color w:val="000000"/>
              </w:rPr>
              <w:t>2</w:t>
            </w:r>
          </w:p>
        </w:tc>
      </w:tr>
      <w:tr w:rsidR="003948AF" w:rsidRPr="00BB3DAA" w14:paraId="05CD26C2" w14:textId="77777777" w:rsidTr="00890A81">
        <w:trPr>
          <w:trHeight w:val="300"/>
        </w:trPr>
        <w:tc>
          <w:tcPr>
            <w:tcW w:w="436" w:type="dxa"/>
            <w:noWrap/>
            <w:vAlign w:val="bottom"/>
            <w:hideMark/>
          </w:tcPr>
          <w:p w14:paraId="3D2E14B7" w14:textId="77777777" w:rsidR="004326B9" w:rsidRPr="00BB3DAA" w:rsidRDefault="004326B9" w:rsidP="0047473E">
            <w:pPr>
              <w:spacing w:after="0" w:line="240" w:lineRule="auto"/>
              <w:jc w:val="right"/>
              <w:rPr>
                <w:rFonts w:ascii="Times New Roman" w:eastAsia="Times New Roman" w:hAnsi="Times New Roman" w:cs="Times New Roman"/>
                <w:color w:val="000000"/>
              </w:rPr>
            </w:pPr>
            <w:r w:rsidRPr="00BB3DAA">
              <w:rPr>
                <w:rFonts w:ascii="Times New Roman" w:eastAsia="Times New Roman" w:hAnsi="Times New Roman" w:cs="Times New Roman"/>
                <w:color w:val="000000"/>
              </w:rPr>
              <w:t>6</w:t>
            </w:r>
          </w:p>
        </w:tc>
        <w:tc>
          <w:tcPr>
            <w:tcW w:w="688" w:type="dxa"/>
            <w:vAlign w:val="center"/>
            <w:hideMark/>
          </w:tcPr>
          <w:p w14:paraId="2BDD787D"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56</w:t>
            </w:r>
          </w:p>
        </w:tc>
        <w:tc>
          <w:tcPr>
            <w:tcW w:w="4654" w:type="dxa"/>
            <w:vAlign w:val="center"/>
            <w:hideMark/>
          </w:tcPr>
          <w:p w14:paraId="6A642AA0" w14:textId="77777777" w:rsidR="004326B9" w:rsidRPr="00BB3DAA" w:rsidRDefault="004326B9" w:rsidP="0047473E">
            <w:pPr>
              <w:spacing w:after="0" w:line="240" w:lineRule="auto"/>
              <w:rPr>
                <w:rFonts w:ascii="Times New Roman" w:eastAsia="Times New Roman" w:hAnsi="Times New Roman" w:cs="Times New Roman"/>
                <w:color w:val="000000"/>
              </w:rPr>
            </w:pPr>
            <w:r w:rsidRPr="00BB3DAA">
              <w:rPr>
                <w:rFonts w:ascii="Times New Roman" w:eastAsia="Times New Roman" w:hAnsi="Times New Roman" w:cs="Times New Roman"/>
                <w:color w:val="000000"/>
              </w:rPr>
              <w:t>Упис права својине</w:t>
            </w:r>
          </w:p>
        </w:tc>
        <w:tc>
          <w:tcPr>
            <w:tcW w:w="1134" w:type="dxa"/>
            <w:vAlign w:val="center"/>
            <w:hideMark/>
          </w:tcPr>
          <w:p w14:paraId="1FC42673" w14:textId="1C21026A"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71.31</w:t>
            </w:r>
          </w:p>
        </w:tc>
        <w:tc>
          <w:tcPr>
            <w:tcW w:w="743" w:type="dxa"/>
            <w:noWrap/>
            <w:vAlign w:val="center"/>
            <w:hideMark/>
          </w:tcPr>
          <w:p w14:paraId="4303D9F3" w14:textId="77777777" w:rsidR="004326B9" w:rsidRPr="008A78F4" w:rsidRDefault="004326B9" w:rsidP="0047473E">
            <w:pPr>
              <w:spacing w:after="0" w:line="240" w:lineRule="auto"/>
              <w:jc w:val="center"/>
              <w:rPr>
                <w:rFonts w:ascii="Times New Roman" w:eastAsia="Times New Roman" w:hAnsi="Times New Roman" w:cs="Times New Roman"/>
                <w:color w:val="000000"/>
              </w:rPr>
            </w:pPr>
            <w:r w:rsidRPr="008A78F4">
              <w:rPr>
                <w:rFonts w:ascii="Times New Roman" w:eastAsia="Times New Roman" w:hAnsi="Times New Roman" w:cs="Times New Roman"/>
                <w:color w:val="000000"/>
              </w:rPr>
              <w:t>5</w:t>
            </w:r>
          </w:p>
        </w:tc>
      </w:tr>
      <w:tr w:rsidR="003948AF" w:rsidRPr="00BB3DAA" w14:paraId="56997849" w14:textId="77777777" w:rsidTr="00890A81">
        <w:trPr>
          <w:trHeight w:val="300"/>
        </w:trPr>
        <w:tc>
          <w:tcPr>
            <w:tcW w:w="436" w:type="dxa"/>
            <w:noWrap/>
            <w:vAlign w:val="bottom"/>
            <w:hideMark/>
          </w:tcPr>
          <w:p w14:paraId="2A548E09" w14:textId="77777777" w:rsidR="004326B9" w:rsidRPr="00BB3DAA" w:rsidRDefault="004326B9" w:rsidP="0047473E">
            <w:pPr>
              <w:spacing w:after="0" w:line="240" w:lineRule="auto"/>
              <w:jc w:val="right"/>
              <w:rPr>
                <w:rFonts w:ascii="Times New Roman" w:eastAsia="Times New Roman" w:hAnsi="Times New Roman" w:cs="Times New Roman"/>
                <w:color w:val="000000"/>
              </w:rPr>
            </w:pPr>
            <w:r w:rsidRPr="00BB3DAA">
              <w:rPr>
                <w:rFonts w:ascii="Times New Roman" w:eastAsia="Times New Roman" w:hAnsi="Times New Roman" w:cs="Times New Roman"/>
                <w:color w:val="000000"/>
              </w:rPr>
              <w:t>7</w:t>
            </w:r>
          </w:p>
        </w:tc>
        <w:tc>
          <w:tcPr>
            <w:tcW w:w="688" w:type="dxa"/>
            <w:vAlign w:val="center"/>
            <w:hideMark/>
          </w:tcPr>
          <w:p w14:paraId="08D9B388"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61</w:t>
            </w:r>
          </w:p>
        </w:tc>
        <w:tc>
          <w:tcPr>
            <w:tcW w:w="4654" w:type="dxa"/>
            <w:vAlign w:val="center"/>
            <w:hideMark/>
          </w:tcPr>
          <w:p w14:paraId="22C92E17" w14:textId="77777777" w:rsidR="004326B9" w:rsidRPr="00BB3DAA" w:rsidRDefault="004326B9" w:rsidP="0047473E">
            <w:pPr>
              <w:spacing w:after="0" w:line="240" w:lineRule="auto"/>
              <w:rPr>
                <w:rFonts w:ascii="Times New Roman" w:eastAsia="Times New Roman" w:hAnsi="Times New Roman" w:cs="Times New Roman"/>
                <w:color w:val="000000"/>
              </w:rPr>
            </w:pPr>
            <w:r w:rsidRPr="00BB3DAA">
              <w:rPr>
                <w:rFonts w:ascii="Times New Roman" w:eastAsia="Times New Roman" w:hAnsi="Times New Roman" w:cs="Times New Roman"/>
                <w:color w:val="000000"/>
              </w:rPr>
              <w:t>Извршење уговора</w:t>
            </w:r>
          </w:p>
        </w:tc>
        <w:tc>
          <w:tcPr>
            <w:tcW w:w="1134" w:type="dxa"/>
            <w:vAlign w:val="center"/>
            <w:hideMark/>
          </w:tcPr>
          <w:p w14:paraId="1AF9FF5A" w14:textId="008F4EBD" w:rsidR="004326B9" w:rsidRPr="00BB3DAA" w:rsidRDefault="009E190D" w:rsidP="0047473E">
            <w:pPr>
              <w:spacing w:after="0" w:line="240" w:lineRule="auto"/>
              <w:jc w:val="center"/>
              <w:rPr>
                <w:rFonts w:ascii="Times New Roman" w:eastAsia="Times New Roman" w:hAnsi="Times New Roman" w:cs="Times New Roman"/>
                <w:color w:val="232323"/>
              </w:rPr>
            </w:pPr>
            <w:r>
              <w:rPr>
                <w:rFonts w:ascii="Times New Roman" w:hAnsi="Times New Roman" w:cs="Times New Roman"/>
                <w:noProof/>
                <w:lang w:val="en-US"/>
              </w:rPr>
              <mc:AlternateContent>
                <mc:Choice Requires="wps">
                  <w:drawing>
                    <wp:anchor distT="0" distB="0" distL="114300" distR="114300" simplePos="0" relativeHeight="251660288" behindDoc="1" locked="0" layoutInCell="1" allowOverlap="1" wp14:anchorId="46B182EB" wp14:editId="77C3C146">
                      <wp:simplePos x="0" y="0"/>
                      <wp:positionH relativeFrom="column">
                        <wp:posOffset>13335</wp:posOffset>
                      </wp:positionH>
                      <wp:positionV relativeFrom="paragraph">
                        <wp:posOffset>-73660</wp:posOffset>
                      </wp:positionV>
                      <wp:extent cx="561975" cy="367665"/>
                      <wp:effectExtent l="38100" t="19050" r="47625" b="51435"/>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367665"/>
                              </a:xfrm>
                              <a:prstGeom prst="irregularSeal1">
                                <a:avLst/>
                              </a:prstGeom>
                              <a:solidFill>
                                <a:srgbClr val="FFFFFF"/>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6335EA" id="AutoShape 6" o:spid="_x0000_s1026" type="#_x0000_t71" style="position:absolute;margin-left:1.05pt;margin-top:-5.8pt;width:44.25pt;height:28.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" strokecolor="red"/>
                  </w:pict>
                </mc:Fallback>
              </mc:AlternateContent>
            </w:r>
            <w:r w:rsidR="004326B9" w:rsidRPr="00BB3DAA">
              <w:rPr>
                <w:rFonts w:ascii="Times New Roman" w:eastAsia="Times New Roman" w:hAnsi="Times New Roman" w:cs="Times New Roman"/>
                <w:color w:val="232323"/>
              </w:rPr>
              <w:t>61.41</w:t>
            </w:r>
          </w:p>
        </w:tc>
        <w:tc>
          <w:tcPr>
            <w:tcW w:w="743" w:type="dxa"/>
            <w:noWrap/>
            <w:vAlign w:val="center"/>
            <w:hideMark/>
          </w:tcPr>
          <w:p w14:paraId="03C5CEC1" w14:textId="77777777" w:rsidR="004326B9" w:rsidRPr="008A78F4" w:rsidRDefault="004326B9" w:rsidP="0047473E">
            <w:pPr>
              <w:spacing w:after="0" w:line="240" w:lineRule="auto"/>
              <w:jc w:val="center"/>
              <w:rPr>
                <w:rFonts w:ascii="Times New Roman" w:eastAsia="Times New Roman" w:hAnsi="Times New Roman" w:cs="Times New Roman"/>
                <w:color w:val="000000"/>
              </w:rPr>
            </w:pPr>
            <w:r w:rsidRPr="008A78F4">
              <w:rPr>
                <w:rFonts w:ascii="Times New Roman" w:eastAsia="Times New Roman" w:hAnsi="Times New Roman" w:cs="Times New Roman"/>
                <w:color w:val="000000"/>
              </w:rPr>
              <w:t>8</w:t>
            </w:r>
          </w:p>
        </w:tc>
      </w:tr>
      <w:tr w:rsidR="003948AF" w:rsidRPr="00BB3DAA" w14:paraId="0AB8398E" w14:textId="77777777" w:rsidTr="00890A81">
        <w:trPr>
          <w:trHeight w:val="300"/>
        </w:trPr>
        <w:tc>
          <w:tcPr>
            <w:tcW w:w="436" w:type="dxa"/>
            <w:noWrap/>
            <w:vAlign w:val="bottom"/>
            <w:hideMark/>
          </w:tcPr>
          <w:p w14:paraId="58A86EDF" w14:textId="77777777" w:rsidR="004326B9" w:rsidRPr="00BB3DAA" w:rsidRDefault="004326B9" w:rsidP="0047473E">
            <w:pPr>
              <w:spacing w:after="0" w:line="240" w:lineRule="auto"/>
              <w:jc w:val="right"/>
              <w:rPr>
                <w:rFonts w:ascii="Times New Roman" w:eastAsia="Times New Roman" w:hAnsi="Times New Roman" w:cs="Times New Roman"/>
                <w:color w:val="000000"/>
              </w:rPr>
            </w:pPr>
            <w:r w:rsidRPr="00BB3DAA">
              <w:rPr>
                <w:rFonts w:ascii="Times New Roman" w:eastAsia="Times New Roman" w:hAnsi="Times New Roman" w:cs="Times New Roman"/>
                <w:color w:val="000000"/>
              </w:rPr>
              <w:t>8</w:t>
            </w:r>
          </w:p>
        </w:tc>
        <w:tc>
          <w:tcPr>
            <w:tcW w:w="688" w:type="dxa"/>
            <w:vAlign w:val="center"/>
            <w:hideMark/>
          </w:tcPr>
          <w:p w14:paraId="50B23F7F"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70</w:t>
            </w:r>
          </w:p>
        </w:tc>
        <w:tc>
          <w:tcPr>
            <w:tcW w:w="4654" w:type="dxa"/>
            <w:vAlign w:val="center"/>
            <w:hideMark/>
          </w:tcPr>
          <w:p w14:paraId="613AC6D9" w14:textId="77777777" w:rsidR="004326B9" w:rsidRPr="00BB3DAA" w:rsidRDefault="004326B9" w:rsidP="0047473E">
            <w:pPr>
              <w:spacing w:after="0" w:line="240" w:lineRule="auto"/>
              <w:rPr>
                <w:rFonts w:ascii="Times New Roman" w:eastAsia="Times New Roman" w:hAnsi="Times New Roman" w:cs="Times New Roman"/>
                <w:color w:val="000000"/>
              </w:rPr>
            </w:pPr>
            <w:r w:rsidRPr="00BB3DAA">
              <w:rPr>
                <w:rFonts w:ascii="Times New Roman" w:eastAsia="Times New Roman" w:hAnsi="Times New Roman" w:cs="Times New Roman"/>
                <w:color w:val="000000"/>
              </w:rPr>
              <w:t>Заштита мањинских акционара</w:t>
            </w:r>
          </w:p>
        </w:tc>
        <w:tc>
          <w:tcPr>
            <w:tcW w:w="1134" w:type="dxa"/>
            <w:vAlign w:val="center"/>
            <w:hideMark/>
          </w:tcPr>
          <w:p w14:paraId="26EB5943" w14:textId="14CC5612" w:rsidR="004326B9" w:rsidRPr="00BB3DAA" w:rsidRDefault="009E190D" w:rsidP="0047473E">
            <w:pPr>
              <w:spacing w:after="0" w:line="240" w:lineRule="auto"/>
              <w:jc w:val="center"/>
              <w:rPr>
                <w:rFonts w:ascii="Times New Roman" w:eastAsia="Times New Roman" w:hAnsi="Times New Roman" w:cs="Times New Roman"/>
                <w:color w:val="232323"/>
              </w:rPr>
            </w:pPr>
            <w:r>
              <w:rPr>
                <w:rFonts w:ascii="Times New Roman" w:hAnsi="Times New Roman" w:cs="Times New Roman"/>
                <w:noProof/>
                <w:lang w:val="en-US"/>
              </w:rPr>
              <mc:AlternateContent>
                <mc:Choice Requires="wps">
                  <w:drawing>
                    <wp:anchor distT="0" distB="0" distL="114300" distR="114300" simplePos="0" relativeHeight="251661312" behindDoc="1" locked="0" layoutInCell="1" allowOverlap="1" wp14:anchorId="22F844B2" wp14:editId="6552398C">
                      <wp:simplePos x="0" y="0"/>
                      <wp:positionH relativeFrom="column">
                        <wp:posOffset>5715</wp:posOffset>
                      </wp:positionH>
                      <wp:positionV relativeFrom="paragraph">
                        <wp:posOffset>-57150</wp:posOffset>
                      </wp:positionV>
                      <wp:extent cx="657225" cy="306070"/>
                      <wp:effectExtent l="38100" t="19050" r="9525" b="36830"/>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306070"/>
                              </a:xfrm>
                              <a:prstGeom prst="irregularSeal1">
                                <a:avLst/>
                              </a:prstGeom>
                              <a:solidFill>
                                <a:srgbClr val="FFFFFF"/>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46C5CF" id="AutoShape 7" o:spid="_x0000_s1026" type="#_x0000_t71" style="position:absolute;margin-left:.45pt;margin-top:-4.5pt;width:51.75pt;height:24.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" strokecolor="red"/>
                  </w:pict>
                </mc:Fallback>
              </mc:AlternateContent>
            </w:r>
            <w:r w:rsidR="004326B9" w:rsidRPr="00BB3DAA">
              <w:rPr>
                <w:rFonts w:ascii="Times New Roman" w:eastAsia="Times New Roman" w:hAnsi="Times New Roman" w:cs="Times New Roman"/>
                <w:color w:val="232323"/>
              </w:rPr>
              <w:t>56.67</w:t>
            </w:r>
          </w:p>
        </w:tc>
        <w:tc>
          <w:tcPr>
            <w:tcW w:w="743" w:type="dxa"/>
            <w:noWrap/>
            <w:vAlign w:val="center"/>
            <w:hideMark/>
          </w:tcPr>
          <w:p w14:paraId="2DCC1E6E" w14:textId="77777777" w:rsidR="004326B9" w:rsidRPr="00BB3DAA" w:rsidRDefault="004326B9" w:rsidP="0047473E">
            <w:pPr>
              <w:spacing w:after="0" w:line="240" w:lineRule="auto"/>
              <w:jc w:val="center"/>
              <w:rPr>
                <w:rFonts w:ascii="Times New Roman" w:eastAsia="Times New Roman" w:hAnsi="Times New Roman" w:cs="Times New Roman"/>
                <w:color w:val="000000"/>
              </w:rPr>
            </w:pPr>
            <w:r w:rsidRPr="00BB3DAA">
              <w:rPr>
                <w:rFonts w:ascii="Times New Roman" w:eastAsia="Times New Roman" w:hAnsi="Times New Roman" w:cs="Times New Roman"/>
                <w:color w:val="000000"/>
              </w:rPr>
              <w:t>10</w:t>
            </w:r>
          </w:p>
        </w:tc>
      </w:tr>
      <w:tr w:rsidR="003948AF" w:rsidRPr="00BB3DAA" w14:paraId="46099E49" w14:textId="77777777" w:rsidTr="00890A81">
        <w:trPr>
          <w:trHeight w:val="300"/>
        </w:trPr>
        <w:tc>
          <w:tcPr>
            <w:tcW w:w="436" w:type="dxa"/>
            <w:noWrap/>
            <w:vAlign w:val="bottom"/>
            <w:hideMark/>
          </w:tcPr>
          <w:p w14:paraId="5884BD06" w14:textId="77777777" w:rsidR="004326B9" w:rsidRPr="00BB3DAA" w:rsidRDefault="004326B9" w:rsidP="0047473E">
            <w:pPr>
              <w:spacing w:after="0" w:line="240" w:lineRule="auto"/>
              <w:jc w:val="right"/>
              <w:rPr>
                <w:rFonts w:ascii="Times New Roman" w:eastAsia="Times New Roman" w:hAnsi="Times New Roman" w:cs="Times New Roman"/>
                <w:color w:val="000000"/>
              </w:rPr>
            </w:pPr>
            <w:r w:rsidRPr="00BB3DAA">
              <w:rPr>
                <w:rFonts w:ascii="Times New Roman" w:eastAsia="Times New Roman" w:hAnsi="Times New Roman" w:cs="Times New Roman"/>
                <w:color w:val="000000"/>
              </w:rPr>
              <w:t>9</w:t>
            </w:r>
          </w:p>
        </w:tc>
        <w:tc>
          <w:tcPr>
            <w:tcW w:w="688" w:type="dxa"/>
            <w:vAlign w:val="center"/>
            <w:hideMark/>
          </w:tcPr>
          <w:p w14:paraId="7754711C"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78</w:t>
            </w:r>
          </w:p>
        </w:tc>
        <w:tc>
          <w:tcPr>
            <w:tcW w:w="4654" w:type="dxa"/>
            <w:vAlign w:val="center"/>
            <w:hideMark/>
          </w:tcPr>
          <w:p w14:paraId="7D842885" w14:textId="77777777" w:rsidR="004326B9" w:rsidRPr="00BB3DAA" w:rsidRDefault="004326B9" w:rsidP="0047473E">
            <w:pPr>
              <w:spacing w:after="0" w:line="240" w:lineRule="auto"/>
              <w:rPr>
                <w:rFonts w:ascii="Times New Roman" w:eastAsia="Times New Roman" w:hAnsi="Times New Roman" w:cs="Times New Roman"/>
                <w:color w:val="000000"/>
              </w:rPr>
            </w:pPr>
            <w:r w:rsidRPr="00BB3DAA">
              <w:rPr>
                <w:rFonts w:ascii="Times New Roman" w:eastAsia="Times New Roman" w:hAnsi="Times New Roman" w:cs="Times New Roman"/>
                <w:color w:val="000000"/>
              </w:rPr>
              <w:t>Плаћање пореза</w:t>
            </w:r>
          </w:p>
        </w:tc>
        <w:tc>
          <w:tcPr>
            <w:tcW w:w="1134" w:type="dxa"/>
            <w:vAlign w:val="center"/>
            <w:hideMark/>
          </w:tcPr>
          <w:p w14:paraId="52135F24"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74.36</w:t>
            </w:r>
          </w:p>
        </w:tc>
        <w:tc>
          <w:tcPr>
            <w:tcW w:w="743" w:type="dxa"/>
            <w:noWrap/>
            <w:vAlign w:val="center"/>
            <w:hideMark/>
          </w:tcPr>
          <w:p w14:paraId="4C35C66A" w14:textId="77777777" w:rsidR="004326B9" w:rsidRPr="00BB3DAA" w:rsidRDefault="004326B9" w:rsidP="0047473E">
            <w:pPr>
              <w:spacing w:after="0" w:line="240" w:lineRule="auto"/>
              <w:jc w:val="center"/>
              <w:rPr>
                <w:rFonts w:ascii="Times New Roman" w:eastAsia="Times New Roman" w:hAnsi="Times New Roman" w:cs="Times New Roman"/>
                <w:color w:val="000000"/>
              </w:rPr>
            </w:pPr>
            <w:r w:rsidRPr="00BB3DAA">
              <w:rPr>
                <w:rFonts w:ascii="Times New Roman" w:eastAsia="Times New Roman" w:hAnsi="Times New Roman" w:cs="Times New Roman"/>
                <w:color w:val="000000"/>
              </w:rPr>
              <w:t>4</w:t>
            </w:r>
          </w:p>
        </w:tc>
      </w:tr>
      <w:tr w:rsidR="003948AF" w:rsidRPr="00BB3DAA" w14:paraId="4FA38BF6" w14:textId="77777777" w:rsidTr="00890A81">
        <w:trPr>
          <w:trHeight w:val="315"/>
        </w:trPr>
        <w:tc>
          <w:tcPr>
            <w:tcW w:w="436" w:type="dxa"/>
            <w:noWrap/>
            <w:vAlign w:val="center"/>
            <w:hideMark/>
          </w:tcPr>
          <w:p w14:paraId="7A0A1ED2" w14:textId="77777777" w:rsidR="004326B9" w:rsidRPr="00BB3DAA" w:rsidRDefault="004326B9" w:rsidP="003948AF">
            <w:pPr>
              <w:spacing w:after="0" w:line="240" w:lineRule="auto"/>
              <w:jc w:val="center"/>
              <w:rPr>
                <w:rFonts w:ascii="Times New Roman" w:eastAsia="Times New Roman" w:hAnsi="Times New Roman" w:cs="Times New Roman"/>
                <w:color w:val="000000"/>
              </w:rPr>
            </w:pPr>
            <w:r w:rsidRPr="00BB3DAA">
              <w:rPr>
                <w:rFonts w:ascii="Times New Roman" w:eastAsia="Times New Roman" w:hAnsi="Times New Roman" w:cs="Times New Roman"/>
                <w:color w:val="000000"/>
              </w:rPr>
              <w:t>10</w:t>
            </w:r>
          </w:p>
        </w:tc>
        <w:tc>
          <w:tcPr>
            <w:tcW w:w="688" w:type="dxa"/>
            <w:vAlign w:val="center"/>
            <w:hideMark/>
          </w:tcPr>
          <w:p w14:paraId="714D695A"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92</w:t>
            </w:r>
          </w:p>
        </w:tc>
        <w:tc>
          <w:tcPr>
            <w:tcW w:w="4654" w:type="dxa"/>
            <w:vAlign w:val="center"/>
            <w:hideMark/>
          </w:tcPr>
          <w:p w14:paraId="41CFA6B1" w14:textId="77777777" w:rsidR="004326B9" w:rsidRPr="00BB3DAA" w:rsidRDefault="004326B9" w:rsidP="0047473E">
            <w:pPr>
              <w:spacing w:after="0" w:line="240" w:lineRule="auto"/>
              <w:rPr>
                <w:rFonts w:ascii="Times New Roman" w:eastAsia="Times New Roman" w:hAnsi="Times New Roman" w:cs="Times New Roman"/>
                <w:color w:val="000000"/>
              </w:rPr>
            </w:pPr>
            <w:r w:rsidRPr="00BB3DAA">
              <w:rPr>
                <w:rFonts w:ascii="Times New Roman" w:eastAsia="Times New Roman" w:hAnsi="Times New Roman" w:cs="Times New Roman"/>
                <w:color w:val="000000"/>
              </w:rPr>
              <w:t>Добијање прикључка на електричну енергију</w:t>
            </w:r>
          </w:p>
        </w:tc>
        <w:tc>
          <w:tcPr>
            <w:tcW w:w="1134" w:type="dxa"/>
            <w:vAlign w:val="center"/>
            <w:hideMark/>
          </w:tcPr>
          <w:p w14:paraId="563ABE06" w14:textId="77777777" w:rsidR="004326B9" w:rsidRPr="00BB3DAA" w:rsidRDefault="004326B9" w:rsidP="0047473E">
            <w:pPr>
              <w:spacing w:after="0" w:line="240" w:lineRule="auto"/>
              <w:jc w:val="center"/>
              <w:rPr>
                <w:rFonts w:ascii="Times New Roman" w:eastAsia="Times New Roman" w:hAnsi="Times New Roman" w:cs="Times New Roman"/>
                <w:color w:val="232323"/>
              </w:rPr>
            </w:pPr>
            <w:r w:rsidRPr="00BB3DAA">
              <w:rPr>
                <w:rFonts w:ascii="Times New Roman" w:eastAsia="Times New Roman" w:hAnsi="Times New Roman" w:cs="Times New Roman"/>
                <w:color w:val="232323"/>
              </w:rPr>
              <w:t>69.93</w:t>
            </w:r>
          </w:p>
        </w:tc>
        <w:tc>
          <w:tcPr>
            <w:tcW w:w="743" w:type="dxa"/>
            <w:noWrap/>
            <w:vAlign w:val="center"/>
            <w:hideMark/>
          </w:tcPr>
          <w:p w14:paraId="2698D156" w14:textId="77777777" w:rsidR="004326B9" w:rsidRPr="00BB3DAA" w:rsidRDefault="004326B9" w:rsidP="0047473E">
            <w:pPr>
              <w:spacing w:after="0" w:line="240" w:lineRule="auto"/>
              <w:jc w:val="center"/>
              <w:rPr>
                <w:rFonts w:ascii="Times New Roman" w:eastAsia="Times New Roman" w:hAnsi="Times New Roman" w:cs="Times New Roman"/>
                <w:color w:val="000000"/>
              </w:rPr>
            </w:pPr>
            <w:r w:rsidRPr="00BB3DAA">
              <w:rPr>
                <w:rFonts w:ascii="Times New Roman" w:eastAsia="Times New Roman" w:hAnsi="Times New Roman" w:cs="Times New Roman"/>
                <w:color w:val="000000"/>
              </w:rPr>
              <w:t>6</w:t>
            </w:r>
          </w:p>
        </w:tc>
      </w:tr>
    </w:tbl>
    <w:p w14:paraId="503D2D4A" w14:textId="77777777" w:rsidR="006D15D9" w:rsidRPr="003948AF" w:rsidRDefault="004326B9">
      <w:pPr>
        <w:spacing w:after="0" w:line="240" w:lineRule="auto"/>
        <w:rPr>
          <w:rFonts w:ascii="Times New Roman" w:hAnsi="Times New Roman" w:cs="Times New Roman"/>
          <w:i/>
        </w:rPr>
      </w:pPr>
      <w:r w:rsidRPr="00BB3DAA">
        <w:rPr>
          <w:rFonts w:ascii="Times New Roman" w:hAnsi="Times New Roman" w:cs="Times New Roman"/>
          <w:b/>
          <w:i/>
          <w:sz w:val="20"/>
          <w:szCs w:val="20"/>
        </w:rPr>
        <w:t xml:space="preserve">                         </w:t>
      </w:r>
      <w:r w:rsidR="003948AF">
        <w:rPr>
          <w:rFonts w:ascii="Times New Roman" w:hAnsi="Times New Roman" w:cs="Times New Roman"/>
          <w:b/>
          <w:i/>
          <w:sz w:val="20"/>
          <w:szCs w:val="20"/>
          <w:lang w:val="sr-Cyrl-CS"/>
        </w:rPr>
        <w:t xml:space="preserve">               </w:t>
      </w:r>
      <w:r w:rsidRPr="003948AF">
        <w:rPr>
          <w:rFonts w:ascii="Times New Roman" w:hAnsi="Times New Roman" w:cs="Times New Roman"/>
          <w:i/>
        </w:rPr>
        <w:t>Табела 2. Индикатори</w:t>
      </w:r>
      <w:r w:rsidR="00690A22" w:rsidRPr="003948AF">
        <w:rPr>
          <w:rFonts w:ascii="Times New Roman" w:hAnsi="Times New Roman" w:cs="Times New Roman"/>
          <w:i/>
        </w:rPr>
        <w:t xml:space="preserve"> ДТФ</w:t>
      </w:r>
    </w:p>
    <w:p w14:paraId="55FF5051" w14:textId="77777777" w:rsidR="006D15D9" w:rsidRDefault="006D15D9">
      <w:pPr>
        <w:spacing w:after="0" w:line="240" w:lineRule="auto"/>
        <w:contextualSpacing/>
        <w:jc w:val="both"/>
        <w:rPr>
          <w:rFonts w:ascii="Times New Roman" w:hAnsi="Times New Roman" w:cs="Times New Roman"/>
          <w:color w:val="000000" w:themeColor="text1"/>
          <w:lang w:val="en-GB"/>
        </w:rPr>
      </w:pPr>
    </w:p>
    <w:p w14:paraId="3EB90480" w14:textId="77777777" w:rsidR="006D15D9" w:rsidRDefault="00206BF8" w:rsidP="003948AF">
      <w:pPr>
        <w:tabs>
          <w:tab w:val="left" w:pos="1134"/>
        </w:tabs>
        <w:spacing w:after="0" w:line="240" w:lineRule="auto"/>
        <w:rPr>
          <w:rFonts w:ascii="Times New Roman" w:hAnsi="Times New Roman" w:cs="Times New Roman"/>
        </w:rPr>
      </w:pPr>
      <w:r w:rsidRPr="00206BF8">
        <w:rPr>
          <w:rFonts w:ascii="Times New Roman" w:hAnsi="Times New Roman" w:cs="Times New Roman"/>
        </w:rPr>
        <w:br w:type="page"/>
      </w:r>
    </w:p>
    <w:p w14:paraId="5AEE6A81" w14:textId="70076E8A" w:rsidR="00BF5A9E" w:rsidRDefault="008B0ACB" w:rsidP="00BF5A9E">
      <w:pPr>
        <w:pStyle w:val="Heading1"/>
        <w:spacing w:before="0"/>
        <w:jc w:val="center"/>
        <w:rPr>
          <w:lang w:val="sr-Cyrl-CS"/>
        </w:rPr>
      </w:pPr>
      <w:bookmarkStart w:id="3" w:name="_Toc469564791"/>
      <w:r w:rsidRPr="00E4533D">
        <w:rPr>
          <w:lang w:val="sr-Cyrl-CS"/>
        </w:rPr>
        <w:lastRenderedPageBreak/>
        <w:t xml:space="preserve">Реализација Програма за унапређење позиције Републике Србије </w:t>
      </w:r>
      <w:r w:rsidR="00E21F7B" w:rsidRPr="00E4533D">
        <w:rPr>
          <w:lang w:val="sr-Cyrl-CS"/>
        </w:rPr>
        <w:t xml:space="preserve">на ранг листи </w:t>
      </w:r>
      <w:r w:rsidR="00E21F7B">
        <w:rPr>
          <w:lang w:val="sr-Cyrl-CS"/>
        </w:rPr>
        <w:t>Светске банке о условима пословања</w:t>
      </w:r>
      <w:bookmarkEnd w:id="3"/>
      <w:r w:rsidR="00E21F7B" w:rsidRPr="00E4533D">
        <w:rPr>
          <w:lang w:val="sr-Cyrl-CS"/>
        </w:rPr>
        <w:t xml:space="preserve"> </w:t>
      </w:r>
    </w:p>
    <w:p w14:paraId="0778C610" w14:textId="77777777" w:rsidR="00642155" w:rsidRDefault="008B0ACB" w:rsidP="00BF5A9E">
      <w:pPr>
        <w:pStyle w:val="Heading1"/>
        <w:spacing w:before="0"/>
        <w:jc w:val="center"/>
        <w:rPr>
          <w:lang w:val="sr-Cyrl-CS"/>
        </w:rPr>
      </w:pPr>
      <w:bookmarkStart w:id="4" w:name="_Toc468474091"/>
      <w:bookmarkStart w:id="5" w:name="_Toc469564792"/>
      <w:r w:rsidRPr="00E4533D">
        <w:rPr>
          <w:lang w:val="sr-Cyrl-CS"/>
        </w:rPr>
        <w:t>за период 2015-2017, по областима</w:t>
      </w:r>
      <w:bookmarkEnd w:id="4"/>
      <w:bookmarkEnd w:id="5"/>
    </w:p>
    <w:p w14:paraId="3F52F634" w14:textId="77777777" w:rsidR="000D7C81" w:rsidRPr="00F32715" w:rsidRDefault="000D7C81" w:rsidP="00BF5A9E">
      <w:pPr>
        <w:spacing w:after="0"/>
        <w:jc w:val="center"/>
        <w:rPr>
          <w:rFonts w:ascii="Times New Roman" w:hAnsi="Times New Roman" w:cs="Times New Roman"/>
          <w:b/>
          <w:lang w:val="sr-Cyrl-CS"/>
        </w:rPr>
      </w:pPr>
    </w:p>
    <w:p w14:paraId="6CBC110A" w14:textId="77777777" w:rsidR="000D7C81" w:rsidRPr="00F32715" w:rsidRDefault="000D7C81" w:rsidP="000D7C81">
      <w:pPr>
        <w:spacing w:after="0"/>
        <w:jc w:val="center"/>
        <w:rPr>
          <w:rFonts w:ascii="Times New Roman" w:hAnsi="Times New Roman" w:cs="Times New Roman"/>
          <w:b/>
          <w:lang w:val="sr-Cyrl-CS"/>
        </w:rPr>
      </w:pPr>
    </w:p>
    <w:p w14:paraId="6D591390" w14:textId="77777777" w:rsidR="00F47810" w:rsidRPr="00632C0D" w:rsidRDefault="00F47810" w:rsidP="00F47810">
      <w:pPr>
        <w:spacing w:line="240" w:lineRule="auto"/>
        <w:jc w:val="both"/>
        <w:rPr>
          <w:rFonts w:ascii="Times New Roman" w:hAnsi="Times New Roman" w:cs="Times New Roman"/>
          <w:lang w:val="sr-Cyrl-CS"/>
        </w:rPr>
      </w:pPr>
      <w:r w:rsidRPr="00632C0D">
        <w:rPr>
          <w:rFonts w:ascii="Times New Roman" w:hAnsi="Times New Roman" w:cs="Times New Roman"/>
          <w:lang w:val="sr-Cyrl-CS"/>
        </w:rPr>
        <w:t>Влада Републике Србије усвојила је Програм за унапређење позиције Републике Србије на ранг листи Светске банке о условима пословања за период 2015-2017. у новембру 2015. године. Према  Акционом плану овог програма, од укупно 103 планиране активности за 2016. годину, реализовано је 39% активности, активности чија је реализација у току је 19%, док није реализовано 42% активности. Од укупно десет области у оквиру којих се прате услови пословања одређене земље, у Републици Србији највећи број реализованих активности у оквиру мера за 2016. годину је забележен у областима: Отпочињање пословања, Добијање грађевинске дозволе,</w:t>
      </w:r>
      <w:r w:rsidRPr="00632C0D">
        <w:rPr>
          <w:rFonts w:ascii="Times New Roman" w:hAnsi="Times New Roman" w:cs="Times New Roman"/>
          <w:b/>
          <w:lang w:val="sr-Cyrl-CS"/>
        </w:rPr>
        <w:t xml:space="preserve"> </w:t>
      </w:r>
      <w:r w:rsidRPr="00632C0D">
        <w:rPr>
          <w:rFonts w:ascii="Times New Roman" w:hAnsi="Times New Roman" w:cs="Times New Roman"/>
          <w:lang w:val="sr-Cyrl-CS"/>
        </w:rPr>
        <w:t>Регистровање имовине, Прекогранична трговина и Извршење уговора.</w:t>
      </w:r>
    </w:p>
    <w:p w14:paraId="0D506424" w14:textId="77777777" w:rsidR="00F47810" w:rsidRPr="00F32715" w:rsidRDefault="00F47810" w:rsidP="00F47810">
      <w:pPr>
        <w:spacing w:after="0"/>
        <w:jc w:val="both"/>
        <w:rPr>
          <w:rFonts w:ascii="Times New Roman" w:hAnsi="Times New Roman" w:cs="Times New Roman"/>
        </w:rPr>
      </w:pPr>
      <w:r w:rsidRPr="008B0ACB">
        <w:rPr>
          <w:rFonts w:ascii="Times New Roman" w:hAnsi="Times New Roman" w:cs="Times New Roman"/>
          <w:lang w:val="sr-Cyrl-CS"/>
        </w:rPr>
        <w:t xml:space="preserve">На ранг листи Светске банке о условима пословања „Doing Business 2017“, Србија је заузела 47. место, што је најбоља позиција Србије до сада. Србија је остварила напредак у осам од укупно 10 области. Као резултат реформе, најбољи напредак остварен је у областима:  </w:t>
      </w:r>
      <w:r w:rsidRPr="008B0ACB">
        <w:rPr>
          <w:rFonts w:ascii="Times New Roman" w:hAnsi="Times New Roman" w:cs="Times New Roman"/>
          <w:i/>
          <w:lang w:val="sr-Cyrl-CS"/>
        </w:rPr>
        <w:t>Добијање грађевинске дозволе (</w:t>
      </w:r>
      <w:r w:rsidRPr="008B0ACB">
        <w:rPr>
          <w:rFonts w:ascii="Times New Roman" w:hAnsi="Times New Roman" w:cs="Times New Roman"/>
          <w:b/>
          <w:i/>
          <w:lang w:val="sr-Cyrl-CS"/>
        </w:rPr>
        <w:t>напредак 103 места</w:t>
      </w:r>
      <w:r w:rsidRPr="008B0ACB">
        <w:rPr>
          <w:rFonts w:ascii="Times New Roman" w:hAnsi="Times New Roman" w:cs="Times New Roman"/>
          <w:i/>
          <w:lang w:val="sr-Cyrl-CS"/>
        </w:rPr>
        <w:t>), Плаћање пореза (</w:t>
      </w:r>
      <w:r w:rsidRPr="008B0ACB">
        <w:rPr>
          <w:rFonts w:ascii="Times New Roman" w:hAnsi="Times New Roman" w:cs="Times New Roman"/>
          <w:b/>
          <w:i/>
          <w:lang w:val="sr-Cyrl-CS"/>
        </w:rPr>
        <w:t>напредак 65 места</w:t>
      </w:r>
      <w:r w:rsidRPr="008B0ACB">
        <w:rPr>
          <w:rFonts w:ascii="Times New Roman" w:hAnsi="Times New Roman" w:cs="Times New Roman"/>
          <w:i/>
          <w:lang w:val="sr-Cyrl-CS"/>
        </w:rPr>
        <w:t>), Отпочињање пословања (</w:t>
      </w:r>
      <w:r w:rsidRPr="008B0ACB">
        <w:rPr>
          <w:rFonts w:ascii="Times New Roman" w:hAnsi="Times New Roman" w:cs="Times New Roman"/>
          <w:b/>
          <w:i/>
          <w:lang w:val="sr-Cyrl-CS"/>
        </w:rPr>
        <w:t>напредак 18 места</w:t>
      </w:r>
      <w:r w:rsidRPr="008B0ACB">
        <w:rPr>
          <w:rFonts w:ascii="Times New Roman" w:hAnsi="Times New Roman" w:cs="Times New Roman"/>
          <w:i/>
          <w:lang w:val="sr-Cyrl-CS"/>
        </w:rPr>
        <w:t>) и Регистровање имовине (</w:t>
      </w:r>
      <w:r w:rsidRPr="008B0ACB">
        <w:rPr>
          <w:rFonts w:ascii="Times New Roman" w:hAnsi="Times New Roman" w:cs="Times New Roman"/>
          <w:b/>
          <w:i/>
          <w:lang w:val="sr-Cyrl-CS"/>
        </w:rPr>
        <w:t>напредак 17 места</w:t>
      </w:r>
      <w:r w:rsidRPr="008B0ACB">
        <w:rPr>
          <w:rFonts w:ascii="Times New Roman" w:hAnsi="Times New Roman" w:cs="Times New Roman"/>
          <w:i/>
          <w:lang w:val="sr-Cyrl-CS"/>
        </w:rPr>
        <w:t>).</w:t>
      </w:r>
      <w:r w:rsidRPr="008B0ACB">
        <w:rPr>
          <w:rFonts w:ascii="Times New Roman" w:hAnsi="Times New Roman" w:cs="Times New Roman"/>
          <w:lang w:val="sr-Cyrl-CS"/>
        </w:rPr>
        <w:t xml:space="preserve"> Овим помаком на листи Србија се сврстава међу 10 земаља реформатора које су највише напредовале у области побољшања услова пословања за претходну годину.</w:t>
      </w:r>
    </w:p>
    <w:p w14:paraId="2812DFBD" w14:textId="77777777" w:rsidR="000D7C81" w:rsidRPr="00B87C5D" w:rsidRDefault="000D7C81" w:rsidP="000D7C81">
      <w:pPr>
        <w:spacing w:after="0"/>
        <w:jc w:val="both"/>
        <w:rPr>
          <w:rFonts w:ascii="Times New Roman" w:hAnsi="Times New Roman" w:cs="Times New Roman"/>
          <w:sz w:val="24"/>
          <w:szCs w:val="24"/>
        </w:rPr>
      </w:pPr>
    </w:p>
    <w:p w14:paraId="771E0B75" w14:textId="77777777" w:rsidR="000D7C81" w:rsidRPr="000D7C81" w:rsidRDefault="000D7C81" w:rsidP="000D7C81">
      <w:pPr>
        <w:spacing w:after="0"/>
        <w:jc w:val="both"/>
        <w:rPr>
          <w:rFonts w:ascii="Times New Roman" w:hAnsi="Times New Roman" w:cs="Times New Roman"/>
          <w:i/>
          <w:lang w:val="sr-Cyrl-CS"/>
        </w:rPr>
      </w:pPr>
      <w:r>
        <w:rPr>
          <w:rFonts w:ascii="Times New Roman" w:hAnsi="Times New Roman" w:cs="Times New Roman"/>
          <w:i/>
          <w:lang w:val="sr-Cyrl-CS"/>
        </w:rPr>
        <w:t xml:space="preserve">Табела 3. </w:t>
      </w:r>
      <w:r w:rsidRPr="000D7C81">
        <w:rPr>
          <w:rFonts w:ascii="Times New Roman" w:hAnsi="Times New Roman" w:cs="Times New Roman"/>
          <w:i/>
          <w:lang w:val="sr-Cyrl-CS"/>
        </w:rPr>
        <w:t>Промена ранга Србије у 2015. и 2016. години</w:t>
      </w:r>
      <w:r w:rsidRPr="000D7C81">
        <w:rPr>
          <w:rFonts w:ascii="Times New Roman" w:hAnsi="Times New Roman" w:cs="Times New Roman"/>
          <w:i/>
        </w:rPr>
        <w:t xml:space="preserve">, </w:t>
      </w:r>
      <w:r w:rsidRPr="000D7C81">
        <w:rPr>
          <w:rFonts w:ascii="Times New Roman" w:hAnsi="Times New Roman" w:cs="Times New Roman"/>
          <w:i/>
          <w:lang w:val="sr-Cyrl-CS"/>
        </w:rPr>
        <w:t>укупан и по областима</w:t>
      </w:r>
    </w:p>
    <w:tbl>
      <w:tblPr>
        <w:tblW w:w="8661" w:type="dxa"/>
        <w:tblInd w:w="94" w:type="dxa"/>
        <w:tblLook w:val="04A0" w:firstRow="1" w:lastRow="0" w:firstColumn="1" w:lastColumn="0" w:noHBand="0" w:noVBand="1"/>
      </w:tblPr>
      <w:tblGrid>
        <w:gridCol w:w="3240"/>
        <w:gridCol w:w="1736"/>
        <w:gridCol w:w="1842"/>
        <w:gridCol w:w="1843"/>
      </w:tblGrid>
      <w:tr w:rsidR="000D7C81" w:rsidRPr="00E50261" w14:paraId="135888B6" w14:textId="77777777" w:rsidTr="00F32715">
        <w:trPr>
          <w:trHeight w:val="315"/>
        </w:trPr>
        <w:tc>
          <w:tcPr>
            <w:tcW w:w="3240" w:type="dxa"/>
            <w:tcBorders>
              <w:top w:val="single" w:sz="4" w:space="0" w:color="auto"/>
              <w:left w:val="single" w:sz="4" w:space="0" w:color="auto"/>
              <w:bottom w:val="single" w:sz="4" w:space="0" w:color="auto"/>
              <w:right w:val="single" w:sz="4" w:space="0" w:color="auto"/>
            </w:tcBorders>
            <w:shd w:val="clear" w:color="auto" w:fill="365F91" w:themeFill="accent1" w:themeFillShade="BF"/>
            <w:noWrap/>
            <w:vAlign w:val="bottom"/>
            <w:hideMark/>
          </w:tcPr>
          <w:p w14:paraId="56AA7160" w14:textId="77777777" w:rsidR="000D7C81" w:rsidRPr="00F32715" w:rsidRDefault="008B0ACB" w:rsidP="00A41A8B">
            <w:pPr>
              <w:spacing w:after="0" w:line="240" w:lineRule="auto"/>
              <w:rPr>
                <w:rFonts w:ascii="Times New Roman" w:eastAsia="Times New Roman" w:hAnsi="Times New Roman" w:cs="Times New Roman"/>
                <w:b/>
                <w:color w:val="FFFFFF" w:themeColor="background1"/>
              </w:rPr>
            </w:pPr>
            <w:r w:rsidRPr="008B0ACB">
              <w:rPr>
                <w:rFonts w:ascii="Times New Roman" w:eastAsia="Times New Roman" w:hAnsi="Times New Roman" w:cs="Times New Roman"/>
                <w:b/>
                <w:color w:val="FFFFFF" w:themeColor="background1"/>
                <w:lang w:val="sr-Cyrl-CS"/>
              </w:rPr>
              <w:t xml:space="preserve">Област </w:t>
            </w:r>
            <w:r w:rsidRPr="008B0ACB">
              <w:rPr>
                <w:rFonts w:ascii="Times New Roman" w:eastAsia="Times New Roman" w:hAnsi="Times New Roman" w:cs="Times New Roman"/>
                <w:b/>
                <w:color w:val="FFFFFF" w:themeColor="background1"/>
              </w:rPr>
              <w:t>Doing Business</w:t>
            </w:r>
          </w:p>
        </w:tc>
        <w:tc>
          <w:tcPr>
            <w:tcW w:w="1736" w:type="dxa"/>
            <w:tcBorders>
              <w:top w:val="single" w:sz="4" w:space="0" w:color="auto"/>
              <w:left w:val="nil"/>
              <w:bottom w:val="single" w:sz="4" w:space="0" w:color="auto"/>
              <w:right w:val="single" w:sz="4" w:space="0" w:color="auto"/>
            </w:tcBorders>
            <w:shd w:val="clear" w:color="auto" w:fill="365F91" w:themeFill="accent1" w:themeFillShade="BF"/>
            <w:noWrap/>
            <w:vAlign w:val="bottom"/>
            <w:hideMark/>
          </w:tcPr>
          <w:p w14:paraId="63CC630A" w14:textId="77777777" w:rsidR="000D7C81" w:rsidRPr="00F32715" w:rsidRDefault="008B0ACB" w:rsidP="00A41A8B">
            <w:pPr>
              <w:spacing w:after="0" w:line="240" w:lineRule="auto"/>
              <w:jc w:val="center"/>
              <w:rPr>
                <w:rFonts w:ascii="Times New Roman" w:eastAsia="Times New Roman" w:hAnsi="Times New Roman" w:cs="Times New Roman"/>
                <w:b/>
                <w:color w:val="FFFFFF" w:themeColor="background1"/>
              </w:rPr>
            </w:pPr>
            <w:r w:rsidRPr="008B0ACB">
              <w:rPr>
                <w:rFonts w:ascii="Times New Roman" w:eastAsia="Times New Roman" w:hAnsi="Times New Roman" w:cs="Times New Roman"/>
                <w:b/>
                <w:color w:val="FFFFFF" w:themeColor="background1"/>
                <w:lang w:val="sr-Cyrl-CS"/>
              </w:rPr>
              <w:t xml:space="preserve">Ранг у 2016. г </w:t>
            </w:r>
          </w:p>
        </w:tc>
        <w:tc>
          <w:tcPr>
            <w:tcW w:w="1842" w:type="dxa"/>
            <w:tcBorders>
              <w:top w:val="single" w:sz="4" w:space="0" w:color="auto"/>
              <w:left w:val="nil"/>
              <w:bottom w:val="single" w:sz="4" w:space="0" w:color="auto"/>
              <w:right w:val="single" w:sz="4" w:space="0" w:color="auto"/>
            </w:tcBorders>
            <w:shd w:val="clear" w:color="auto" w:fill="365F91" w:themeFill="accent1" w:themeFillShade="BF"/>
            <w:noWrap/>
            <w:vAlign w:val="bottom"/>
            <w:hideMark/>
          </w:tcPr>
          <w:p w14:paraId="33005771" w14:textId="77777777" w:rsidR="000D7C81" w:rsidRPr="00F32715" w:rsidRDefault="008B0ACB" w:rsidP="00A41A8B">
            <w:pPr>
              <w:spacing w:after="0" w:line="240" w:lineRule="auto"/>
              <w:jc w:val="center"/>
              <w:rPr>
                <w:rFonts w:ascii="Times New Roman" w:eastAsia="Times New Roman" w:hAnsi="Times New Roman" w:cs="Times New Roman"/>
                <w:b/>
                <w:color w:val="FFFFFF" w:themeColor="background1"/>
                <w:lang w:val="sr-Cyrl-CS"/>
              </w:rPr>
            </w:pPr>
            <w:r w:rsidRPr="008B0ACB">
              <w:rPr>
                <w:rFonts w:ascii="Times New Roman" w:eastAsia="Times New Roman" w:hAnsi="Times New Roman" w:cs="Times New Roman"/>
                <w:b/>
                <w:color w:val="FFFFFF" w:themeColor="background1"/>
                <w:lang w:val="sr-Cyrl-CS"/>
              </w:rPr>
              <w:t>Ранг у 2015. г</w:t>
            </w:r>
          </w:p>
        </w:tc>
        <w:tc>
          <w:tcPr>
            <w:tcW w:w="1843" w:type="dxa"/>
            <w:tcBorders>
              <w:top w:val="single" w:sz="4" w:space="0" w:color="auto"/>
              <w:left w:val="nil"/>
              <w:bottom w:val="single" w:sz="4" w:space="0" w:color="auto"/>
              <w:right w:val="single" w:sz="4" w:space="0" w:color="auto"/>
            </w:tcBorders>
            <w:shd w:val="clear" w:color="auto" w:fill="365F91" w:themeFill="accent1" w:themeFillShade="BF"/>
            <w:noWrap/>
            <w:vAlign w:val="bottom"/>
            <w:hideMark/>
          </w:tcPr>
          <w:p w14:paraId="2F27579A" w14:textId="77777777" w:rsidR="000D7C81" w:rsidRPr="00F32715" w:rsidRDefault="008B0ACB" w:rsidP="00A41A8B">
            <w:pPr>
              <w:spacing w:after="0" w:line="240" w:lineRule="auto"/>
              <w:jc w:val="center"/>
              <w:rPr>
                <w:rFonts w:ascii="Times New Roman" w:eastAsia="Times New Roman" w:hAnsi="Times New Roman" w:cs="Times New Roman"/>
                <w:b/>
                <w:color w:val="FFFFFF" w:themeColor="background1"/>
                <w:lang w:val="sr-Cyrl-CS"/>
              </w:rPr>
            </w:pPr>
            <w:r w:rsidRPr="008B0ACB">
              <w:rPr>
                <w:rFonts w:ascii="Times New Roman" w:eastAsia="Times New Roman" w:hAnsi="Times New Roman" w:cs="Times New Roman"/>
                <w:b/>
                <w:color w:val="FFFFFF" w:themeColor="background1"/>
                <w:lang w:val="sr-Cyrl-CS"/>
              </w:rPr>
              <w:t>Промена ранга</w:t>
            </w:r>
          </w:p>
        </w:tc>
      </w:tr>
      <w:tr w:rsidR="000D7C81" w:rsidRPr="00E50261" w14:paraId="0400D00E" w14:textId="77777777" w:rsidTr="00A41A8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center"/>
            <w:hideMark/>
          </w:tcPr>
          <w:p w14:paraId="468178D2" w14:textId="77777777" w:rsidR="000D7C81" w:rsidRPr="000D7C81" w:rsidRDefault="000D7C81" w:rsidP="00A41A8B">
            <w:pPr>
              <w:spacing w:after="0" w:line="240" w:lineRule="auto"/>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Отпочињање пословања</w:t>
            </w:r>
          </w:p>
        </w:tc>
        <w:tc>
          <w:tcPr>
            <w:tcW w:w="1736" w:type="dxa"/>
            <w:tcBorders>
              <w:top w:val="nil"/>
              <w:left w:val="nil"/>
              <w:bottom w:val="single" w:sz="4" w:space="0" w:color="auto"/>
              <w:right w:val="single" w:sz="4" w:space="0" w:color="auto"/>
            </w:tcBorders>
            <w:shd w:val="clear" w:color="auto" w:fill="auto"/>
            <w:noWrap/>
            <w:vAlign w:val="center"/>
            <w:hideMark/>
          </w:tcPr>
          <w:p w14:paraId="7004EDCC"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47</w:t>
            </w:r>
          </w:p>
        </w:tc>
        <w:tc>
          <w:tcPr>
            <w:tcW w:w="1842" w:type="dxa"/>
            <w:tcBorders>
              <w:top w:val="nil"/>
              <w:left w:val="nil"/>
              <w:bottom w:val="single" w:sz="4" w:space="0" w:color="auto"/>
              <w:right w:val="single" w:sz="4" w:space="0" w:color="auto"/>
            </w:tcBorders>
            <w:shd w:val="clear" w:color="auto" w:fill="auto"/>
            <w:noWrap/>
            <w:vAlign w:val="center"/>
            <w:hideMark/>
          </w:tcPr>
          <w:p w14:paraId="08239F54"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65</w:t>
            </w:r>
          </w:p>
        </w:tc>
        <w:tc>
          <w:tcPr>
            <w:tcW w:w="1843" w:type="dxa"/>
            <w:tcBorders>
              <w:top w:val="nil"/>
              <w:left w:val="nil"/>
              <w:bottom w:val="single" w:sz="4" w:space="0" w:color="auto"/>
              <w:right w:val="single" w:sz="4" w:space="0" w:color="auto"/>
            </w:tcBorders>
            <w:shd w:val="clear" w:color="auto" w:fill="auto"/>
            <w:noWrap/>
            <w:vAlign w:val="center"/>
            <w:hideMark/>
          </w:tcPr>
          <w:p w14:paraId="59A40280" w14:textId="77777777" w:rsidR="000D7C81" w:rsidRPr="000D7C81" w:rsidRDefault="000D7C81" w:rsidP="00A41A8B">
            <w:pPr>
              <w:spacing w:after="0" w:line="240" w:lineRule="auto"/>
              <w:jc w:val="center"/>
              <w:rPr>
                <w:rFonts w:ascii="Times New Roman" w:eastAsia="Times New Roman" w:hAnsi="Times New Roman" w:cs="Times New Roman"/>
                <w:b/>
                <w:color w:val="000000"/>
                <w:lang w:val="sr-Cyrl-CS"/>
              </w:rPr>
            </w:pPr>
            <w:r w:rsidRPr="000D7C81">
              <w:rPr>
                <w:rFonts w:ascii="Times New Roman" w:eastAsia="Times New Roman" w:hAnsi="Times New Roman" w:cs="Times New Roman"/>
                <w:b/>
                <w:color w:val="000000"/>
                <w:lang w:val="sr-Cyrl-CS"/>
              </w:rPr>
              <w:t>↑ 18</w:t>
            </w:r>
          </w:p>
        </w:tc>
      </w:tr>
      <w:tr w:rsidR="000D7C81" w:rsidRPr="00E50261" w14:paraId="1003976E" w14:textId="77777777" w:rsidTr="00A41A8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center"/>
            <w:hideMark/>
          </w:tcPr>
          <w:p w14:paraId="2E3A5D9D" w14:textId="77777777" w:rsidR="000D7C81" w:rsidRPr="000D7C81" w:rsidRDefault="000D7C81" w:rsidP="00A41A8B">
            <w:pPr>
              <w:spacing w:after="0" w:line="240" w:lineRule="auto"/>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Добијање грађевинске дозволе</w:t>
            </w:r>
          </w:p>
        </w:tc>
        <w:tc>
          <w:tcPr>
            <w:tcW w:w="1736" w:type="dxa"/>
            <w:tcBorders>
              <w:top w:val="nil"/>
              <w:left w:val="nil"/>
              <w:bottom w:val="single" w:sz="4" w:space="0" w:color="auto"/>
              <w:right w:val="single" w:sz="4" w:space="0" w:color="auto"/>
            </w:tcBorders>
            <w:shd w:val="clear" w:color="auto" w:fill="auto"/>
            <w:noWrap/>
            <w:vAlign w:val="center"/>
            <w:hideMark/>
          </w:tcPr>
          <w:p w14:paraId="1026102D"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36</w:t>
            </w:r>
          </w:p>
        </w:tc>
        <w:tc>
          <w:tcPr>
            <w:tcW w:w="1842" w:type="dxa"/>
            <w:tcBorders>
              <w:top w:val="nil"/>
              <w:left w:val="nil"/>
              <w:bottom w:val="single" w:sz="4" w:space="0" w:color="auto"/>
              <w:right w:val="single" w:sz="4" w:space="0" w:color="auto"/>
            </w:tcBorders>
            <w:shd w:val="clear" w:color="auto" w:fill="auto"/>
            <w:noWrap/>
            <w:vAlign w:val="center"/>
            <w:hideMark/>
          </w:tcPr>
          <w:p w14:paraId="1F475468"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139</w:t>
            </w:r>
          </w:p>
        </w:tc>
        <w:tc>
          <w:tcPr>
            <w:tcW w:w="1843" w:type="dxa"/>
            <w:tcBorders>
              <w:top w:val="nil"/>
              <w:left w:val="nil"/>
              <w:bottom w:val="single" w:sz="4" w:space="0" w:color="auto"/>
              <w:right w:val="single" w:sz="4" w:space="0" w:color="auto"/>
            </w:tcBorders>
            <w:shd w:val="clear" w:color="auto" w:fill="auto"/>
            <w:noWrap/>
            <w:vAlign w:val="center"/>
            <w:hideMark/>
          </w:tcPr>
          <w:p w14:paraId="0E7DED41" w14:textId="77777777" w:rsidR="000D7C81" w:rsidRPr="000D7C81" w:rsidRDefault="000D7C81" w:rsidP="00A41A8B">
            <w:pPr>
              <w:spacing w:after="0" w:line="240" w:lineRule="auto"/>
              <w:jc w:val="center"/>
              <w:rPr>
                <w:rFonts w:ascii="Times New Roman" w:eastAsia="Times New Roman" w:hAnsi="Times New Roman" w:cs="Times New Roman"/>
                <w:b/>
                <w:color w:val="000000"/>
                <w:lang w:val="sr-Cyrl-CS"/>
              </w:rPr>
            </w:pPr>
            <w:r w:rsidRPr="000D7C81">
              <w:rPr>
                <w:rFonts w:ascii="Times New Roman" w:eastAsia="Times New Roman" w:hAnsi="Times New Roman" w:cs="Times New Roman"/>
                <w:b/>
                <w:color w:val="000000"/>
                <w:lang w:val="sr-Cyrl-CS"/>
              </w:rPr>
              <w:t>↑ 103</w:t>
            </w:r>
          </w:p>
        </w:tc>
      </w:tr>
      <w:tr w:rsidR="000D7C81" w:rsidRPr="00E50261" w14:paraId="420E9F89" w14:textId="77777777" w:rsidTr="00A41A8B">
        <w:trPr>
          <w:trHeight w:val="594"/>
        </w:trPr>
        <w:tc>
          <w:tcPr>
            <w:tcW w:w="3240" w:type="dxa"/>
            <w:tcBorders>
              <w:top w:val="nil"/>
              <w:left w:val="single" w:sz="4" w:space="0" w:color="auto"/>
              <w:bottom w:val="single" w:sz="4" w:space="0" w:color="auto"/>
              <w:right w:val="single" w:sz="4" w:space="0" w:color="auto"/>
            </w:tcBorders>
            <w:shd w:val="clear" w:color="auto" w:fill="auto"/>
            <w:vAlign w:val="center"/>
            <w:hideMark/>
          </w:tcPr>
          <w:p w14:paraId="74D50F01" w14:textId="77777777" w:rsidR="000D7C81" w:rsidRPr="000D7C81" w:rsidRDefault="000D7C81" w:rsidP="00A41A8B">
            <w:pPr>
              <w:spacing w:after="0" w:line="240" w:lineRule="auto"/>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Добијање прикључка на ДСЕЕ</w:t>
            </w:r>
          </w:p>
        </w:tc>
        <w:tc>
          <w:tcPr>
            <w:tcW w:w="1736" w:type="dxa"/>
            <w:tcBorders>
              <w:top w:val="nil"/>
              <w:left w:val="nil"/>
              <w:bottom w:val="single" w:sz="4" w:space="0" w:color="auto"/>
              <w:right w:val="single" w:sz="4" w:space="0" w:color="auto"/>
            </w:tcBorders>
            <w:shd w:val="clear" w:color="auto" w:fill="auto"/>
            <w:noWrap/>
            <w:vAlign w:val="center"/>
            <w:hideMark/>
          </w:tcPr>
          <w:p w14:paraId="2CAD9479"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92</w:t>
            </w:r>
          </w:p>
        </w:tc>
        <w:tc>
          <w:tcPr>
            <w:tcW w:w="1842" w:type="dxa"/>
            <w:tcBorders>
              <w:top w:val="nil"/>
              <w:left w:val="nil"/>
              <w:bottom w:val="single" w:sz="4" w:space="0" w:color="auto"/>
              <w:right w:val="single" w:sz="4" w:space="0" w:color="auto"/>
            </w:tcBorders>
            <w:shd w:val="clear" w:color="auto" w:fill="auto"/>
            <w:noWrap/>
            <w:vAlign w:val="center"/>
            <w:hideMark/>
          </w:tcPr>
          <w:p w14:paraId="1A25AA38"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63</w:t>
            </w:r>
          </w:p>
        </w:tc>
        <w:tc>
          <w:tcPr>
            <w:tcW w:w="1843" w:type="dxa"/>
            <w:tcBorders>
              <w:top w:val="nil"/>
              <w:left w:val="nil"/>
              <w:bottom w:val="single" w:sz="4" w:space="0" w:color="auto"/>
              <w:right w:val="single" w:sz="4" w:space="0" w:color="auto"/>
            </w:tcBorders>
            <w:shd w:val="clear" w:color="auto" w:fill="auto"/>
            <w:noWrap/>
            <w:vAlign w:val="center"/>
            <w:hideMark/>
          </w:tcPr>
          <w:p w14:paraId="31FFEC07" w14:textId="77777777" w:rsidR="000D7C81" w:rsidRPr="000D7C81" w:rsidRDefault="000D7C81" w:rsidP="00A41A8B">
            <w:pPr>
              <w:spacing w:after="0" w:line="240" w:lineRule="auto"/>
              <w:jc w:val="center"/>
              <w:rPr>
                <w:rFonts w:ascii="Times New Roman" w:eastAsia="Times New Roman" w:hAnsi="Times New Roman" w:cs="Times New Roman"/>
                <w:b/>
                <w:lang w:val="sr-Cyrl-CS"/>
              </w:rPr>
            </w:pPr>
            <w:r w:rsidRPr="000D7C81">
              <w:rPr>
                <w:rFonts w:ascii="Times New Roman" w:eastAsia="Times New Roman" w:hAnsi="Times New Roman" w:cs="Times New Roman"/>
                <w:b/>
                <w:lang w:val="sr-Cyrl-CS"/>
              </w:rPr>
              <w:t>↓ 27</w:t>
            </w:r>
          </w:p>
        </w:tc>
      </w:tr>
      <w:tr w:rsidR="000D7C81" w:rsidRPr="00E50261" w14:paraId="4596534A" w14:textId="77777777" w:rsidTr="00A41A8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center"/>
            <w:hideMark/>
          </w:tcPr>
          <w:p w14:paraId="460B2030" w14:textId="77777777" w:rsidR="000D7C81" w:rsidRPr="000D7C81" w:rsidRDefault="000D7C81" w:rsidP="00A41A8B">
            <w:pPr>
              <w:spacing w:after="0" w:line="240" w:lineRule="auto"/>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Регистровање имовине</w:t>
            </w:r>
          </w:p>
        </w:tc>
        <w:tc>
          <w:tcPr>
            <w:tcW w:w="1736" w:type="dxa"/>
            <w:tcBorders>
              <w:top w:val="nil"/>
              <w:left w:val="nil"/>
              <w:bottom w:val="single" w:sz="4" w:space="0" w:color="auto"/>
              <w:right w:val="single" w:sz="4" w:space="0" w:color="auto"/>
            </w:tcBorders>
            <w:shd w:val="clear" w:color="auto" w:fill="auto"/>
            <w:noWrap/>
            <w:vAlign w:val="center"/>
            <w:hideMark/>
          </w:tcPr>
          <w:p w14:paraId="33DEADFA"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56</w:t>
            </w:r>
          </w:p>
        </w:tc>
        <w:tc>
          <w:tcPr>
            <w:tcW w:w="1842" w:type="dxa"/>
            <w:tcBorders>
              <w:top w:val="nil"/>
              <w:left w:val="nil"/>
              <w:bottom w:val="single" w:sz="4" w:space="0" w:color="auto"/>
              <w:right w:val="single" w:sz="4" w:space="0" w:color="auto"/>
            </w:tcBorders>
            <w:shd w:val="clear" w:color="auto" w:fill="auto"/>
            <w:noWrap/>
            <w:vAlign w:val="center"/>
            <w:hideMark/>
          </w:tcPr>
          <w:p w14:paraId="00C50FD0"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73</w:t>
            </w:r>
          </w:p>
        </w:tc>
        <w:tc>
          <w:tcPr>
            <w:tcW w:w="1843" w:type="dxa"/>
            <w:tcBorders>
              <w:top w:val="nil"/>
              <w:left w:val="nil"/>
              <w:bottom w:val="single" w:sz="4" w:space="0" w:color="auto"/>
              <w:right w:val="single" w:sz="4" w:space="0" w:color="auto"/>
            </w:tcBorders>
            <w:shd w:val="clear" w:color="auto" w:fill="auto"/>
            <w:noWrap/>
            <w:vAlign w:val="center"/>
            <w:hideMark/>
          </w:tcPr>
          <w:p w14:paraId="22FC56B0" w14:textId="77777777" w:rsidR="000D7C81" w:rsidRPr="000D7C81" w:rsidRDefault="000D7C81" w:rsidP="00A41A8B">
            <w:pPr>
              <w:spacing w:after="0" w:line="240" w:lineRule="auto"/>
              <w:jc w:val="center"/>
              <w:rPr>
                <w:rFonts w:ascii="Times New Roman" w:eastAsia="Times New Roman" w:hAnsi="Times New Roman" w:cs="Times New Roman"/>
                <w:b/>
                <w:color w:val="000000"/>
                <w:lang w:val="sr-Cyrl-CS"/>
              </w:rPr>
            </w:pPr>
            <w:r w:rsidRPr="000D7C81">
              <w:rPr>
                <w:rFonts w:ascii="Times New Roman" w:eastAsia="Times New Roman" w:hAnsi="Times New Roman" w:cs="Times New Roman"/>
                <w:b/>
                <w:color w:val="000000"/>
                <w:lang w:val="sr-Cyrl-CS"/>
              </w:rPr>
              <w:t>↑ 17</w:t>
            </w:r>
          </w:p>
        </w:tc>
      </w:tr>
      <w:tr w:rsidR="000D7C81" w:rsidRPr="00E50261" w14:paraId="3A6F000B" w14:textId="77777777" w:rsidTr="00A41A8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center"/>
            <w:hideMark/>
          </w:tcPr>
          <w:p w14:paraId="33060973" w14:textId="77777777" w:rsidR="000D7C81" w:rsidRPr="000D7C81" w:rsidRDefault="000D7C81" w:rsidP="00A41A8B">
            <w:pPr>
              <w:spacing w:after="0" w:line="240" w:lineRule="auto"/>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Добијање кредита</w:t>
            </w:r>
          </w:p>
        </w:tc>
        <w:tc>
          <w:tcPr>
            <w:tcW w:w="1736" w:type="dxa"/>
            <w:tcBorders>
              <w:top w:val="nil"/>
              <w:left w:val="nil"/>
              <w:bottom w:val="single" w:sz="4" w:space="0" w:color="auto"/>
              <w:right w:val="single" w:sz="4" w:space="0" w:color="auto"/>
            </w:tcBorders>
            <w:shd w:val="clear" w:color="auto" w:fill="auto"/>
            <w:noWrap/>
            <w:vAlign w:val="center"/>
            <w:hideMark/>
          </w:tcPr>
          <w:p w14:paraId="09A54E8E"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44</w:t>
            </w:r>
          </w:p>
        </w:tc>
        <w:tc>
          <w:tcPr>
            <w:tcW w:w="1842" w:type="dxa"/>
            <w:tcBorders>
              <w:top w:val="nil"/>
              <w:left w:val="nil"/>
              <w:bottom w:val="single" w:sz="4" w:space="0" w:color="auto"/>
              <w:right w:val="single" w:sz="4" w:space="0" w:color="auto"/>
            </w:tcBorders>
            <w:shd w:val="clear" w:color="auto" w:fill="auto"/>
            <w:noWrap/>
            <w:vAlign w:val="center"/>
            <w:hideMark/>
          </w:tcPr>
          <w:p w14:paraId="25C365E5"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59</w:t>
            </w:r>
          </w:p>
        </w:tc>
        <w:tc>
          <w:tcPr>
            <w:tcW w:w="1843" w:type="dxa"/>
            <w:tcBorders>
              <w:top w:val="nil"/>
              <w:left w:val="nil"/>
              <w:bottom w:val="single" w:sz="4" w:space="0" w:color="auto"/>
              <w:right w:val="single" w:sz="4" w:space="0" w:color="auto"/>
            </w:tcBorders>
            <w:shd w:val="clear" w:color="auto" w:fill="auto"/>
            <w:noWrap/>
            <w:vAlign w:val="center"/>
            <w:hideMark/>
          </w:tcPr>
          <w:p w14:paraId="5428C088" w14:textId="77777777" w:rsidR="000D7C81" w:rsidRPr="000D7C81" w:rsidRDefault="000D7C81" w:rsidP="00A41A8B">
            <w:pPr>
              <w:spacing w:after="0" w:line="240" w:lineRule="auto"/>
              <w:jc w:val="center"/>
              <w:rPr>
                <w:rFonts w:ascii="Times New Roman" w:eastAsia="Times New Roman" w:hAnsi="Times New Roman" w:cs="Times New Roman"/>
                <w:b/>
                <w:color w:val="000000"/>
                <w:lang w:val="sr-Cyrl-CS"/>
              </w:rPr>
            </w:pPr>
            <w:r w:rsidRPr="000D7C81">
              <w:rPr>
                <w:rFonts w:ascii="Times New Roman" w:eastAsia="Times New Roman" w:hAnsi="Times New Roman" w:cs="Times New Roman"/>
                <w:b/>
                <w:color w:val="000000"/>
                <w:lang w:val="sr-Cyrl-CS"/>
              </w:rPr>
              <w:t>↑ 15</w:t>
            </w:r>
          </w:p>
        </w:tc>
      </w:tr>
      <w:tr w:rsidR="000D7C81" w:rsidRPr="00E50261" w14:paraId="53FF8C57" w14:textId="77777777" w:rsidTr="00A41A8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center"/>
            <w:hideMark/>
          </w:tcPr>
          <w:p w14:paraId="4F616948" w14:textId="77777777" w:rsidR="000D7C81" w:rsidRPr="000D7C81" w:rsidRDefault="000D7C81" w:rsidP="00A41A8B">
            <w:pPr>
              <w:spacing w:after="0" w:line="240" w:lineRule="auto"/>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Заштита мањинских акционара</w:t>
            </w:r>
          </w:p>
        </w:tc>
        <w:tc>
          <w:tcPr>
            <w:tcW w:w="1736" w:type="dxa"/>
            <w:tcBorders>
              <w:top w:val="nil"/>
              <w:left w:val="nil"/>
              <w:bottom w:val="single" w:sz="4" w:space="0" w:color="auto"/>
              <w:right w:val="single" w:sz="4" w:space="0" w:color="auto"/>
            </w:tcBorders>
            <w:shd w:val="clear" w:color="auto" w:fill="auto"/>
            <w:noWrap/>
            <w:vAlign w:val="center"/>
            <w:hideMark/>
          </w:tcPr>
          <w:p w14:paraId="6710CD57"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70</w:t>
            </w:r>
          </w:p>
        </w:tc>
        <w:tc>
          <w:tcPr>
            <w:tcW w:w="1842" w:type="dxa"/>
            <w:tcBorders>
              <w:top w:val="nil"/>
              <w:left w:val="nil"/>
              <w:bottom w:val="single" w:sz="4" w:space="0" w:color="auto"/>
              <w:right w:val="single" w:sz="4" w:space="0" w:color="auto"/>
            </w:tcBorders>
            <w:shd w:val="clear" w:color="auto" w:fill="auto"/>
            <w:noWrap/>
            <w:vAlign w:val="center"/>
            <w:hideMark/>
          </w:tcPr>
          <w:p w14:paraId="0AA268D0"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81</w:t>
            </w:r>
          </w:p>
        </w:tc>
        <w:tc>
          <w:tcPr>
            <w:tcW w:w="1843" w:type="dxa"/>
            <w:tcBorders>
              <w:top w:val="nil"/>
              <w:left w:val="nil"/>
              <w:bottom w:val="single" w:sz="4" w:space="0" w:color="auto"/>
              <w:right w:val="single" w:sz="4" w:space="0" w:color="auto"/>
            </w:tcBorders>
            <w:shd w:val="clear" w:color="auto" w:fill="auto"/>
            <w:noWrap/>
            <w:vAlign w:val="center"/>
            <w:hideMark/>
          </w:tcPr>
          <w:p w14:paraId="139B9DC0" w14:textId="77777777" w:rsidR="000D7C81" w:rsidRPr="000D7C81" w:rsidRDefault="000D7C81" w:rsidP="00A41A8B">
            <w:pPr>
              <w:spacing w:after="0" w:line="240" w:lineRule="auto"/>
              <w:jc w:val="center"/>
              <w:rPr>
                <w:rFonts w:ascii="Times New Roman" w:eastAsia="Times New Roman" w:hAnsi="Times New Roman" w:cs="Times New Roman"/>
                <w:b/>
                <w:color w:val="000000"/>
                <w:lang w:val="sr-Cyrl-CS"/>
              </w:rPr>
            </w:pPr>
            <w:r w:rsidRPr="000D7C81">
              <w:rPr>
                <w:rFonts w:ascii="Times New Roman" w:eastAsia="Times New Roman" w:hAnsi="Times New Roman" w:cs="Times New Roman"/>
                <w:b/>
                <w:color w:val="000000"/>
                <w:lang w:val="sr-Cyrl-CS"/>
              </w:rPr>
              <w:t>↑ 11</w:t>
            </w:r>
          </w:p>
        </w:tc>
      </w:tr>
      <w:tr w:rsidR="000D7C81" w:rsidRPr="00E50261" w14:paraId="2FE36512" w14:textId="77777777" w:rsidTr="00A41A8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center"/>
            <w:hideMark/>
          </w:tcPr>
          <w:p w14:paraId="0DB7CB49" w14:textId="77777777" w:rsidR="000D7C81" w:rsidRPr="000D7C81" w:rsidRDefault="000D7C81" w:rsidP="00A41A8B">
            <w:pPr>
              <w:spacing w:after="0" w:line="240" w:lineRule="auto"/>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Плаћање пореза</w:t>
            </w:r>
          </w:p>
        </w:tc>
        <w:tc>
          <w:tcPr>
            <w:tcW w:w="1736" w:type="dxa"/>
            <w:tcBorders>
              <w:top w:val="nil"/>
              <w:left w:val="nil"/>
              <w:bottom w:val="single" w:sz="4" w:space="0" w:color="auto"/>
              <w:right w:val="single" w:sz="4" w:space="0" w:color="auto"/>
            </w:tcBorders>
            <w:shd w:val="clear" w:color="auto" w:fill="auto"/>
            <w:noWrap/>
            <w:vAlign w:val="center"/>
            <w:hideMark/>
          </w:tcPr>
          <w:p w14:paraId="5EFE75A7"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78</w:t>
            </w:r>
          </w:p>
        </w:tc>
        <w:tc>
          <w:tcPr>
            <w:tcW w:w="1842" w:type="dxa"/>
            <w:tcBorders>
              <w:top w:val="nil"/>
              <w:left w:val="nil"/>
              <w:bottom w:val="single" w:sz="4" w:space="0" w:color="auto"/>
              <w:right w:val="single" w:sz="4" w:space="0" w:color="auto"/>
            </w:tcBorders>
            <w:shd w:val="clear" w:color="auto" w:fill="auto"/>
            <w:noWrap/>
            <w:vAlign w:val="center"/>
            <w:hideMark/>
          </w:tcPr>
          <w:p w14:paraId="62F4621B"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143</w:t>
            </w:r>
          </w:p>
        </w:tc>
        <w:tc>
          <w:tcPr>
            <w:tcW w:w="1843" w:type="dxa"/>
            <w:tcBorders>
              <w:top w:val="nil"/>
              <w:left w:val="nil"/>
              <w:bottom w:val="single" w:sz="4" w:space="0" w:color="auto"/>
              <w:right w:val="single" w:sz="4" w:space="0" w:color="auto"/>
            </w:tcBorders>
            <w:shd w:val="clear" w:color="auto" w:fill="auto"/>
            <w:noWrap/>
            <w:vAlign w:val="center"/>
            <w:hideMark/>
          </w:tcPr>
          <w:p w14:paraId="546488DD" w14:textId="77777777" w:rsidR="000D7C81" w:rsidRPr="000D7C81" w:rsidRDefault="000D7C81" w:rsidP="00A41A8B">
            <w:pPr>
              <w:spacing w:after="0" w:line="240" w:lineRule="auto"/>
              <w:jc w:val="center"/>
              <w:rPr>
                <w:rFonts w:ascii="Times New Roman" w:eastAsia="Times New Roman" w:hAnsi="Times New Roman" w:cs="Times New Roman"/>
                <w:b/>
                <w:color w:val="000000"/>
                <w:lang w:val="sr-Cyrl-CS"/>
              </w:rPr>
            </w:pPr>
            <w:r w:rsidRPr="000D7C81">
              <w:rPr>
                <w:rFonts w:ascii="Times New Roman" w:eastAsia="Times New Roman" w:hAnsi="Times New Roman" w:cs="Times New Roman"/>
                <w:b/>
                <w:color w:val="000000"/>
                <w:lang w:val="sr-Cyrl-CS"/>
              </w:rPr>
              <w:t>↑ 65</w:t>
            </w:r>
          </w:p>
        </w:tc>
      </w:tr>
      <w:tr w:rsidR="000D7C81" w:rsidRPr="00E50261" w14:paraId="4D90B287" w14:textId="77777777" w:rsidTr="00A41A8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center"/>
            <w:hideMark/>
          </w:tcPr>
          <w:p w14:paraId="41A934C3" w14:textId="77777777" w:rsidR="000D7C81" w:rsidRPr="000D7C81" w:rsidRDefault="000D7C81" w:rsidP="00A41A8B">
            <w:pPr>
              <w:spacing w:after="0" w:line="240" w:lineRule="auto"/>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Прекогранична трговина</w:t>
            </w:r>
          </w:p>
        </w:tc>
        <w:tc>
          <w:tcPr>
            <w:tcW w:w="1736" w:type="dxa"/>
            <w:tcBorders>
              <w:top w:val="nil"/>
              <w:left w:val="nil"/>
              <w:bottom w:val="single" w:sz="4" w:space="0" w:color="auto"/>
              <w:right w:val="single" w:sz="4" w:space="0" w:color="auto"/>
            </w:tcBorders>
            <w:shd w:val="clear" w:color="auto" w:fill="auto"/>
            <w:noWrap/>
            <w:vAlign w:val="center"/>
            <w:hideMark/>
          </w:tcPr>
          <w:p w14:paraId="1359F2C9" w14:textId="77777777" w:rsidR="000D7C81" w:rsidRPr="000D7C81" w:rsidRDefault="000D7C81" w:rsidP="00A41A8B">
            <w:pPr>
              <w:spacing w:after="0" w:line="240" w:lineRule="auto"/>
              <w:jc w:val="center"/>
              <w:rPr>
                <w:rFonts w:ascii="Times New Roman" w:eastAsia="Times New Roman" w:hAnsi="Times New Roman" w:cs="Times New Roman"/>
                <w:color w:val="000000"/>
                <w:lang w:val="sr-Latn-CS"/>
              </w:rPr>
            </w:pPr>
            <w:r w:rsidRPr="000D7C81">
              <w:rPr>
                <w:rFonts w:ascii="Times New Roman" w:eastAsia="Times New Roman" w:hAnsi="Times New Roman" w:cs="Times New Roman"/>
                <w:color w:val="000000"/>
                <w:lang w:val="sr-Cyrl-CS"/>
              </w:rPr>
              <w:t>2</w:t>
            </w:r>
            <w:r w:rsidRPr="000D7C81">
              <w:rPr>
                <w:rFonts w:ascii="Times New Roman" w:eastAsia="Times New Roman" w:hAnsi="Times New Roman" w:cs="Times New Roman"/>
                <w:color w:val="000000"/>
                <w:lang w:val="sr-Latn-CS"/>
              </w:rPr>
              <w:t>3</w:t>
            </w:r>
          </w:p>
        </w:tc>
        <w:tc>
          <w:tcPr>
            <w:tcW w:w="1842" w:type="dxa"/>
            <w:tcBorders>
              <w:top w:val="nil"/>
              <w:left w:val="nil"/>
              <w:bottom w:val="single" w:sz="4" w:space="0" w:color="auto"/>
              <w:right w:val="single" w:sz="4" w:space="0" w:color="auto"/>
            </w:tcBorders>
            <w:shd w:val="clear" w:color="auto" w:fill="auto"/>
            <w:noWrap/>
            <w:vAlign w:val="center"/>
            <w:hideMark/>
          </w:tcPr>
          <w:p w14:paraId="7CC3C99B"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23</w:t>
            </w:r>
          </w:p>
        </w:tc>
        <w:tc>
          <w:tcPr>
            <w:tcW w:w="1843" w:type="dxa"/>
            <w:tcBorders>
              <w:top w:val="nil"/>
              <w:left w:val="nil"/>
              <w:bottom w:val="single" w:sz="4" w:space="0" w:color="auto"/>
              <w:right w:val="single" w:sz="4" w:space="0" w:color="auto"/>
            </w:tcBorders>
            <w:shd w:val="clear" w:color="auto" w:fill="auto"/>
            <w:noWrap/>
            <w:vAlign w:val="center"/>
            <w:hideMark/>
          </w:tcPr>
          <w:p w14:paraId="7E1A2F2C" w14:textId="77777777" w:rsidR="000D7C81" w:rsidRPr="000D7C81" w:rsidRDefault="000D7C81" w:rsidP="00A41A8B">
            <w:pPr>
              <w:spacing w:after="0" w:line="240" w:lineRule="auto"/>
              <w:jc w:val="center"/>
              <w:rPr>
                <w:rFonts w:ascii="Times New Roman" w:eastAsia="Times New Roman" w:hAnsi="Times New Roman" w:cs="Times New Roman"/>
                <w:b/>
                <w:lang w:val="sr-Cyrl-CS"/>
              </w:rPr>
            </w:pPr>
            <w:r w:rsidRPr="000D7C81">
              <w:rPr>
                <w:rFonts w:ascii="Times New Roman" w:eastAsia="Times New Roman" w:hAnsi="Times New Roman" w:cs="Times New Roman"/>
                <w:b/>
                <w:color w:val="FF0000"/>
                <w:lang w:val="sr-Cyrl-CS"/>
              </w:rPr>
              <w:t> </w:t>
            </w:r>
            <w:r w:rsidRPr="000D7C81">
              <w:rPr>
                <w:rFonts w:ascii="Times New Roman" w:eastAsia="Times New Roman" w:hAnsi="Times New Roman" w:cs="Times New Roman"/>
                <w:b/>
                <w:lang w:val="sr-Cyrl-CS"/>
              </w:rPr>
              <w:t>0</w:t>
            </w:r>
          </w:p>
        </w:tc>
      </w:tr>
      <w:tr w:rsidR="000D7C81" w:rsidRPr="006646C2" w14:paraId="326824A5" w14:textId="77777777" w:rsidTr="00A41A8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center"/>
            <w:hideMark/>
          </w:tcPr>
          <w:p w14:paraId="431DD583" w14:textId="77777777" w:rsidR="000D7C81" w:rsidRPr="000D7C81" w:rsidRDefault="000D7C81" w:rsidP="00A41A8B">
            <w:pPr>
              <w:spacing w:after="0" w:line="240" w:lineRule="auto"/>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Извршење уговора</w:t>
            </w:r>
          </w:p>
        </w:tc>
        <w:tc>
          <w:tcPr>
            <w:tcW w:w="1736" w:type="dxa"/>
            <w:tcBorders>
              <w:top w:val="nil"/>
              <w:left w:val="nil"/>
              <w:bottom w:val="single" w:sz="4" w:space="0" w:color="auto"/>
              <w:right w:val="single" w:sz="4" w:space="0" w:color="auto"/>
            </w:tcBorders>
            <w:shd w:val="clear" w:color="auto" w:fill="auto"/>
            <w:noWrap/>
            <w:vAlign w:val="center"/>
            <w:hideMark/>
          </w:tcPr>
          <w:p w14:paraId="6A94CEB7"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61</w:t>
            </w:r>
          </w:p>
        </w:tc>
        <w:tc>
          <w:tcPr>
            <w:tcW w:w="1842" w:type="dxa"/>
            <w:tcBorders>
              <w:top w:val="nil"/>
              <w:left w:val="nil"/>
              <w:bottom w:val="single" w:sz="4" w:space="0" w:color="auto"/>
              <w:right w:val="single" w:sz="4" w:space="0" w:color="auto"/>
            </w:tcBorders>
            <w:shd w:val="clear" w:color="auto" w:fill="auto"/>
            <w:noWrap/>
            <w:vAlign w:val="center"/>
            <w:hideMark/>
          </w:tcPr>
          <w:p w14:paraId="69CB314C"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73</w:t>
            </w:r>
          </w:p>
        </w:tc>
        <w:tc>
          <w:tcPr>
            <w:tcW w:w="1843" w:type="dxa"/>
            <w:tcBorders>
              <w:top w:val="nil"/>
              <w:left w:val="nil"/>
              <w:bottom w:val="single" w:sz="4" w:space="0" w:color="auto"/>
              <w:right w:val="single" w:sz="4" w:space="0" w:color="auto"/>
            </w:tcBorders>
            <w:shd w:val="clear" w:color="auto" w:fill="auto"/>
            <w:noWrap/>
            <w:vAlign w:val="center"/>
            <w:hideMark/>
          </w:tcPr>
          <w:p w14:paraId="332F2340" w14:textId="77777777" w:rsidR="000D7C81" w:rsidRPr="000D7C81" w:rsidRDefault="000D7C81" w:rsidP="00A41A8B">
            <w:pPr>
              <w:spacing w:after="0" w:line="240" w:lineRule="auto"/>
              <w:jc w:val="center"/>
              <w:rPr>
                <w:rFonts w:ascii="Times New Roman" w:eastAsia="Times New Roman" w:hAnsi="Times New Roman" w:cs="Times New Roman"/>
                <w:b/>
                <w:color w:val="000000"/>
                <w:lang w:val="sr-Cyrl-CS"/>
              </w:rPr>
            </w:pPr>
            <w:r w:rsidRPr="000D7C81">
              <w:rPr>
                <w:rFonts w:ascii="Times New Roman" w:eastAsia="Times New Roman" w:hAnsi="Times New Roman" w:cs="Times New Roman"/>
                <w:b/>
                <w:color w:val="000000"/>
                <w:lang w:val="sr-Cyrl-CS"/>
              </w:rPr>
              <w:t>↑ 12</w:t>
            </w:r>
          </w:p>
        </w:tc>
      </w:tr>
      <w:tr w:rsidR="000D7C81" w:rsidRPr="00E50261" w14:paraId="197BF09B" w14:textId="77777777" w:rsidTr="00F32715">
        <w:trPr>
          <w:trHeight w:val="315"/>
        </w:trPr>
        <w:tc>
          <w:tcPr>
            <w:tcW w:w="3240" w:type="dxa"/>
            <w:tcBorders>
              <w:top w:val="nil"/>
              <w:left w:val="single" w:sz="4" w:space="0" w:color="auto"/>
              <w:bottom w:val="single" w:sz="18" w:space="0" w:color="auto"/>
              <w:right w:val="single" w:sz="4" w:space="0" w:color="auto"/>
            </w:tcBorders>
            <w:shd w:val="clear" w:color="auto" w:fill="auto"/>
            <w:noWrap/>
            <w:vAlign w:val="center"/>
            <w:hideMark/>
          </w:tcPr>
          <w:p w14:paraId="605291FA" w14:textId="77777777" w:rsidR="000D7C81" w:rsidRPr="000D7C81" w:rsidRDefault="000D7C81" w:rsidP="00A41A8B">
            <w:pPr>
              <w:spacing w:after="0" w:line="240" w:lineRule="auto"/>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Решавање стечаја</w:t>
            </w:r>
          </w:p>
        </w:tc>
        <w:tc>
          <w:tcPr>
            <w:tcW w:w="1736" w:type="dxa"/>
            <w:tcBorders>
              <w:top w:val="nil"/>
              <w:left w:val="nil"/>
              <w:bottom w:val="single" w:sz="18" w:space="0" w:color="auto"/>
              <w:right w:val="single" w:sz="4" w:space="0" w:color="auto"/>
            </w:tcBorders>
            <w:shd w:val="clear" w:color="auto" w:fill="auto"/>
            <w:noWrap/>
            <w:vAlign w:val="center"/>
            <w:hideMark/>
          </w:tcPr>
          <w:p w14:paraId="5AB6FAF6"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47</w:t>
            </w:r>
          </w:p>
        </w:tc>
        <w:tc>
          <w:tcPr>
            <w:tcW w:w="1842" w:type="dxa"/>
            <w:tcBorders>
              <w:top w:val="nil"/>
              <w:left w:val="nil"/>
              <w:bottom w:val="single" w:sz="18" w:space="0" w:color="auto"/>
              <w:right w:val="single" w:sz="4" w:space="0" w:color="auto"/>
            </w:tcBorders>
            <w:shd w:val="clear" w:color="auto" w:fill="auto"/>
            <w:noWrap/>
            <w:vAlign w:val="center"/>
            <w:hideMark/>
          </w:tcPr>
          <w:p w14:paraId="38C692B9" w14:textId="77777777" w:rsidR="000D7C81" w:rsidRPr="000D7C81" w:rsidRDefault="000D7C81" w:rsidP="00A41A8B">
            <w:pPr>
              <w:spacing w:after="0" w:line="240" w:lineRule="auto"/>
              <w:jc w:val="center"/>
              <w:rPr>
                <w:rFonts w:ascii="Times New Roman" w:eastAsia="Times New Roman" w:hAnsi="Times New Roman" w:cs="Times New Roman"/>
                <w:color w:val="000000"/>
                <w:lang w:val="sr-Cyrl-CS"/>
              </w:rPr>
            </w:pPr>
            <w:r w:rsidRPr="000D7C81">
              <w:rPr>
                <w:rFonts w:ascii="Times New Roman" w:eastAsia="Times New Roman" w:hAnsi="Times New Roman" w:cs="Times New Roman"/>
                <w:color w:val="000000"/>
                <w:lang w:val="sr-Cyrl-CS"/>
              </w:rPr>
              <w:t>50</w:t>
            </w:r>
          </w:p>
        </w:tc>
        <w:tc>
          <w:tcPr>
            <w:tcW w:w="1843" w:type="dxa"/>
            <w:tcBorders>
              <w:top w:val="nil"/>
              <w:left w:val="nil"/>
              <w:bottom w:val="single" w:sz="18" w:space="0" w:color="auto"/>
              <w:right w:val="single" w:sz="4" w:space="0" w:color="auto"/>
            </w:tcBorders>
            <w:shd w:val="clear" w:color="auto" w:fill="auto"/>
            <w:noWrap/>
            <w:vAlign w:val="center"/>
            <w:hideMark/>
          </w:tcPr>
          <w:p w14:paraId="34F79781" w14:textId="77777777" w:rsidR="000D7C81" w:rsidRPr="000D7C81" w:rsidRDefault="000D7C81" w:rsidP="00A41A8B">
            <w:pPr>
              <w:spacing w:after="0" w:line="240" w:lineRule="auto"/>
              <w:jc w:val="center"/>
              <w:rPr>
                <w:rFonts w:ascii="Times New Roman" w:eastAsia="Times New Roman" w:hAnsi="Times New Roman" w:cs="Times New Roman"/>
                <w:b/>
                <w:color w:val="000000"/>
                <w:lang w:val="sr-Cyrl-CS"/>
              </w:rPr>
            </w:pPr>
            <w:r w:rsidRPr="000D7C81">
              <w:rPr>
                <w:rFonts w:ascii="Times New Roman" w:eastAsia="Times New Roman" w:hAnsi="Times New Roman" w:cs="Times New Roman"/>
                <w:b/>
                <w:color w:val="000000"/>
                <w:lang w:val="sr-Cyrl-CS"/>
              </w:rPr>
              <w:t>↑ 3</w:t>
            </w:r>
          </w:p>
        </w:tc>
      </w:tr>
      <w:tr w:rsidR="000D7C81" w:rsidRPr="00E50261" w14:paraId="1AD792FD" w14:textId="77777777" w:rsidTr="00F32715">
        <w:trPr>
          <w:trHeight w:val="315"/>
        </w:trPr>
        <w:tc>
          <w:tcPr>
            <w:tcW w:w="3240" w:type="dxa"/>
            <w:tcBorders>
              <w:top w:val="single" w:sz="18" w:space="0" w:color="auto"/>
              <w:left w:val="single" w:sz="4" w:space="0" w:color="auto"/>
              <w:bottom w:val="single" w:sz="4" w:space="0" w:color="auto"/>
            </w:tcBorders>
            <w:shd w:val="clear" w:color="auto" w:fill="365F91" w:themeFill="accent1" w:themeFillShade="BF"/>
            <w:noWrap/>
            <w:vAlign w:val="center"/>
            <w:hideMark/>
          </w:tcPr>
          <w:p w14:paraId="42CA1B63" w14:textId="77777777" w:rsidR="000D7C81" w:rsidRPr="00F32715" w:rsidRDefault="000D7C81" w:rsidP="00A41A8B">
            <w:pPr>
              <w:spacing w:after="0" w:line="240" w:lineRule="auto"/>
              <w:rPr>
                <w:rFonts w:ascii="Times New Roman" w:eastAsia="Times New Roman" w:hAnsi="Times New Roman" w:cs="Times New Roman"/>
                <w:b/>
                <w:color w:val="FFFFFF" w:themeColor="background1"/>
                <w:lang w:val="sr-Cyrl-CS"/>
              </w:rPr>
            </w:pPr>
            <w:r w:rsidRPr="00F32715">
              <w:rPr>
                <w:rFonts w:ascii="Times New Roman" w:eastAsia="Times New Roman" w:hAnsi="Times New Roman" w:cs="Times New Roman"/>
                <w:b/>
                <w:color w:val="FFFFFF" w:themeColor="background1"/>
                <w:lang w:val="sr-Cyrl-CS"/>
              </w:rPr>
              <w:t>Укупан ранг Србије</w:t>
            </w:r>
          </w:p>
        </w:tc>
        <w:tc>
          <w:tcPr>
            <w:tcW w:w="1736" w:type="dxa"/>
            <w:tcBorders>
              <w:top w:val="single" w:sz="18" w:space="0" w:color="auto"/>
              <w:bottom w:val="single" w:sz="4" w:space="0" w:color="auto"/>
            </w:tcBorders>
            <w:shd w:val="clear" w:color="auto" w:fill="365F91" w:themeFill="accent1" w:themeFillShade="BF"/>
            <w:noWrap/>
            <w:vAlign w:val="center"/>
            <w:hideMark/>
          </w:tcPr>
          <w:p w14:paraId="5E897DD4" w14:textId="77777777" w:rsidR="000D7C81" w:rsidRPr="00F32715" w:rsidRDefault="000D7C81" w:rsidP="00A41A8B">
            <w:pPr>
              <w:spacing w:after="0" w:line="240" w:lineRule="auto"/>
              <w:jc w:val="center"/>
              <w:rPr>
                <w:rFonts w:ascii="Times New Roman" w:eastAsia="Times New Roman" w:hAnsi="Times New Roman" w:cs="Times New Roman"/>
                <w:b/>
                <w:color w:val="FFFFFF" w:themeColor="background1"/>
                <w:lang w:val="sr-Latn-CS"/>
              </w:rPr>
            </w:pPr>
            <w:r w:rsidRPr="00F32715">
              <w:rPr>
                <w:rFonts w:ascii="Times New Roman" w:eastAsia="Times New Roman" w:hAnsi="Times New Roman" w:cs="Times New Roman"/>
                <w:b/>
                <w:color w:val="FFFFFF" w:themeColor="background1"/>
                <w:lang w:val="sr-Latn-CS"/>
              </w:rPr>
              <w:t>47</w:t>
            </w:r>
          </w:p>
        </w:tc>
        <w:tc>
          <w:tcPr>
            <w:tcW w:w="1842" w:type="dxa"/>
            <w:tcBorders>
              <w:top w:val="single" w:sz="18" w:space="0" w:color="auto"/>
              <w:bottom w:val="single" w:sz="4" w:space="0" w:color="auto"/>
            </w:tcBorders>
            <w:shd w:val="clear" w:color="auto" w:fill="365F91" w:themeFill="accent1" w:themeFillShade="BF"/>
            <w:noWrap/>
            <w:vAlign w:val="center"/>
            <w:hideMark/>
          </w:tcPr>
          <w:p w14:paraId="5BAD1830" w14:textId="77777777" w:rsidR="000D7C81" w:rsidRPr="00F32715" w:rsidRDefault="000D7C81" w:rsidP="00A41A8B">
            <w:pPr>
              <w:spacing w:after="0" w:line="240" w:lineRule="auto"/>
              <w:jc w:val="center"/>
              <w:rPr>
                <w:rFonts w:ascii="Times New Roman" w:eastAsia="Times New Roman" w:hAnsi="Times New Roman" w:cs="Times New Roman"/>
                <w:b/>
                <w:color w:val="FFFFFF" w:themeColor="background1"/>
                <w:lang w:val="sr-Latn-CS"/>
              </w:rPr>
            </w:pPr>
            <w:r w:rsidRPr="00F32715">
              <w:rPr>
                <w:rFonts w:ascii="Times New Roman" w:eastAsia="Times New Roman" w:hAnsi="Times New Roman" w:cs="Times New Roman"/>
                <w:b/>
                <w:color w:val="FFFFFF" w:themeColor="background1"/>
                <w:lang w:val="sr-Latn-CS"/>
              </w:rPr>
              <w:t>59</w:t>
            </w:r>
          </w:p>
        </w:tc>
        <w:tc>
          <w:tcPr>
            <w:tcW w:w="1843" w:type="dxa"/>
            <w:tcBorders>
              <w:top w:val="single" w:sz="18" w:space="0" w:color="auto"/>
              <w:bottom w:val="single" w:sz="4" w:space="0" w:color="auto"/>
              <w:right w:val="single" w:sz="4" w:space="0" w:color="auto"/>
            </w:tcBorders>
            <w:shd w:val="clear" w:color="auto" w:fill="365F91" w:themeFill="accent1" w:themeFillShade="BF"/>
            <w:noWrap/>
            <w:vAlign w:val="center"/>
            <w:hideMark/>
          </w:tcPr>
          <w:p w14:paraId="1A85D20A" w14:textId="77777777" w:rsidR="000D7C81" w:rsidRPr="00F32715" w:rsidRDefault="000D7C81" w:rsidP="00A41A8B">
            <w:pPr>
              <w:spacing w:after="0" w:line="240" w:lineRule="auto"/>
              <w:jc w:val="center"/>
              <w:rPr>
                <w:rFonts w:ascii="Times New Roman" w:eastAsia="Times New Roman" w:hAnsi="Times New Roman" w:cs="Times New Roman"/>
                <w:b/>
                <w:color w:val="FFFFFF" w:themeColor="background1"/>
                <w:lang w:val="sr-Cyrl-CS"/>
              </w:rPr>
            </w:pPr>
            <w:r w:rsidRPr="00F32715">
              <w:rPr>
                <w:rFonts w:ascii="Times New Roman" w:eastAsia="Times New Roman" w:hAnsi="Times New Roman" w:cs="Times New Roman"/>
                <w:b/>
                <w:color w:val="FFFFFF" w:themeColor="background1"/>
                <w:lang w:val="sr-Cyrl-CS"/>
              </w:rPr>
              <w:t>↑ 12</w:t>
            </w:r>
          </w:p>
        </w:tc>
      </w:tr>
    </w:tbl>
    <w:p w14:paraId="5B2EC714" w14:textId="77777777" w:rsidR="000D7C81" w:rsidRPr="00F03470" w:rsidRDefault="000D7C81" w:rsidP="000D7C81">
      <w:pPr>
        <w:spacing w:after="0"/>
        <w:jc w:val="both"/>
        <w:rPr>
          <w:rFonts w:ascii="Times New Roman" w:hAnsi="Times New Roman" w:cs="Times New Roman"/>
          <w:sz w:val="20"/>
          <w:szCs w:val="20"/>
          <w:lang w:val="sr-Latn-CS"/>
        </w:rPr>
      </w:pPr>
      <w:r w:rsidRPr="000D7C81">
        <w:rPr>
          <w:rFonts w:ascii="Times New Roman" w:hAnsi="Times New Roman" w:cs="Times New Roman"/>
          <w:sz w:val="18"/>
          <w:szCs w:val="18"/>
        </w:rPr>
        <w:t xml:space="preserve">Извор: Doing Business Report 2016, </w:t>
      </w:r>
      <w:r w:rsidRPr="000D7C81">
        <w:rPr>
          <w:rFonts w:ascii="Times New Roman" w:hAnsi="Times New Roman" w:cs="Times New Roman"/>
          <w:sz w:val="18"/>
          <w:szCs w:val="18"/>
          <w:lang w:val="sr-Cyrl-CS"/>
        </w:rPr>
        <w:t>с</w:t>
      </w:r>
      <w:r w:rsidRPr="000D7C81">
        <w:rPr>
          <w:rFonts w:ascii="Times New Roman" w:hAnsi="Times New Roman" w:cs="Times New Roman"/>
          <w:sz w:val="18"/>
          <w:szCs w:val="18"/>
        </w:rPr>
        <w:t>.231</w:t>
      </w:r>
      <w:r w:rsidRPr="000D7C81">
        <w:rPr>
          <w:rFonts w:ascii="Times New Roman" w:hAnsi="Times New Roman" w:cs="Times New Roman"/>
          <w:sz w:val="18"/>
          <w:szCs w:val="18"/>
          <w:lang w:val="sr-Cyrl-CS"/>
        </w:rPr>
        <w:t xml:space="preserve"> и </w:t>
      </w:r>
      <w:r w:rsidRPr="000D7C81">
        <w:rPr>
          <w:rFonts w:ascii="Times New Roman" w:hAnsi="Times New Roman" w:cs="Times New Roman"/>
          <w:sz w:val="18"/>
          <w:szCs w:val="18"/>
        </w:rPr>
        <w:t>Doing Business Report</w:t>
      </w:r>
      <w:r w:rsidRPr="000D7C81">
        <w:rPr>
          <w:rFonts w:ascii="Times New Roman" w:hAnsi="Times New Roman" w:cs="Times New Roman"/>
          <w:sz w:val="18"/>
          <w:szCs w:val="18"/>
          <w:lang w:val="sr-Cyrl-CS"/>
        </w:rPr>
        <w:t xml:space="preserve"> 2017, с.236, World Bank Group</w:t>
      </w:r>
    </w:p>
    <w:p w14:paraId="2C983BEF" w14:textId="77777777" w:rsidR="000D7C81" w:rsidRPr="006646C2" w:rsidRDefault="000D7C81" w:rsidP="000D7C81">
      <w:pPr>
        <w:spacing w:after="0" w:line="240" w:lineRule="auto"/>
        <w:jc w:val="center"/>
        <w:rPr>
          <w:rFonts w:ascii="Times New Roman" w:hAnsi="Times New Roman" w:cs="Times New Roman"/>
          <w:b/>
          <w:sz w:val="24"/>
          <w:szCs w:val="24"/>
          <w:lang w:val="sr-Cyrl-CS"/>
        </w:rPr>
      </w:pPr>
    </w:p>
    <w:p w14:paraId="2F989540" w14:textId="77777777" w:rsidR="00632C0D" w:rsidRDefault="00632C0D" w:rsidP="000D7C81">
      <w:pPr>
        <w:spacing w:after="0" w:line="240" w:lineRule="auto"/>
        <w:jc w:val="center"/>
        <w:rPr>
          <w:rFonts w:ascii="Times New Roman" w:hAnsi="Times New Roman" w:cs="Times New Roman"/>
          <w:b/>
          <w:lang w:val="sr-Cyrl-CS"/>
        </w:rPr>
      </w:pPr>
    </w:p>
    <w:p w14:paraId="0BA27326" w14:textId="77777777" w:rsidR="00632C0D" w:rsidRDefault="00632C0D" w:rsidP="000D7C81">
      <w:pPr>
        <w:spacing w:after="0" w:line="240" w:lineRule="auto"/>
        <w:jc w:val="center"/>
        <w:rPr>
          <w:rFonts w:ascii="Times New Roman" w:hAnsi="Times New Roman" w:cs="Times New Roman"/>
          <w:b/>
          <w:lang w:val="sr-Cyrl-CS"/>
        </w:rPr>
      </w:pPr>
    </w:p>
    <w:p w14:paraId="72282370" w14:textId="77777777" w:rsidR="00632C0D" w:rsidRDefault="00632C0D" w:rsidP="000D7C81">
      <w:pPr>
        <w:spacing w:after="0" w:line="240" w:lineRule="auto"/>
        <w:jc w:val="center"/>
        <w:rPr>
          <w:rFonts w:ascii="Times New Roman" w:hAnsi="Times New Roman" w:cs="Times New Roman"/>
          <w:b/>
          <w:lang w:val="sr-Cyrl-CS"/>
        </w:rPr>
      </w:pPr>
    </w:p>
    <w:p w14:paraId="08E46718" w14:textId="77777777" w:rsidR="00632C0D" w:rsidRDefault="00632C0D" w:rsidP="000D7C81">
      <w:pPr>
        <w:spacing w:after="0" w:line="240" w:lineRule="auto"/>
        <w:jc w:val="center"/>
        <w:rPr>
          <w:rFonts w:ascii="Times New Roman" w:hAnsi="Times New Roman" w:cs="Times New Roman"/>
          <w:b/>
          <w:lang w:val="sr-Cyrl-CS"/>
        </w:rPr>
      </w:pPr>
    </w:p>
    <w:p w14:paraId="3D53AA4F" w14:textId="77777777" w:rsidR="00632C0D" w:rsidRDefault="00632C0D" w:rsidP="000D7C81">
      <w:pPr>
        <w:spacing w:after="0" w:line="240" w:lineRule="auto"/>
        <w:jc w:val="center"/>
        <w:rPr>
          <w:rFonts w:ascii="Times New Roman" w:hAnsi="Times New Roman" w:cs="Times New Roman"/>
          <w:b/>
          <w:lang w:val="sr-Cyrl-CS"/>
        </w:rPr>
      </w:pPr>
    </w:p>
    <w:p w14:paraId="4DB96114" w14:textId="77777777" w:rsidR="00632C0D" w:rsidRDefault="00632C0D" w:rsidP="000D7C81">
      <w:pPr>
        <w:spacing w:after="0" w:line="240" w:lineRule="auto"/>
        <w:jc w:val="center"/>
        <w:rPr>
          <w:rFonts w:ascii="Times New Roman" w:hAnsi="Times New Roman" w:cs="Times New Roman"/>
          <w:b/>
          <w:lang w:val="sr-Cyrl-CS"/>
        </w:rPr>
      </w:pPr>
    </w:p>
    <w:p w14:paraId="6740085A" w14:textId="77777777" w:rsidR="000D7C81" w:rsidRPr="00F32715" w:rsidRDefault="008B0ACB" w:rsidP="000D7C81">
      <w:pPr>
        <w:spacing w:after="0" w:line="240" w:lineRule="auto"/>
        <w:jc w:val="center"/>
        <w:rPr>
          <w:rFonts w:ascii="Times New Roman" w:hAnsi="Times New Roman" w:cs="Times New Roman"/>
          <w:b/>
          <w:lang w:val="sr-Cyrl-CS"/>
        </w:rPr>
      </w:pPr>
      <w:r w:rsidRPr="008B0ACB">
        <w:rPr>
          <w:rFonts w:ascii="Times New Roman" w:hAnsi="Times New Roman" w:cs="Times New Roman"/>
          <w:b/>
          <w:lang w:val="sr-Cyrl-CS"/>
        </w:rPr>
        <w:lastRenderedPageBreak/>
        <w:t>Шта је Србија урадила по областима у 2016. години</w:t>
      </w:r>
    </w:p>
    <w:p w14:paraId="1E8D5E4E" w14:textId="77777777" w:rsidR="000D7C81" w:rsidRPr="00F32715" w:rsidRDefault="000D7C81" w:rsidP="000D7C81">
      <w:pPr>
        <w:spacing w:after="0" w:line="240" w:lineRule="auto"/>
        <w:jc w:val="center"/>
        <w:rPr>
          <w:rFonts w:ascii="Times New Roman" w:hAnsi="Times New Roman" w:cs="Times New Roman"/>
          <w:b/>
          <w:lang w:val="sr-Cyrl-CS"/>
        </w:rPr>
      </w:pPr>
    </w:p>
    <w:p w14:paraId="3067A89C" w14:textId="77777777" w:rsidR="000D7C81" w:rsidRPr="00F32715" w:rsidRDefault="008B0ACB" w:rsidP="000D7C81">
      <w:pPr>
        <w:pStyle w:val="ListParagraph"/>
        <w:numPr>
          <w:ilvl w:val="0"/>
          <w:numId w:val="11"/>
        </w:numPr>
        <w:tabs>
          <w:tab w:val="left" w:pos="284"/>
        </w:tabs>
        <w:spacing w:after="0" w:line="240" w:lineRule="auto"/>
        <w:ind w:left="0" w:firstLine="0"/>
        <w:contextualSpacing w:val="0"/>
        <w:jc w:val="both"/>
        <w:rPr>
          <w:rFonts w:ascii="Times New Roman" w:hAnsi="Times New Roman" w:cs="Times New Roman"/>
          <w:b/>
          <w:color w:val="FF0000"/>
          <w:lang w:val="sr-Cyrl-CS"/>
        </w:rPr>
      </w:pPr>
      <w:r w:rsidRPr="008B0ACB">
        <w:rPr>
          <w:rFonts w:ascii="Times New Roman" w:hAnsi="Times New Roman" w:cs="Times New Roman"/>
          <w:b/>
          <w:lang w:val="sr-Cyrl-CS"/>
        </w:rPr>
        <w:t xml:space="preserve"> Отпочињање пословања: </w:t>
      </w:r>
      <w:r w:rsidRPr="008B0ACB">
        <w:rPr>
          <w:rFonts w:ascii="Times New Roman" w:hAnsi="Times New Roman" w:cs="Times New Roman"/>
          <w:lang w:val="sr-Cyrl-CS"/>
        </w:rPr>
        <w:t>Омогућено је да се приликом подношења регистрационе пријаве оснивања Агенцији за привредне регистре истовремено врши пријава за отварање пореског досијеа, што се у Извештају D</w:t>
      </w:r>
      <w:r w:rsidRPr="008B0ACB">
        <w:rPr>
          <w:rFonts w:ascii="Times New Roman" w:hAnsi="Times New Roman" w:cs="Times New Roman"/>
          <w:lang w:val="sr-Latn-CS"/>
        </w:rPr>
        <w:t xml:space="preserve">oing </w:t>
      </w:r>
      <w:r w:rsidRPr="008B0ACB">
        <w:rPr>
          <w:rFonts w:ascii="Times New Roman" w:hAnsi="Times New Roman" w:cs="Times New Roman"/>
          <w:lang w:val="sr-Cyrl-CS"/>
        </w:rPr>
        <w:t>B</w:t>
      </w:r>
      <w:r w:rsidRPr="008B0ACB">
        <w:rPr>
          <w:rFonts w:ascii="Times New Roman" w:hAnsi="Times New Roman" w:cs="Times New Roman"/>
          <w:lang w:val="sr-Latn-CS"/>
        </w:rPr>
        <w:t>usiness</w:t>
      </w:r>
      <w:r w:rsidRPr="008B0ACB">
        <w:rPr>
          <w:rFonts w:ascii="Times New Roman" w:hAnsi="Times New Roman" w:cs="Times New Roman"/>
          <w:lang w:val="sr-Cyrl-CS"/>
        </w:rPr>
        <w:t xml:space="preserve"> 2017. рефлектовало на укидање једне процедуре и смањење броја дана (за 5).</w:t>
      </w:r>
    </w:p>
    <w:p w14:paraId="13BC2D16" w14:textId="77777777" w:rsidR="000D7C81" w:rsidRPr="00F32715" w:rsidRDefault="000D7C81" w:rsidP="000D7C81">
      <w:pPr>
        <w:spacing w:after="0" w:line="240" w:lineRule="auto"/>
        <w:jc w:val="both"/>
        <w:rPr>
          <w:rFonts w:ascii="Times New Roman" w:hAnsi="Times New Roman" w:cs="Times New Roman"/>
          <w:lang w:val="sr-Cyrl-CS"/>
        </w:rPr>
      </w:pPr>
    </w:p>
    <w:p w14:paraId="1388462C" w14:textId="63CE73BB" w:rsidR="000D7C81" w:rsidRPr="00632C0D" w:rsidRDefault="008B0ACB" w:rsidP="000D7C81">
      <w:pPr>
        <w:pStyle w:val="ListParagraph"/>
        <w:numPr>
          <w:ilvl w:val="0"/>
          <w:numId w:val="11"/>
        </w:numPr>
        <w:tabs>
          <w:tab w:val="left" w:pos="284"/>
        </w:tabs>
        <w:spacing w:after="0" w:line="240" w:lineRule="auto"/>
        <w:ind w:left="0" w:firstLine="0"/>
        <w:contextualSpacing w:val="0"/>
        <w:jc w:val="both"/>
        <w:rPr>
          <w:rFonts w:ascii="Times New Roman" w:hAnsi="Times New Roman" w:cs="Times New Roman"/>
          <w:b/>
          <w:lang w:val="sr-Cyrl-CS"/>
        </w:rPr>
      </w:pPr>
      <w:r w:rsidRPr="008B0ACB">
        <w:rPr>
          <w:rFonts w:ascii="Times New Roman" w:hAnsi="Times New Roman" w:cs="Times New Roman"/>
          <w:b/>
          <w:lang w:val="sr-Cyrl-CS"/>
        </w:rPr>
        <w:t xml:space="preserve">Добијање грађевинске дозволе: </w:t>
      </w:r>
      <w:r w:rsidRPr="008B0ACB">
        <w:rPr>
          <w:rFonts w:ascii="Times New Roman" w:hAnsi="Times New Roman" w:cs="Times New Roman"/>
          <w:lang w:val="sr-Cyrl-CS"/>
        </w:rPr>
        <w:t>Електронски систем за издавање дозвола је у употреби од 1. јануара 2016. године и тиме је смањен број процедура (за 6) и број дана (за 116) за завршетак целокупног процеса.</w:t>
      </w:r>
    </w:p>
    <w:p w14:paraId="6DF8B51D" w14:textId="77777777" w:rsidR="000D7C81" w:rsidRPr="00F32715" w:rsidRDefault="000D7C81" w:rsidP="000D7C81">
      <w:pPr>
        <w:pStyle w:val="ListParagraph"/>
        <w:ind w:left="0"/>
        <w:rPr>
          <w:rFonts w:ascii="Times New Roman" w:hAnsi="Times New Roman" w:cs="Times New Roman"/>
          <w:b/>
          <w:lang w:val="sr-Cyrl-CS"/>
        </w:rPr>
      </w:pPr>
    </w:p>
    <w:p w14:paraId="7948FD09" w14:textId="77777777" w:rsidR="000D7C81" w:rsidRPr="00F32715" w:rsidRDefault="008B0ACB" w:rsidP="000D7C81">
      <w:pPr>
        <w:pStyle w:val="ListParagraph"/>
        <w:numPr>
          <w:ilvl w:val="0"/>
          <w:numId w:val="11"/>
        </w:numPr>
        <w:tabs>
          <w:tab w:val="left" w:pos="284"/>
        </w:tabs>
        <w:spacing w:after="0" w:line="240" w:lineRule="auto"/>
        <w:ind w:left="0" w:firstLine="0"/>
        <w:contextualSpacing w:val="0"/>
        <w:jc w:val="both"/>
        <w:rPr>
          <w:rFonts w:ascii="Times New Roman" w:hAnsi="Times New Roman" w:cs="Times New Roman"/>
          <w:lang w:val="sr-Cyrl-CS"/>
        </w:rPr>
      </w:pPr>
      <w:r w:rsidRPr="008B0ACB">
        <w:rPr>
          <w:rFonts w:ascii="Times New Roman" w:hAnsi="Times New Roman" w:cs="Times New Roman"/>
          <w:b/>
          <w:lang w:val="sr-Cyrl-CS"/>
        </w:rPr>
        <w:t>Добијање прикључка на дистрибутивни систем електричне енергије</w:t>
      </w:r>
      <w:r w:rsidRPr="008B0ACB">
        <w:rPr>
          <w:rFonts w:ascii="Times New Roman" w:hAnsi="Times New Roman" w:cs="Times New Roman"/>
        </w:rPr>
        <w:t>:</w:t>
      </w:r>
      <w:r w:rsidRPr="008B0ACB">
        <w:rPr>
          <w:rFonts w:ascii="Times New Roman" w:hAnsi="Times New Roman" w:cs="Times New Roman"/>
          <w:lang w:val="sr-Cyrl-CS"/>
        </w:rPr>
        <w:t xml:space="preserve"> Прикључак се добија у оквиру обједињене процедуре и електронског система за издавање дозвола и без обзира што је смањен број дана за добијање прикључка (за 6) и поступак је појефтинио скоро за половину износа од приказаног у прошлогодишњем извештају Светске банке (са 448% на 235,8% доходка per capita), Србија бележи пад ранга у овој области. Број процедура се повећао за један.</w:t>
      </w:r>
    </w:p>
    <w:p w14:paraId="00204ADE" w14:textId="77777777" w:rsidR="000D7C81" w:rsidRPr="00F32715" w:rsidRDefault="000D7C81" w:rsidP="000D7C81">
      <w:pPr>
        <w:pStyle w:val="ListParagraph"/>
        <w:ind w:left="0"/>
        <w:jc w:val="both"/>
        <w:rPr>
          <w:rFonts w:ascii="Times New Roman" w:hAnsi="Times New Roman" w:cs="Times New Roman"/>
          <w:lang w:val="sr-Cyrl-CS"/>
        </w:rPr>
      </w:pPr>
    </w:p>
    <w:p w14:paraId="71E4DF37" w14:textId="77777777" w:rsidR="000D7C81" w:rsidRPr="00F32715" w:rsidRDefault="008B0ACB" w:rsidP="000D7C81">
      <w:pPr>
        <w:pStyle w:val="ListParagraph"/>
        <w:numPr>
          <w:ilvl w:val="0"/>
          <w:numId w:val="11"/>
        </w:numPr>
        <w:tabs>
          <w:tab w:val="left" w:pos="426"/>
        </w:tabs>
        <w:spacing w:after="0" w:line="240" w:lineRule="auto"/>
        <w:ind w:left="0" w:firstLine="0"/>
        <w:contextualSpacing w:val="0"/>
        <w:jc w:val="both"/>
        <w:rPr>
          <w:rFonts w:ascii="Times New Roman" w:hAnsi="Times New Roman" w:cs="Times New Roman"/>
          <w:lang w:val="sr-Cyrl-CS"/>
        </w:rPr>
      </w:pPr>
      <w:r w:rsidRPr="008B0ACB">
        <w:rPr>
          <w:rFonts w:ascii="Times New Roman" w:hAnsi="Times New Roman" w:cs="Times New Roman"/>
          <w:b/>
          <w:lang w:val="sr-Cyrl-CS"/>
        </w:rPr>
        <w:t>Регистровање имовине:</w:t>
      </w:r>
      <w:r w:rsidRPr="008B0ACB">
        <w:rPr>
          <w:rFonts w:ascii="Times New Roman" w:hAnsi="Times New Roman" w:cs="Times New Roman"/>
          <w:lang w:val="sr-Cyrl-CS"/>
        </w:rPr>
        <w:t xml:space="preserve"> Законом о државном премеру и катастру који је ступио на снагу децембра 2015. год. прописано је убрзање поступка укњижбе непокретности и тиме је скраћен број дана уписа непокретности за 33 у односу на прошлогодишњи извештај.</w:t>
      </w:r>
    </w:p>
    <w:p w14:paraId="74544680" w14:textId="77777777" w:rsidR="000D7C81" w:rsidRPr="00F32715" w:rsidRDefault="000D7C81" w:rsidP="000D7C81">
      <w:pPr>
        <w:pStyle w:val="ListParagraph"/>
        <w:ind w:left="0" w:hanging="284"/>
        <w:rPr>
          <w:rFonts w:ascii="Times New Roman" w:hAnsi="Times New Roman" w:cs="Times New Roman"/>
          <w:lang w:val="sr-Cyrl-CS"/>
        </w:rPr>
      </w:pPr>
    </w:p>
    <w:p w14:paraId="60219EF3" w14:textId="77777777" w:rsidR="000D7C81" w:rsidRPr="00F32715" w:rsidRDefault="008B0ACB" w:rsidP="000D7C81">
      <w:pPr>
        <w:pStyle w:val="ListParagraph"/>
        <w:numPr>
          <w:ilvl w:val="0"/>
          <w:numId w:val="11"/>
        </w:numPr>
        <w:tabs>
          <w:tab w:val="left" w:pos="426"/>
        </w:tabs>
        <w:spacing w:after="0" w:line="240" w:lineRule="auto"/>
        <w:ind w:left="0" w:firstLine="0"/>
        <w:contextualSpacing w:val="0"/>
        <w:jc w:val="both"/>
        <w:rPr>
          <w:rFonts w:ascii="Times New Roman" w:hAnsi="Times New Roman" w:cs="Times New Roman"/>
          <w:lang w:val="sr-Cyrl-CS"/>
        </w:rPr>
      </w:pPr>
      <w:r w:rsidRPr="008B0ACB">
        <w:rPr>
          <w:rFonts w:ascii="Times New Roman" w:hAnsi="Times New Roman" w:cs="Times New Roman"/>
          <w:b/>
          <w:lang w:val="sr-Cyrl-CS"/>
        </w:rPr>
        <w:t xml:space="preserve">Добијање кредита: </w:t>
      </w:r>
      <w:r w:rsidRPr="008B0ACB">
        <w:rPr>
          <w:rFonts w:ascii="Times New Roman" w:hAnsi="Times New Roman" w:cs="Times New Roman"/>
          <w:lang w:val="sr-Cyrl-CS"/>
        </w:rPr>
        <w:t>Иако је Србија побољшала ранг,</w:t>
      </w:r>
      <w:r w:rsidRPr="008B0ACB">
        <w:rPr>
          <w:rFonts w:ascii="Times New Roman" w:hAnsi="Times New Roman" w:cs="Times New Roman"/>
          <w:b/>
          <w:lang w:val="sr-Cyrl-CS"/>
        </w:rPr>
        <w:t xml:space="preserve"> </w:t>
      </w:r>
      <w:r w:rsidRPr="008B0ACB">
        <w:rPr>
          <w:rFonts w:ascii="Times New Roman" w:hAnsi="Times New Roman" w:cs="Times New Roman"/>
          <w:lang w:val="sr-Cyrl-CS"/>
        </w:rPr>
        <w:t>у овој области није било напредка</w:t>
      </w:r>
      <w:r w:rsidRPr="008B0ACB">
        <w:rPr>
          <w:rFonts w:ascii="Times New Roman" w:hAnsi="Times New Roman" w:cs="Times New Roman"/>
          <w:lang w:val="sr-Latn-CS"/>
        </w:rPr>
        <w:t>.</w:t>
      </w:r>
      <w:r w:rsidRPr="008B0ACB">
        <w:rPr>
          <w:rFonts w:ascii="Times New Roman" w:hAnsi="Times New Roman" w:cs="Times New Roman"/>
          <w:lang w:val="sr-Cyrl-CS"/>
        </w:rPr>
        <w:t xml:space="preserve"> Приоритет за унапређење је проширење обухвата информација кредитног бироа (укључивање података према пружаоцима комуналних услуга и мобилним оператерима), као и успостављање јединственог правног оквира у вези залога. </w:t>
      </w:r>
    </w:p>
    <w:p w14:paraId="04DBB343" w14:textId="77777777" w:rsidR="000D7C81" w:rsidRPr="00F32715" w:rsidRDefault="000D7C81" w:rsidP="000D7C81">
      <w:pPr>
        <w:pStyle w:val="ListParagraph"/>
        <w:ind w:left="0" w:hanging="284"/>
        <w:rPr>
          <w:rFonts w:ascii="Times New Roman" w:hAnsi="Times New Roman" w:cs="Times New Roman"/>
          <w:lang w:val="sr-Cyrl-CS"/>
        </w:rPr>
      </w:pPr>
    </w:p>
    <w:p w14:paraId="7B78C2CA" w14:textId="77777777" w:rsidR="000D7C81" w:rsidRPr="00F32715" w:rsidRDefault="008B0ACB" w:rsidP="000D7C81">
      <w:pPr>
        <w:pStyle w:val="ListParagraph"/>
        <w:numPr>
          <w:ilvl w:val="0"/>
          <w:numId w:val="11"/>
        </w:numPr>
        <w:tabs>
          <w:tab w:val="left" w:pos="0"/>
          <w:tab w:val="left" w:pos="426"/>
        </w:tabs>
        <w:spacing w:after="0" w:line="240" w:lineRule="auto"/>
        <w:ind w:left="0" w:firstLine="0"/>
        <w:contextualSpacing w:val="0"/>
        <w:jc w:val="both"/>
        <w:rPr>
          <w:rFonts w:ascii="Times New Roman" w:hAnsi="Times New Roman" w:cs="Times New Roman"/>
          <w:lang w:val="sr-Cyrl-CS"/>
        </w:rPr>
      </w:pPr>
      <w:r w:rsidRPr="008B0ACB">
        <w:rPr>
          <w:rFonts w:ascii="Times New Roman" w:hAnsi="Times New Roman" w:cs="Times New Roman"/>
          <w:b/>
          <w:lang w:val="sr-Cyrl-CS"/>
        </w:rPr>
        <w:t xml:space="preserve">Заштита мањинских акционара: </w:t>
      </w:r>
      <w:r w:rsidRPr="008B0ACB">
        <w:rPr>
          <w:rFonts w:ascii="Times New Roman" w:hAnsi="Times New Roman" w:cs="Times New Roman"/>
          <w:lang w:val="sr-Cyrl-CS"/>
        </w:rPr>
        <w:t xml:space="preserve">Србија </w:t>
      </w:r>
      <w:r w:rsidRPr="008B0ACB">
        <w:rPr>
          <w:rFonts w:ascii="Times New Roman" w:hAnsi="Times New Roman" w:cs="Times New Roman"/>
          <w:lang w:val="sr-Latn-CS"/>
        </w:rPr>
        <w:t xml:space="preserve">je </w:t>
      </w:r>
      <w:r w:rsidRPr="008B0ACB">
        <w:rPr>
          <w:rFonts w:ascii="Times New Roman" w:hAnsi="Times New Roman" w:cs="Times New Roman"/>
          <w:lang w:val="sr-Cyrl-CS"/>
        </w:rPr>
        <w:t>побољшала ранг у овој области због измене методологије, иако у овој области није било напредка. Ово је једна од области у којој н</w:t>
      </w:r>
      <w:r w:rsidRPr="008B0ACB">
        <w:rPr>
          <w:rFonts w:ascii="Times New Roman" w:hAnsi="Times New Roman" w:cs="Times New Roman"/>
          <w:color w:val="000000" w:themeColor="text1"/>
        </w:rPr>
        <w:t>ајвише заостајемо</w:t>
      </w:r>
      <w:r w:rsidRPr="008B0ACB">
        <w:rPr>
          <w:rFonts w:ascii="Times New Roman" w:hAnsi="Times New Roman" w:cs="Times New Roman"/>
          <w:color w:val="000000" w:themeColor="text1"/>
          <w:lang w:val="sr-Cyrl-CS"/>
        </w:rPr>
        <w:t xml:space="preserve"> за добром међународном праксом </w:t>
      </w:r>
      <w:r w:rsidRPr="008B0ACB">
        <w:rPr>
          <w:rFonts w:ascii="Times New Roman" w:hAnsi="Times New Roman" w:cs="Times New Roman"/>
          <w:color w:val="000000" w:themeColor="text1"/>
        </w:rPr>
        <w:t>(43,5 поена заостатка</w:t>
      </w:r>
      <w:r w:rsidRPr="008B0ACB">
        <w:rPr>
          <w:rFonts w:ascii="Times New Roman" w:hAnsi="Times New Roman" w:cs="Times New Roman"/>
          <w:color w:val="000000" w:themeColor="text1"/>
          <w:lang w:val="sr-Cyrl-CS"/>
        </w:rPr>
        <w:t xml:space="preserve"> за лидером у овој области).</w:t>
      </w:r>
      <w:r w:rsidRPr="008B0ACB">
        <w:rPr>
          <w:rFonts w:ascii="Times New Roman" w:hAnsi="Times New Roman" w:cs="Times New Roman"/>
          <w:color w:val="000000" w:themeColor="text1"/>
        </w:rPr>
        <w:t xml:space="preserve"> </w:t>
      </w:r>
      <w:r w:rsidRPr="008B0ACB">
        <w:rPr>
          <w:rFonts w:ascii="Times New Roman" w:hAnsi="Times New Roman" w:cs="Times New Roman"/>
          <w:lang w:val="sr-Latn-CS"/>
        </w:rPr>
        <w:t>П</w:t>
      </w:r>
      <w:r w:rsidRPr="008B0ACB">
        <w:rPr>
          <w:rFonts w:ascii="Times New Roman" w:hAnsi="Times New Roman" w:cs="Times New Roman"/>
          <w:lang w:val="sr-Cyrl-CS"/>
        </w:rPr>
        <w:t>риоритет за унапређење је да се повећа транспарентност информација у промету хартија од вредности, као и транспарентност и доступност података о органима управљања акционарског друштва правима која власници имају.</w:t>
      </w:r>
    </w:p>
    <w:p w14:paraId="62D5BB16" w14:textId="77777777" w:rsidR="000D7C81" w:rsidRPr="00F32715" w:rsidRDefault="000D7C81" w:rsidP="000D7C81">
      <w:pPr>
        <w:pStyle w:val="ListParagraph"/>
        <w:tabs>
          <w:tab w:val="left" w:pos="284"/>
        </w:tabs>
        <w:ind w:left="0"/>
        <w:jc w:val="both"/>
        <w:rPr>
          <w:rFonts w:ascii="Times New Roman" w:hAnsi="Times New Roman" w:cs="Times New Roman"/>
          <w:lang w:val="sr-Cyrl-CS"/>
        </w:rPr>
      </w:pPr>
    </w:p>
    <w:p w14:paraId="3C773700" w14:textId="77777777" w:rsidR="000D7C81" w:rsidRPr="00F32715" w:rsidRDefault="008B0ACB" w:rsidP="000D7C81">
      <w:pPr>
        <w:pStyle w:val="ListParagraph"/>
        <w:numPr>
          <w:ilvl w:val="0"/>
          <w:numId w:val="11"/>
        </w:numPr>
        <w:tabs>
          <w:tab w:val="left" w:pos="426"/>
        </w:tabs>
        <w:spacing w:after="0" w:line="240" w:lineRule="auto"/>
        <w:ind w:left="0" w:firstLine="0"/>
        <w:contextualSpacing w:val="0"/>
        <w:jc w:val="both"/>
        <w:rPr>
          <w:rFonts w:ascii="Times New Roman" w:hAnsi="Times New Roman" w:cs="Times New Roman"/>
          <w:b/>
          <w:lang w:val="sr-Cyrl-CS"/>
        </w:rPr>
      </w:pPr>
      <w:r w:rsidRPr="008B0ACB">
        <w:rPr>
          <w:rFonts w:ascii="Times New Roman" w:hAnsi="Times New Roman" w:cs="Times New Roman"/>
          <w:b/>
          <w:lang w:val="sr-Cyrl-CS"/>
        </w:rPr>
        <w:t xml:space="preserve">Плаћање пореза: </w:t>
      </w:r>
      <w:r w:rsidRPr="008B0ACB">
        <w:rPr>
          <w:rFonts w:ascii="Times New Roman" w:hAnsi="Times New Roman" w:cs="Times New Roman"/>
          <w:lang w:val="sr-Cyrl-CS"/>
        </w:rPr>
        <w:t xml:space="preserve">Србија </w:t>
      </w:r>
      <w:r w:rsidRPr="008B0ACB">
        <w:rPr>
          <w:rFonts w:ascii="Times New Roman" w:hAnsi="Times New Roman" w:cs="Times New Roman"/>
          <w:lang w:val="sr-Latn-CS"/>
        </w:rPr>
        <w:t xml:space="preserve">je </w:t>
      </w:r>
      <w:r w:rsidRPr="008B0ACB">
        <w:rPr>
          <w:rFonts w:ascii="Times New Roman" w:hAnsi="Times New Roman" w:cs="Times New Roman"/>
          <w:lang w:val="sr-Cyrl-CS"/>
        </w:rPr>
        <w:t>побољшала ранг у овој области због система електронске наплате пореза који је рефлектован у Извештају D</w:t>
      </w:r>
      <w:r w:rsidRPr="008B0ACB">
        <w:rPr>
          <w:rFonts w:ascii="Times New Roman" w:hAnsi="Times New Roman" w:cs="Times New Roman"/>
          <w:lang w:val="sr-Latn-CS"/>
        </w:rPr>
        <w:t xml:space="preserve">oing </w:t>
      </w:r>
      <w:r w:rsidRPr="008B0ACB">
        <w:rPr>
          <w:rFonts w:ascii="Times New Roman" w:hAnsi="Times New Roman" w:cs="Times New Roman"/>
          <w:lang w:val="sr-Cyrl-CS"/>
        </w:rPr>
        <w:t>B</w:t>
      </w:r>
      <w:r w:rsidRPr="008B0ACB">
        <w:rPr>
          <w:rFonts w:ascii="Times New Roman" w:hAnsi="Times New Roman" w:cs="Times New Roman"/>
          <w:lang w:val="sr-Latn-CS"/>
        </w:rPr>
        <w:t>usiness</w:t>
      </w:r>
      <w:r w:rsidRPr="008B0ACB">
        <w:rPr>
          <w:rFonts w:ascii="Times New Roman" w:hAnsi="Times New Roman" w:cs="Times New Roman"/>
          <w:lang w:val="sr-Cyrl-CS"/>
        </w:rPr>
        <w:t xml:space="preserve"> 2017. у виду смањења броја плаћања (за 9) и смањења времена за плаћање (годишње у сатима) за 19 сати. </w:t>
      </w:r>
    </w:p>
    <w:p w14:paraId="4485C614" w14:textId="77777777" w:rsidR="000D7C81" w:rsidRPr="00F32715" w:rsidRDefault="000D7C81" w:rsidP="000D7C81">
      <w:pPr>
        <w:pStyle w:val="ListParagraph"/>
        <w:ind w:left="0"/>
        <w:rPr>
          <w:rFonts w:ascii="Times New Roman" w:hAnsi="Times New Roman" w:cs="Times New Roman"/>
          <w:lang w:val="sr-Cyrl-CS"/>
        </w:rPr>
      </w:pPr>
    </w:p>
    <w:p w14:paraId="5B0CC741" w14:textId="77777777" w:rsidR="000D7C81" w:rsidRPr="00F32715" w:rsidRDefault="008B0ACB" w:rsidP="000D7C81">
      <w:pPr>
        <w:pStyle w:val="ListParagraph"/>
        <w:numPr>
          <w:ilvl w:val="0"/>
          <w:numId w:val="11"/>
        </w:numPr>
        <w:tabs>
          <w:tab w:val="left" w:pos="426"/>
        </w:tabs>
        <w:spacing w:after="0" w:line="240" w:lineRule="auto"/>
        <w:ind w:left="0" w:firstLine="0"/>
        <w:contextualSpacing w:val="0"/>
        <w:jc w:val="both"/>
        <w:rPr>
          <w:rFonts w:ascii="Times New Roman" w:hAnsi="Times New Roman" w:cs="Times New Roman"/>
          <w:b/>
          <w:lang w:val="sr-Cyrl-CS"/>
        </w:rPr>
      </w:pPr>
      <w:r w:rsidRPr="008B0ACB">
        <w:rPr>
          <w:rFonts w:ascii="Times New Roman" w:hAnsi="Times New Roman" w:cs="Times New Roman"/>
          <w:b/>
          <w:lang w:val="sr-Cyrl-CS"/>
        </w:rPr>
        <w:t xml:space="preserve">Прекогранична трговина: </w:t>
      </w:r>
      <w:r w:rsidRPr="008B0ACB">
        <w:rPr>
          <w:rFonts w:ascii="Times New Roman" w:hAnsi="Times New Roman" w:cs="Times New Roman"/>
          <w:lang w:val="sr-Cyrl-CS"/>
        </w:rPr>
        <w:t xml:space="preserve">Иако није дошло до промене ранга, Србија се у овој области највише приближила доброј међународној пракси (3,5 поена заостатка за лидером у овој области). Управа царина од 1. фебруара 2016. године примењује НЦТС (нови царински транзитни систем) транзитни поступак уз подношење електронске транзитне декларације. </w:t>
      </w:r>
    </w:p>
    <w:p w14:paraId="1444E83A" w14:textId="77777777" w:rsidR="000D7C81" w:rsidRPr="00F32715" w:rsidRDefault="000D7C81" w:rsidP="000D7C81">
      <w:pPr>
        <w:spacing w:after="0"/>
        <w:jc w:val="both"/>
        <w:rPr>
          <w:rFonts w:ascii="Times New Roman" w:hAnsi="Times New Roman" w:cs="Times New Roman"/>
          <w:lang w:val="sr-Cyrl-CS"/>
        </w:rPr>
      </w:pPr>
    </w:p>
    <w:p w14:paraId="328DA3DB" w14:textId="77A65D45" w:rsidR="000D7C81" w:rsidRPr="00F32715" w:rsidRDefault="008B0ACB" w:rsidP="000D7C81">
      <w:pPr>
        <w:pStyle w:val="ListParagraph"/>
        <w:numPr>
          <w:ilvl w:val="0"/>
          <w:numId w:val="11"/>
        </w:numPr>
        <w:tabs>
          <w:tab w:val="left" w:pos="426"/>
        </w:tabs>
        <w:spacing w:after="0" w:line="240" w:lineRule="auto"/>
        <w:ind w:left="0" w:firstLine="0"/>
        <w:contextualSpacing w:val="0"/>
        <w:jc w:val="both"/>
        <w:rPr>
          <w:rFonts w:ascii="Times New Roman" w:hAnsi="Times New Roman" w:cs="Times New Roman"/>
          <w:color w:val="000000" w:themeColor="text1"/>
          <w:lang w:val="sr-Cyrl-CS"/>
        </w:rPr>
      </w:pPr>
      <w:r w:rsidRPr="008B0ACB">
        <w:rPr>
          <w:rFonts w:ascii="Times New Roman" w:hAnsi="Times New Roman" w:cs="Times New Roman"/>
          <w:b/>
          <w:lang w:val="sr-Cyrl-CS"/>
        </w:rPr>
        <w:t xml:space="preserve">Извршење уговора: </w:t>
      </w:r>
      <w:r w:rsidRPr="008B0ACB">
        <w:rPr>
          <w:rFonts w:ascii="Times New Roman" w:hAnsi="Times New Roman" w:cs="Times New Roman"/>
          <w:lang w:val="sr-Cyrl-CS"/>
        </w:rPr>
        <w:t>Иако је Србија побољшала ранг у овој области, према Извештају D</w:t>
      </w:r>
      <w:r w:rsidRPr="008B0ACB">
        <w:rPr>
          <w:rFonts w:ascii="Times New Roman" w:hAnsi="Times New Roman" w:cs="Times New Roman"/>
          <w:lang w:val="sr-Latn-CS"/>
        </w:rPr>
        <w:t xml:space="preserve">oing </w:t>
      </w:r>
      <w:r w:rsidRPr="008B0ACB">
        <w:rPr>
          <w:rFonts w:ascii="Times New Roman" w:hAnsi="Times New Roman" w:cs="Times New Roman"/>
          <w:lang w:val="sr-Cyrl-CS"/>
        </w:rPr>
        <w:t>B</w:t>
      </w:r>
      <w:r w:rsidRPr="008B0ACB">
        <w:rPr>
          <w:rFonts w:ascii="Times New Roman" w:hAnsi="Times New Roman" w:cs="Times New Roman"/>
          <w:lang w:val="sr-Latn-CS"/>
        </w:rPr>
        <w:t>usiness</w:t>
      </w:r>
      <w:r w:rsidRPr="008B0ACB">
        <w:rPr>
          <w:rFonts w:ascii="Times New Roman" w:hAnsi="Times New Roman" w:cs="Times New Roman"/>
          <w:lang w:val="sr-Cyrl-CS"/>
        </w:rPr>
        <w:t xml:space="preserve"> 2017. повећала је трошкове судског поступка (са 30% на 40,8% потраживања од разних такси), али и повећала је квалитет судског поступка за 2 поена. Ово је једна од области у којој н</w:t>
      </w:r>
      <w:r w:rsidRPr="008B0ACB">
        <w:rPr>
          <w:rFonts w:ascii="Times New Roman" w:hAnsi="Times New Roman" w:cs="Times New Roman"/>
          <w:color w:val="000000" w:themeColor="text1"/>
        </w:rPr>
        <w:t>ајвише заостајемо</w:t>
      </w:r>
      <w:r w:rsidRPr="008B0ACB">
        <w:rPr>
          <w:rFonts w:ascii="Times New Roman" w:hAnsi="Times New Roman" w:cs="Times New Roman"/>
          <w:color w:val="000000" w:themeColor="text1"/>
          <w:lang w:val="sr-Cyrl-CS"/>
        </w:rPr>
        <w:t xml:space="preserve"> за добром међународном праксом </w:t>
      </w:r>
      <w:r w:rsidRPr="008B0ACB">
        <w:rPr>
          <w:rFonts w:ascii="Times New Roman" w:hAnsi="Times New Roman" w:cs="Times New Roman"/>
          <w:color w:val="000000" w:themeColor="text1"/>
        </w:rPr>
        <w:t>(38,5 поена</w:t>
      </w:r>
      <w:r w:rsidRPr="008B0ACB">
        <w:rPr>
          <w:rFonts w:ascii="Times New Roman" w:hAnsi="Times New Roman" w:cs="Times New Roman"/>
          <w:color w:val="000000" w:themeColor="text1"/>
          <w:lang w:val="sr-Cyrl-CS"/>
        </w:rPr>
        <w:t xml:space="preserve"> заос</w:t>
      </w:r>
      <w:r w:rsidR="00505797">
        <w:rPr>
          <w:rFonts w:ascii="Times New Roman" w:hAnsi="Times New Roman" w:cs="Times New Roman"/>
          <w:color w:val="000000" w:themeColor="text1"/>
          <w:lang w:val="sr-Cyrl-CS"/>
        </w:rPr>
        <w:t>татка за лидером у овој области</w:t>
      </w:r>
      <w:r w:rsidRPr="008B0ACB">
        <w:rPr>
          <w:rFonts w:ascii="Times New Roman" w:hAnsi="Times New Roman" w:cs="Times New Roman"/>
          <w:color w:val="000000" w:themeColor="text1"/>
        </w:rPr>
        <w:t xml:space="preserve">), па је то и простор за највише унапређења услова за пословање и поправљање наше укупне позиције на </w:t>
      </w:r>
      <w:r w:rsidRPr="008B0ACB">
        <w:rPr>
          <w:rFonts w:ascii="Times New Roman" w:hAnsi="Times New Roman" w:cs="Times New Roman"/>
          <w:i/>
          <w:color w:val="000000" w:themeColor="text1"/>
        </w:rPr>
        <w:t xml:space="preserve">Doing Business </w:t>
      </w:r>
      <w:r w:rsidRPr="008B0ACB">
        <w:rPr>
          <w:rFonts w:ascii="Times New Roman" w:hAnsi="Times New Roman" w:cs="Times New Roman"/>
          <w:color w:val="000000" w:themeColor="text1"/>
        </w:rPr>
        <w:t>листи</w:t>
      </w:r>
      <w:r w:rsidRPr="008B0ACB">
        <w:rPr>
          <w:rFonts w:ascii="Times New Roman" w:hAnsi="Times New Roman" w:cs="Times New Roman"/>
          <w:color w:val="000000" w:themeColor="text1"/>
          <w:lang w:val="sr-Cyrl-CS"/>
        </w:rPr>
        <w:t>.</w:t>
      </w:r>
      <w:r w:rsidRPr="008B0ACB">
        <w:rPr>
          <w:rFonts w:ascii="Times New Roman" w:hAnsi="Times New Roman" w:cs="Times New Roman"/>
          <w:lang w:val="sr-Cyrl-CS"/>
        </w:rPr>
        <w:t xml:space="preserve"> </w:t>
      </w:r>
      <w:r w:rsidRPr="008B0ACB">
        <w:rPr>
          <w:rFonts w:ascii="Times New Roman" w:hAnsi="Times New Roman" w:cs="Times New Roman"/>
          <w:color w:val="000000" w:themeColor="text1"/>
          <w:lang w:val="sr-Cyrl-CS"/>
        </w:rPr>
        <w:t xml:space="preserve">Потребно је унапредити инфраструктуру правосудне мреже, пратити и инсистирати на поштовању прописаних рокова и укидању простора за процесне злоупотребе. </w:t>
      </w:r>
    </w:p>
    <w:p w14:paraId="7ED3D788" w14:textId="77777777" w:rsidR="000D7C81" w:rsidRPr="00F32715" w:rsidRDefault="000D7C81" w:rsidP="000D7C81">
      <w:pPr>
        <w:tabs>
          <w:tab w:val="left" w:pos="426"/>
        </w:tabs>
        <w:spacing w:after="0"/>
        <w:rPr>
          <w:rFonts w:ascii="Times New Roman" w:hAnsi="Times New Roman" w:cs="Times New Roman"/>
          <w:lang w:val="sr-Cyrl-CS"/>
        </w:rPr>
      </w:pPr>
    </w:p>
    <w:p w14:paraId="2000677B" w14:textId="77777777" w:rsidR="000D7C81" w:rsidRDefault="008B0ACB" w:rsidP="000D7C81">
      <w:pPr>
        <w:pStyle w:val="ListParagraph"/>
        <w:numPr>
          <w:ilvl w:val="0"/>
          <w:numId w:val="11"/>
        </w:numPr>
        <w:tabs>
          <w:tab w:val="left" w:pos="426"/>
        </w:tabs>
        <w:spacing w:after="0"/>
        <w:ind w:left="0" w:firstLine="0"/>
        <w:contextualSpacing w:val="0"/>
        <w:jc w:val="both"/>
        <w:rPr>
          <w:rFonts w:ascii="Times New Roman" w:hAnsi="Times New Roman" w:cs="Times New Roman"/>
          <w:lang w:val="sr-Cyrl-CS"/>
        </w:rPr>
      </w:pPr>
      <w:r w:rsidRPr="008B0ACB">
        <w:rPr>
          <w:rFonts w:ascii="Times New Roman" w:hAnsi="Times New Roman" w:cs="Times New Roman"/>
          <w:b/>
          <w:lang w:val="sr-Cyrl-CS"/>
        </w:rPr>
        <w:t xml:space="preserve">Решавање стечаја: </w:t>
      </w:r>
      <w:r w:rsidRPr="008B0ACB">
        <w:rPr>
          <w:rFonts w:ascii="Times New Roman" w:hAnsi="Times New Roman" w:cs="Times New Roman"/>
          <w:lang w:val="sr-Cyrl-CS"/>
        </w:rPr>
        <w:t xml:space="preserve">Србија је побољшала ранг у овој области, иако су оцене по свим параметрима исте као и у прошлогодишњем извештају. Такође, ово је једна од области у којој највише заостајемо за добром међународном праксом </w:t>
      </w:r>
      <w:r w:rsidRPr="008B0ACB">
        <w:rPr>
          <w:rFonts w:ascii="Times New Roman" w:hAnsi="Times New Roman" w:cs="Times New Roman"/>
          <w:color w:val="000000" w:themeColor="text1"/>
        </w:rPr>
        <w:t>(40,5</w:t>
      </w:r>
      <w:r w:rsidRPr="008B0ACB">
        <w:rPr>
          <w:rFonts w:ascii="Times New Roman" w:hAnsi="Times New Roman" w:cs="Times New Roman"/>
          <w:color w:val="000000" w:themeColor="text1"/>
          <w:lang w:val="sr-Cyrl-CS"/>
        </w:rPr>
        <w:t xml:space="preserve"> поена заостатка за лидером у овој области</w:t>
      </w:r>
      <w:r w:rsidRPr="008B0ACB">
        <w:rPr>
          <w:rFonts w:ascii="Times New Roman" w:hAnsi="Times New Roman" w:cs="Times New Roman"/>
          <w:color w:val="000000" w:themeColor="text1"/>
        </w:rPr>
        <w:t>)</w:t>
      </w:r>
      <w:r w:rsidRPr="008B0ACB">
        <w:rPr>
          <w:rFonts w:ascii="Times New Roman" w:hAnsi="Times New Roman" w:cs="Times New Roman"/>
          <w:color w:val="000000" w:themeColor="text1"/>
          <w:lang w:val="sr-Cyrl-CS"/>
        </w:rPr>
        <w:t>.</w:t>
      </w:r>
      <w:r w:rsidRPr="008B0ACB">
        <w:rPr>
          <w:rFonts w:ascii="Times New Roman" w:hAnsi="Times New Roman" w:cs="Times New Roman"/>
          <w:lang w:val="sr-Cyrl-CS"/>
        </w:rPr>
        <w:t xml:space="preserve"> Приоритети за унапређење су давање јачих овлашћења повериоцима у одабиру стечајног управника (на почетку стечајног поступка), као и увођење веће транспарентности информација о стечајном поступку међу свим заинтересованим странама. </w:t>
      </w:r>
    </w:p>
    <w:p w14:paraId="27B5A149" w14:textId="77777777" w:rsidR="00632C0D" w:rsidRPr="00632C0D" w:rsidRDefault="00632C0D" w:rsidP="00632C0D">
      <w:pPr>
        <w:pStyle w:val="ListParagraph"/>
        <w:rPr>
          <w:rFonts w:ascii="Times New Roman" w:hAnsi="Times New Roman" w:cs="Times New Roman"/>
          <w:lang w:val="sr-Cyrl-CS"/>
        </w:rPr>
      </w:pPr>
    </w:p>
    <w:p w14:paraId="5286CE1E" w14:textId="177D7124" w:rsidR="00632C0D" w:rsidRDefault="00632C0D" w:rsidP="00632C0D">
      <w:pPr>
        <w:pStyle w:val="Heading1"/>
        <w:jc w:val="both"/>
        <w:rPr>
          <w:lang w:val="sr-Cyrl-CS"/>
        </w:rPr>
      </w:pPr>
      <w:bookmarkStart w:id="6" w:name="_Toc469564793"/>
      <w:r w:rsidRPr="00116B7A">
        <w:t>Услови пословања у земљама региона на основу извештаја Doing Business 2017.</w:t>
      </w:r>
      <w:bookmarkEnd w:id="6"/>
    </w:p>
    <w:p w14:paraId="29C5E381" w14:textId="77777777" w:rsidR="00632C0D" w:rsidRDefault="00632C0D" w:rsidP="00632C0D">
      <w:pPr>
        <w:pStyle w:val="ListParagraph"/>
        <w:tabs>
          <w:tab w:val="left" w:pos="426"/>
        </w:tabs>
        <w:spacing w:after="0"/>
        <w:ind w:left="0"/>
        <w:contextualSpacing w:val="0"/>
        <w:jc w:val="both"/>
        <w:rPr>
          <w:rFonts w:ascii="Times New Roman" w:hAnsi="Times New Roman" w:cs="Times New Roman"/>
          <w:lang w:val="sr-Cyrl-CS"/>
        </w:rPr>
      </w:pPr>
    </w:p>
    <w:tbl>
      <w:tblPr>
        <w:tblStyle w:val="TableGrid"/>
        <w:tblW w:w="5163" w:type="pct"/>
        <w:tblLayout w:type="fixed"/>
        <w:tblLook w:val="04A0" w:firstRow="1" w:lastRow="0" w:firstColumn="1" w:lastColumn="0" w:noHBand="0" w:noVBand="1"/>
      </w:tblPr>
      <w:tblGrid>
        <w:gridCol w:w="339"/>
        <w:gridCol w:w="1010"/>
        <w:gridCol w:w="552"/>
        <w:gridCol w:w="697"/>
        <w:gridCol w:w="489"/>
        <w:gridCol w:w="622"/>
        <w:gridCol w:w="415"/>
        <w:gridCol w:w="139"/>
        <w:gridCol w:w="417"/>
        <w:gridCol w:w="377"/>
        <w:gridCol w:w="514"/>
        <w:gridCol w:w="467"/>
        <w:gridCol w:w="514"/>
        <w:gridCol w:w="467"/>
        <w:gridCol w:w="514"/>
        <w:gridCol w:w="467"/>
        <w:gridCol w:w="518"/>
        <w:gridCol w:w="467"/>
        <w:gridCol w:w="670"/>
      </w:tblGrid>
      <w:tr w:rsidR="00632C0D" w:rsidRPr="003265BC" w14:paraId="16FD260E" w14:textId="77777777" w:rsidTr="00F95AA5">
        <w:trPr>
          <w:trHeight w:val="300"/>
        </w:trPr>
        <w:tc>
          <w:tcPr>
            <w:tcW w:w="698" w:type="pct"/>
            <w:gridSpan w:val="2"/>
            <w:vMerge w:val="restart"/>
            <w:tcBorders>
              <w:top w:val="single" w:sz="4" w:space="0" w:color="auto"/>
              <w:bottom w:val="single" w:sz="12" w:space="0" w:color="auto"/>
              <w:right w:val="nil"/>
            </w:tcBorders>
            <w:noWrap/>
          </w:tcPr>
          <w:p w14:paraId="39B74BF1" w14:textId="77777777" w:rsidR="00632C0D" w:rsidRPr="003265BC" w:rsidRDefault="00632C0D" w:rsidP="00F95AA5">
            <w:pPr>
              <w:rPr>
                <w:rFonts w:ascii="Times New Roman" w:eastAsia="Times New Roman" w:hAnsi="Times New Roman" w:cs="Times New Roman"/>
                <w:color w:val="000000"/>
                <w:sz w:val="16"/>
                <w:szCs w:val="16"/>
              </w:rPr>
            </w:pPr>
          </w:p>
        </w:tc>
        <w:tc>
          <w:tcPr>
            <w:tcW w:w="647" w:type="pct"/>
            <w:gridSpan w:val="2"/>
            <w:tcBorders>
              <w:top w:val="single" w:sz="4" w:space="0" w:color="auto"/>
              <w:left w:val="nil"/>
              <w:bottom w:val="single" w:sz="4" w:space="0" w:color="auto"/>
              <w:right w:val="nil"/>
            </w:tcBorders>
            <w:shd w:val="clear" w:color="auto" w:fill="auto"/>
            <w:noWrap/>
            <w:vAlign w:val="center"/>
          </w:tcPr>
          <w:p w14:paraId="47E91CEA"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БиХ ↑</w:t>
            </w:r>
          </w:p>
        </w:tc>
        <w:tc>
          <w:tcPr>
            <w:tcW w:w="575" w:type="pct"/>
            <w:gridSpan w:val="2"/>
            <w:tcBorders>
              <w:top w:val="single" w:sz="4" w:space="0" w:color="auto"/>
              <w:left w:val="nil"/>
              <w:bottom w:val="single" w:sz="4" w:space="0" w:color="auto"/>
              <w:right w:val="nil"/>
            </w:tcBorders>
            <w:shd w:val="clear" w:color="auto" w:fill="auto"/>
            <w:noWrap/>
            <w:vAlign w:val="center"/>
          </w:tcPr>
          <w:p w14:paraId="550717F8"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Македонија ↑</w:t>
            </w:r>
          </w:p>
        </w:tc>
        <w:tc>
          <w:tcPr>
            <w:tcW w:w="503" w:type="pct"/>
            <w:gridSpan w:val="3"/>
            <w:tcBorders>
              <w:top w:val="single" w:sz="4" w:space="0" w:color="auto"/>
              <w:left w:val="nil"/>
              <w:bottom w:val="single" w:sz="4" w:space="0" w:color="auto"/>
              <w:right w:val="nil"/>
            </w:tcBorders>
            <w:shd w:val="clear" w:color="auto" w:fill="auto"/>
            <w:noWrap/>
            <w:vAlign w:val="center"/>
          </w:tcPr>
          <w:p w14:paraId="0C2F7291"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Хрватска ↑</w:t>
            </w:r>
          </w:p>
        </w:tc>
        <w:tc>
          <w:tcPr>
            <w:tcW w:w="461" w:type="pct"/>
            <w:gridSpan w:val="2"/>
            <w:tcBorders>
              <w:top w:val="single" w:sz="4" w:space="0" w:color="auto"/>
              <w:left w:val="nil"/>
              <w:bottom w:val="single" w:sz="4" w:space="0" w:color="auto"/>
              <w:right w:val="nil"/>
            </w:tcBorders>
            <w:shd w:val="clear" w:color="auto" w:fill="auto"/>
            <w:noWrap/>
            <w:vAlign w:val="center"/>
          </w:tcPr>
          <w:p w14:paraId="134AE69E" w14:textId="77777777" w:rsidR="00632C0D" w:rsidRPr="003265BC" w:rsidRDefault="00632C0D" w:rsidP="00F95AA5">
            <w:pPr>
              <w:rPr>
                <w:rFonts w:ascii="Times New Roman" w:hAnsi="Times New Roman" w:cs="Times New Roman"/>
                <w:color w:val="000000"/>
                <w:sz w:val="16"/>
                <w:szCs w:val="16"/>
              </w:rPr>
            </w:pPr>
            <w:r>
              <w:rPr>
                <w:rFonts w:ascii="Times New Roman" w:hAnsi="Times New Roman" w:cs="Times New Roman"/>
                <w:color w:val="000000"/>
                <w:sz w:val="16"/>
                <w:szCs w:val="16"/>
                <w:lang w:val="sr-Cyrl-CS"/>
              </w:rPr>
              <w:t xml:space="preserve"> </w:t>
            </w:r>
            <w:r w:rsidRPr="003265BC">
              <w:rPr>
                <w:rFonts w:ascii="Times New Roman" w:hAnsi="Times New Roman" w:cs="Times New Roman"/>
                <w:color w:val="000000"/>
                <w:sz w:val="16"/>
                <w:szCs w:val="16"/>
              </w:rPr>
              <w:t xml:space="preserve">Црна </w:t>
            </w:r>
            <w:r>
              <w:rPr>
                <w:rFonts w:ascii="Times New Roman" w:hAnsi="Times New Roman" w:cs="Times New Roman"/>
                <w:color w:val="000000"/>
                <w:sz w:val="16"/>
                <w:szCs w:val="16"/>
                <w:lang w:val="sr-Cyrl-CS"/>
              </w:rPr>
              <w:t xml:space="preserve">  </w:t>
            </w:r>
            <w:r w:rsidRPr="003265BC">
              <w:rPr>
                <w:rFonts w:ascii="Times New Roman" w:hAnsi="Times New Roman" w:cs="Times New Roman"/>
                <w:color w:val="000000"/>
                <w:sz w:val="16"/>
                <w:szCs w:val="16"/>
              </w:rPr>
              <w:t>Гора ↑</w:t>
            </w:r>
          </w:p>
        </w:tc>
        <w:tc>
          <w:tcPr>
            <w:tcW w:w="508" w:type="pct"/>
            <w:gridSpan w:val="2"/>
            <w:tcBorders>
              <w:top w:val="single" w:sz="4" w:space="0" w:color="auto"/>
              <w:left w:val="nil"/>
              <w:bottom w:val="single" w:sz="4" w:space="0" w:color="auto"/>
              <w:right w:val="nil"/>
            </w:tcBorders>
            <w:shd w:val="clear" w:color="auto" w:fill="auto"/>
            <w:noWrap/>
            <w:vAlign w:val="center"/>
          </w:tcPr>
          <w:p w14:paraId="3B7DE8E1"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Бугарска ↑</w:t>
            </w:r>
          </w:p>
        </w:tc>
        <w:tc>
          <w:tcPr>
            <w:tcW w:w="508" w:type="pct"/>
            <w:gridSpan w:val="2"/>
            <w:tcBorders>
              <w:top w:val="single" w:sz="4" w:space="0" w:color="auto"/>
              <w:left w:val="nil"/>
              <w:bottom w:val="single" w:sz="4" w:space="0" w:color="auto"/>
              <w:right w:val="nil"/>
            </w:tcBorders>
            <w:shd w:val="clear" w:color="auto" w:fill="auto"/>
            <w:noWrap/>
            <w:vAlign w:val="center"/>
          </w:tcPr>
          <w:p w14:paraId="685BE364"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Румунија ↑</w:t>
            </w:r>
          </w:p>
        </w:tc>
        <w:tc>
          <w:tcPr>
            <w:tcW w:w="510" w:type="pct"/>
            <w:gridSpan w:val="2"/>
            <w:tcBorders>
              <w:top w:val="single" w:sz="4" w:space="0" w:color="auto"/>
              <w:left w:val="nil"/>
              <w:bottom w:val="single" w:sz="4" w:space="0" w:color="auto"/>
              <w:right w:val="nil"/>
            </w:tcBorders>
            <w:shd w:val="clear" w:color="auto" w:fill="auto"/>
            <w:noWrap/>
            <w:vAlign w:val="center"/>
          </w:tcPr>
          <w:p w14:paraId="282F637F"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ПРОСЕК</w:t>
            </w:r>
          </w:p>
        </w:tc>
        <w:tc>
          <w:tcPr>
            <w:tcW w:w="589" w:type="pct"/>
            <w:gridSpan w:val="2"/>
            <w:tcBorders>
              <w:top w:val="single" w:sz="4" w:space="0" w:color="auto"/>
              <w:left w:val="nil"/>
              <w:bottom w:val="single" w:sz="4" w:space="0" w:color="auto"/>
              <w:right w:val="single" w:sz="4" w:space="0" w:color="auto"/>
            </w:tcBorders>
            <w:shd w:val="clear" w:color="auto" w:fill="auto"/>
            <w:vAlign w:val="center"/>
          </w:tcPr>
          <w:p w14:paraId="3D08D5C1" w14:textId="77777777" w:rsidR="00632C0D" w:rsidRPr="00594BB8" w:rsidRDefault="00632C0D" w:rsidP="00F95AA5">
            <w:pPr>
              <w:jc w:val="center"/>
              <w:rPr>
                <w:rFonts w:ascii="Times New Roman" w:hAnsi="Times New Roman" w:cs="Times New Roman"/>
                <w:b/>
                <w:color w:val="000000"/>
                <w:sz w:val="16"/>
                <w:szCs w:val="16"/>
              </w:rPr>
            </w:pPr>
            <w:r w:rsidRPr="00594BB8">
              <w:rPr>
                <w:rFonts w:ascii="Times New Roman" w:hAnsi="Times New Roman" w:cs="Times New Roman"/>
                <w:b/>
                <w:color w:val="000000"/>
                <w:sz w:val="16"/>
                <w:szCs w:val="16"/>
              </w:rPr>
              <w:t>Србија ↑</w:t>
            </w:r>
          </w:p>
        </w:tc>
      </w:tr>
      <w:tr w:rsidR="00632C0D" w:rsidRPr="003265BC" w14:paraId="485F4061" w14:textId="77777777" w:rsidTr="00F95AA5">
        <w:trPr>
          <w:trHeight w:val="395"/>
        </w:trPr>
        <w:tc>
          <w:tcPr>
            <w:tcW w:w="698" w:type="pct"/>
            <w:gridSpan w:val="2"/>
            <w:vMerge/>
            <w:tcBorders>
              <w:top w:val="single" w:sz="12" w:space="0" w:color="auto"/>
              <w:bottom w:val="single" w:sz="18" w:space="0" w:color="auto"/>
              <w:right w:val="nil"/>
            </w:tcBorders>
            <w:noWrap/>
          </w:tcPr>
          <w:p w14:paraId="08A9B1DE" w14:textId="77777777" w:rsidR="00632C0D" w:rsidRPr="003265BC" w:rsidRDefault="00632C0D" w:rsidP="00F95AA5">
            <w:pPr>
              <w:rPr>
                <w:rFonts w:ascii="Times New Roman" w:eastAsia="Times New Roman" w:hAnsi="Times New Roman" w:cs="Times New Roman"/>
                <w:color w:val="000000"/>
                <w:sz w:val="16"/>
                <w:szCs w:val="16"/>
              </w:rPr>
            </w:pPr>
          </w:p>
        </w:tc>
        <w:tc>
          <w:tcPr>
            <w:tcW w:w="286" w:type="pct"/>
            <w:tcBorders>
              <w:top w:val="single" w:sz="4" w:space="0" w:color="auto"/>
              <w:left w:val="nil"/>
              <w:bottom w:val="single" w:sz="18" w:space="0" w:color="auto"/>
              <w:right w:val="nil"/>
            </w:tcBorders>
            <w:shd w:val="clear" w:color="auto" w:fill="auto"/>
            <w:noWrap/>
            <w:vAlign w:val="center"/>
          </w:tcPr>
          <w:p w14:paraId="71194FC3"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 xml:space="preserve">ранг </w:t>
            </w:r>
          </w:p>
        </w:tc>
        <w:tc>
          <w:tcPr>
            <w:tcW w:w="361" w:type="pct"/>
            <w:tcBorders>
              <w:top w:val="single" w:sz="4" w:space="0" w:color="auto"/>
              <w:left w:val="nil"/>
              <w:bottom w:val="single" w:sz="18" w:space="0" w:color="auto"/>
              <w:right w:val="nil"/>
            </w:tcBorders>
            <w:shd w:val="clear" w:color="auto" w:fill="auto"/>
            <w:noWrap/>
            <w:vAlign w:val="center"/>
          </w:tcPr>
          <w:p w14:paraId="7315DBEE"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DTF</w:t>
            </w:r>
          </w:p>
        </w:tc>
        <w:tc>
          <w:tcPr>
            <w:tcW w:w="253" w:type="pct"/>
            <w:tcBorders>
              <w:top w:val="single" w:sz="4" w:space="0" w:color="auto"/>
              <w:left w:val="nil"/>
              <w:bottom w:val="single" w:sz="18" w:space="0" w:color="auto"/>
              <w:right w:val="nil"/>
            </w:tcBorders>
            <w:shd w:val="clear" w:color="auto" w:fill="auto"/>
            <w:noWrap/>
            <w:vAlign w:val="center"/>
          </w:tcPr>
          <w:p w14:paraId="28A32F7A" w14:textId="77777777" w:rsidR="00632C0D" w:rsidRPr="003265BC" w:rsidRDefault="00632C0D" w:rsidP="00F95AA5">
            <w:pPr>
              <w:jc w:val="cente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Ра</w:t>
            </w:r>
            <w:r>
              <w:rPr>
                <w:rFonts w:ascii="Times New Roman" w:hAnsi="Times New Roman" w:cs="Times New Roman"/>
                <w:color w:val="000000"/>
                <w:sz w:val="16"/>
                <w:szCs w:val="16"/>
                <w:lang w:val="sr-Cyrl-CS"/>
              </w:rPr>
              <w:t>-</w:t>
            </w:r>
          </w:p>
          <w:p w14:paraId="17611218"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 xml:space="preserve">нг </w:t>
            </w:r>
          </w:p>
        </w:tc>
        <w:tc>
          <w:tcPr>
            <w:tcW w:w="322" w:type="pct"/>
            <w:tcBorders>
              <w:top w:val="single" w:sz="4" w:space="0" w:color="auto"/>
              <w:left w:val="nil"/>
              <w:bottom w:val="single" w:sz="18" w:space="0" w:color="auto"/>
              <w:right w:val="nil"/>
            </w:tcBorders>
            <w:shd w:val="clear" w:color="auto" w:fill="auto"/>
            <w:noWrap/>
            <w:vAlign w:val="center"/>
          </w:tcPr>
          <w:p w14:paraId="01FFF418"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DTF</w:t>
            </w:r>
          </w:p>
        </w:tc>
        <w:tc>
          <w:tcPr>
            <w:tcW w:w="287" w:type="pct"/>
            <w:gridSpan w:val="2"/>
            <w:tcBorders>
              <w:top w:val="single" w:sz="4" w:space="0" w:color="auto"/>
              <w:left w:val="nil"/>
              <w:bottom w:val="single" w:sz="18" w:space="0" w:color="auto"/>
              <w:right w:val="nil"/>
            </w:tcBorders>
            <w:shd w:val="clear" w:color="auto" w:fill="auto"/>
            <w:noWrap/>
            <w:vAlign w:val="center"/>
          </w:tcPr>
          <w:p w14:paraId="5343FA3C" w14:textId="77777777" w:rsidR="00632C0D" w:rsidRPr="00594BB8" w:rsidRDefault="00632C0D" w:rsidP="00F95AA5">
            <w:pPr>
              <w:jc w:val="center"/>
              <w:rPr>
                <w:rFonts w:ascii="Times New Roman" w:hAnsi="Times New Roman" w:cs="Times New Roman"/>
                <w:color w:val="000000"/>
                <w:sz w:val="16"/>
                <w:szCs w:val="16"/>
                <w:lang w:val="sr-Cyrl-CS"/>
              </w:rPr>
            </w:pPr>
            <w:r>
              <w:rPr>
                <w:rFonts w:ascii="Times New Roman" w:hAnsi="Times New Roman" w:cs="Times New Roman"/>
                <w:color w:val="000000"/>
                <w:sz w:val="16"/>
                <w:szCs w:val="16"/>
                <w:lang w:val="sr-Cyrl-CS"/>
              </w:rPr>
              <w:t>Р</w:t>
            </w:r>
            <w:r w:rsidRPr="003265BC">
              <w:rPr>
                <w:rFonts w:ascii="Times New Roman" w:hAnsi="Times New Roman" w:cs="Times New Roman"/>
                <w:color w:val="000000"/>
                <w:sz w:val="16"/>
                <w:szCs w:val="16"/>
              </w:rPr>
              <w:t>а</w:t>
            </w:r>
          </w:p>
          <w:p w14:paraId="71E3AE81"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 xml:space="preserve">нг </w:t>
            </w:r>
          </w:p>
        </w:tc>
        <w:tc>
          <w:tcPr>
            <w:tcW w:w="216" w:type="pct"/>
            <w:tcBorders>
              <w:top w:val="single" w:sz="4" w:space="0" w:color="auto"/>
              <w:left w:val="nil"/>
              <w:bottom w:val="single" w:sz="18" w:space="0" w:color="auto"/>
              <w:right w:val="nil"/>
            </w:tcBorders>
            <w:shd w:val="clear" w:color="auto" w:fill="auto"/>
            <w:noWrap/>
            <w:vAlign w:val="center"/>
          </w:tcPr>
          <w:p w14:paraId="46AA927C" w14:textId="77777777" w:rsidR="00632C0D" w:rsidRPr="003265BC" w:rsidRDefault="00632C0D" w:rsidP="00F95AA5">
            <w:pPr>
              <w:ind w:left="-112"/>
              <w:rPr>
                <w:rFonts w:ascii="Times New Roman" w:hAnsi="Times New Roman" w:cs="Times New Roman"/>
                <w:color w:val="000000"/>
                <w:sz w:val="16"/>
                <w:szCs w:val="16"/>
              </w:rPr>
            </w:pPr>
            <w:r w:rsidRPr="003265BC">
              <w:rPr>
                <w:rFonts w:ascii="Times New Roman" w:hAnsi="Times New Roman" w:cs="Times New Roman"/>
                <w:color w:val="000000"/>
                <w:sz w:val="16"/>
                <w:szCs w:val="16"/>
              </w:rPr>
              <w:t>DTF</w:t>
            </w:r>
          </w:p>
        </w:tc>
        <w:tc>
          <w:tcPr>
            <w:tcW w:w="195" w:type="pct"/>
            <w:tcBorders>
              <w:top w:val="single" w:sz="4" w:space="0" w:color="auto"/>
              <w:left w:val="nil"/>
              <w:bottom w:val="single" w:sz="18" w:space="0" w:color="auto"/>
              <w:right w:val="nil"/>
            </w:tcBorders>
            <w:shd w:val="clear" w:color="auto" w:fill="auto"/>
            <w:noWrap/>
            <w:vAlign w:val="center"/>
          </w:tcPr>
          <w:p w14:paraId="18C27032" w14:textId="77777777" w:rsidR="00632C0D" w:rsidRPr="003265BC" w:rsidRDefault="00632C0D" w:rsidP="00F95AA5">
            <w:pPr>
              <w:jc w:val="center"/>
              <w:rPr>
                <w:rFonts w:ascii="Times New Roman" w:hAnsi="Times New Roman" w:cs="Times New Roman"/>
                <w:color w:val="000000"/>
                <w:sz w:val="16"/>
                <w:szCs w:val="16"/>
              </w:rPr>
            </w:pPr>
            <w:r>
              <w:rPr>
                <w:rFonts w:ascii="Times New Roman" w:hAnsi="Times New Roman" w:cs="Times New Roman"/>
                <w:color w:val="000000"/>
                <w:sz w:val="16"/>
                <w:szCs w:val="16"/>
                <w:lang w:val="sr-Cyrl-CS"/>
              </w:rPr>
              <w:t>Р</w:t>
            </w:r>
            <w:r w:rsidRPr="003265BC">
              <w:rPr>
                <w:rFonts w:ascii="Times New Roman" w:hAnsi="Times New Roman" w:cs="Times New Roman"/>
                <w:color w:val="000000"/>
                <w:sz w:val="16"/>
                <w:szCs w:val="16"/>
              </w:rPr>
              <w:t xml:space="preserve">анг </w:t>
            </w:r>
          </w:p>
        </w:tc>
        <w:tc>
          <w:tcPr>
            <w:tcW w:w="266" w:type="pct"/>
            <w:tcBorders>
              <w:top w:val="single" w:sz="4" w:space="0" w:color="auto"/>
              <w:left w:val="nil"/>
              <w:bottom w:val="single" w:sz="18" w:space="0" w:color="auto"/>
              <w:right w:val="nil"/>
            </w:tcBorders>
            <w:shd w:val="clear" w:color="auto" w:fill="auto"/>
            <w:noWrap/>
            <w:vAlign w:val="center"/>
          </w:tcPr>
          <w:p w14:paraId="7656FD23"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DTF</w:t>
            </w:r>
          </w:p>
        </w:tc>
        <w:tc>
          <w:tcPr>
            <w:tcW w:w="242" w:type="pct"/>
            <w:tcBorders>
              <w:top w:val="single" w:sz="4" w:space="0" w:color="auto"/>
              <w:left w:val="nil"/>
              <w:bottom w:val="single" w:sz="18" w:space="0" w:color="auto"/>
              <w:right w:val="nil"/>
            </w:tcBorders>
            <w:shd w:val="clear" w:color="auto" w:fill="auto"/>
            <w:noWrap/>
            <w:vAlign w:val="center"/>
          </w:tcPr>
          <w:p w14:paraId="023A12CB" w14:textId="77777777" w:rsidR="00632C0D" w:rsidRPr="003265BC" w:rsidRDefault="00632C0D" w:rsidP="00F95AA5">
            <w:pPr>
              <w:jc w:val="cente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Ра</w:t>
            </w:r>
          </w:p>
          <w:p w14:paraId="08EF9897"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 xml:space="preserve">нг </w:t>
            </w:r>
          </w:p>
        </w:tc>
        <w:tc>
          <w:tcPr>
            <w:tcW w:w="266" w:type="pct"/>
            <w:tcBorders>
              <w:top w:val="single" w:sz="4" w:space="0" w:color="auto"/>
              <w:left w:val="nil"/>
              <w:bottom w:val="single" w:sz="18" w:space="0" w:color="auto"/>
              <w:right w:val="nil"/>
            </w:tcBorders>
            <w:shd w:val="clear" w:color="auto" w:fill="auto"/>
            <w:noWrap/>
            <w:vAlign w:val="center"/>
          </w:tcPr>
          <w:p w14:paraId="6ABD9E17"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DTF</w:t>
            </w:r>
          </w:p>
        </w:tc>
        <w:tc>
          <w:tcPr>
            <w:tcW w:w="242" w:type="pct"/>
            <w:tcBorders>
              <w:top w:val="single" w:sz="4" w:space="0" w:color="auto"/>
              <w:left w:val="nil"/>
              <w:bottom w:val="single" w:sz="18" w:space="0" w:color="auto"/>
              <w:right w:val="nil"/>
            </w:tcBorders>
            <w:shd w:val="clear" w:color="auto" w:fill="auto"/>
            <w:noWrap/>
            <w:vAlign w:val="center"/>
          </w:tcPr>
          <w:p w14:paraId="0766C2E6" w14:textId="77777777" w:rsidR="00632C0D" w:rsidRDefault="00632C0D" w:rsidP="00F95AA5">
            <w:pPr>
              <w:jc w:val="cente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Ра</w:t>
            </w:r>
          </w:p>
          <w:p w14:paraId="0C4FA0FD"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 xml:space="preserve">нг </w:t>
            </w:r>
          </w:p>
        </w:tc>
        <w:tc>
          <w:tcPr>
            <w:tcW w:w="266" w:type="pct"/>
            <w:tcBorders>
              <w:top w:val="single" w:sz="4" w:space="0" w:color="auto"/>
              <w:left w:val="nil"/>
              <w:bottom w:val="single" w:sz="18" w:space="0" w:color="auto"/>
              <w:right w:val="nil"/>
            </w:tcBorders>
            <w:shd w:val="clear" w:color="auto" w:fill="auto"/>
            <w:noWrap/>
            <w:vAlign w:val="center"/>
          </w:tcPr>
          <w:p w14:paraId="65DFBC8F"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DTF</w:t>
            </w:r>
          </w:p>
        </w:tc>
        <w:tc>
          <w:tcPr>
            <w:tcW w:w="242" w:type="pct"/>
            <w:tcBorders>
              <w:top w:val="single" w:sz="4" w:space="0" w:color="auto"/>
              <w:left w:val="nil"/>
              <w:bottom w:val="single" w:sz="18" w:space="0" w:color="auto"/>
              <w:right w:val="nil"/>
            </w:tcBorders>
            <w:shd w:val="clear" w:color="auto" w:fill="auto"/>
            <w:noWrap/>
            <w:vAlign w:val="center"/>
          </w:tcPr>
          <w:p w14:paraId="5351B20F" w14:textId="77777777" w:rsidR="00632C0D" w:rsidRDefault="00632C0D" w:rsidP="00F95AA5">
            <w:pPr>
              <w:jc w:val="cente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Ра</w:t>
            </w:r>
          </w:p>
          <w:p w14:paraId="0028C9D0"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 xml:space="preserve">нг </w:t>
            </w:r>
          </w:p>
        </w:tc>
        <w:tc>
          <w:tcPr>
            <w:tcW w:w="268" w:type="pct"/>
            <w:tcBorders>
              <w:top w:val="single" w:sz="4" w:space="0" w:color="auto"/>
              <w:left w:val="nil"/>
              <w:bottom w:val="single" w:sz="18" w:space="0" w:color="auto"/>
              <w:right w:val="nil"/>
            </w:tcBorders>
            <w:shd w:val="clear" w:color="auto" w:fill="auto"/>
            <w:noWrap/>
            <w:vAlign w:val="center"/>
          </w:tcPr>
          <w:p w14:paraId="37D2D44E"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DTF</w:t>
            </w:r>
          </w:p>
        </w:tc>
        <w:tc>
          <w:tcPr>
            <w:tcW w:w="242" w:type="pct"/>
            <w:tcBorders>
              <w:top w:val="single" w:sz="4" w:space="0" w:color="auto"/>
              <w:left w:val="nil"/>
              <w:bottom w:val="single" w:sz="18" w:space="0" w:color="auto"/>
              <w:right w:val="nil"/>
            </w:tcBorders>
            <w:shd w:val="clear" w:color="auto" w:fill="auto"/>
            <w:vAlign w:val="center"/>
          </w:tcPr>
          <w:p w14:paraId="2E278077" w14:textId="77777777" w:rsidR="00632C0D" w:rsidRDefault="00632C0D" w:rsidP="00F95AA5">
            <w:pPr>
              <w:jc w:val="cente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Ра</w:t>
            </w:r>
          </w:p>
          <w:p w14:paraId="3C782C13"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 xml:space="preserve">нг </w:t>
            </w:r>
          </w:p>
        </w:tc>
        <w:tc>
          <w:tcPr>
            <w:tcW w:w="347" w:type="pct"/>
            <w:tcBorders>
              <w:top w:val="single" w:sz="4" w:space="0" w:color="auto"/>
              <w:left w:val="nil"/>
              <w:bottom w:val="single" w:sz="18" w:space="0" w:color="auto"/>
              <w:right w:val="single" w:sz="4" w:space="0" w:color="auto"/>
            </w:tcBorders>
            <w:shd w:val="clear" w:color="auto" w:fill="auto"/>
            <w:vAlign w:val="center"/>
          </w:tcPr>
          <w:p w14:paraId="693F9C62" w14:textId="77777777" w:rsidR="00632C0D" w:rsidRPr="003265BC" w:rsidRDefault="00632C0D" w:rsidP="00F95AA5">
            <w:pPr>
              <w:jc w:val="center"/>
              <w:rPr>
                <w:rFonts w:ascii="Times New Roman" w:hAnsi="Times New Roman" w:cs="Times New Roman"/>
                <w:color w:val="000000"/>
                <w:sz w:val="16"/>
                <w:szCs w:val="16"/>
              </w:rPr>
            </w:pPr>
            <w:r w:rsidRPr="003265BC">
              <w:rPr>
                <w:rFonts w:ascii="Times New Roman" w:hAnsi="Times New Roman" w:cs="Times New Roman"/>
                <w:color w:val="000000"/>
                <w:sz w:val="16"/>
                <w:szCs w:val="16"/>
              </w:rPr>
              <w:t>DTF</w:t>
            </w:r>
          </w:p>
        </w:tc>
      </w:tr>
      <w:tr w:rsidR="00632C0D" w:rsidRPr="003265BC" w14:paraId="79C37EDB" w14:textId="77777777" w:rsidTr="00F95AA5">
        <w:trPr>
          <w:trHeight w:val="413"/>
        </w:trPr>
        <w:tc>
          <w:tcPr>
            <w:tcW w:w="175" w:type="pct"/>
            <w:tcBorders>
              <w:top w:val="single" w:sz="18" w:space="0" w:color="auto"/>
              <w:bottom w:val="single" w:sz="4" w:space="0" w:color="auto"/>
              <w:right w:val="nil"/>
            </w:tcBorders>
            <w:noWrap/>
          </w:tcPr>
          <w:p w14:paraId="0935AED8"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 </w:t>
            </w:r>
          </w:p>
        </w:tc>
        <w:tc>
          <w:tcPr>
            <w:tcW w:w="523" w:type="pct"/>
            <w:tcBorders>
              <w:top w:val="single" w:sz="18" w:space="0" w:color="auto"/>
              <w:left w:val="nil"/>
              <w:bottom w:val="single" w:sz="4" w:space="0" w:color="auto"/>
              <w:right w:val="single" w:sz="4" w:space="0" w:color="auto"/>
            </w:tcBorders>
          </w:tcPr>
          <w:p w14:paraId="6B8153A2"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Збирна оцена</w:t>
            </w:r>
          </w:p>
        </w:tc>
        <w:tc>
          <w:tcPr>
            <w:tcW w:w="286" w:type="pct"/>
            <w:tcBorders>
              <w:top w:val="single" w:sz="18" w:space="0" w:color="auto"/>
              <w:left w:val="single" w:sz="4" w:space="0" w:color="auto"/>
              <w:bottom w:val="single" w:sz="4" w:space="0" w:color="auto"/>
              <w:right w:val="single" w:sz="4" w:space="0" w:color="auto"/>
            </w:tcBorders>
            <w:shd w:val="clear" w:color="auto" w:fill="auto"/>
            <w:noWrap/>
          </w:tcPr>
          <w:p w14:paraId="5B724C69"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81</w:t>
            </w:r>
          </w:p>
        </w:tc>
        <w:tc>
          <w:tcPr>
            <w:tcW w:w="361" w:type="pct"/>
            <w:tcBorders>
              <w:top w:val="single" w:sz="18" w:space="0" w:color="auto"/>
              <w:left w:val="single" w:sz="4" w:space="0" w:color="auto"/>
              <w:bottom w:val="single" w:sz="4" w:space="0" w:color="auto"/>
              <w:right w:val="single" w:sz="4" w:space="0" w:color="auto"/>
            </w:tcBorders>
            <w:shd w:val="clear" w:color="auto" w:fill="auto"/>
            <w:noWrap/>
          </w:tcPr>
          <w:p w14:paraId="4AEA3AF9"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87</w:t>
            </w:r>
          </w:p>
        </w:tc>
        <w:tc>
          <w:tcPr>
            <w:tcW w:w="253" w:type="pct"/>
            <w:tcBorders>
              <w:top w:val="single" w:sz="18" w:space="0" w:color="auto"/>
              <w:left w:val="single" w:sz="4" w:space="0" w:color="auto"/>
              <w:bottom w:val="single" w:sz="4" w:space="0" w:color="auto"/>
              <w:right w:val="single" w:sz="4" w:space="0" w:color="auto"/>
            </w:tcBorders>
            <w:shd w:val="clear" w:color="auto" w:fill="auto"/>
            <w:noWrap/>
          </w:tcPr>
          <w:p w14:paraId="16E552B4"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10</w:t>
            </w:r>
          </w:p>
        </w:tc>
        <w:tc>
          <w:tcPr>
            <w:tcW w:w="322" w:type="pct"/>
            <w:tcBorders>
              <w:top w:val="single" w:sz="18" w:space="0" w:color="auto"/>
              <w:left w:val="single" w:sz="4" w:space="0" w:color="auto"/>
              <w:bottom w:val="single" w:sz="4" w:space="0" w:color="auto"/>
              <w:right w:val="single" w:sz="4" w:space="0" w:color="auto"/>
            </w:tcBorders>
            <w:shd w:val="clear" w:color="auto" w:fill="auto"/>
            <w:noWrap/>
          </w:tcPr>
          <w:p w14:paraId="76A27A9C"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81.74</w:t>
            </w:r>
          </w:p>
        </w:tc>
        <w:tc>
          <w:tcPr>
            <w:tcW w:w="215" w:type="pct"/>
            <w:tcBorders>
              <w:top w:val="single" w:sz="18" w:space="0" w:color="auto"/>
              <w:left w:val="single" w:sz="4" w:space="0" w:color="auto"/>
              <w:bottom w:val="single" w:sz="4" w:space="0" w:color="auto"/>
              <w:right w:val="single" w:sz="4" w:space="0" w:color="auto"/>
            </w:tcBorders>
            <w:shd w:val="clear" w:color="auto" w:fill="auto"/>
            <w:noWrap/>
          </w:tcPr>
          <w:p w14:paraId="5246ADDA"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43</w:t>
            </w:r>
          </w:p>
        </w:tc>
        <w:tc>
          <w:tcPr>
            <w:tcW w:w="288" w:type="pct"/>
            <w:gridSpan w:val="2"/>
            <w:tcBorders>
              <w:top w:val="single" w:sz="18" w:space="0" w:color="auto"/>
              <w:left w:val="single" w:sz="4" w:space="0" w:color="auto"/>
              <w:bottom w:val="single" w:sz="4" w:space="0" w:color="auto"/>
              <w:right w:val="single" w:sz="4" w:space="0" w:color="auto"/>
            </w:tcBorders>
            <w:shd w:val="clear" w:color="auto" w:fill="auto"/>
            <w:noWrap/>
          </w:tcPr>
          <w:p w14:paraId="7C8875B5" w14:textId="77777777" w:rsidR="00632C0D" w:rsidRPr="00C03419"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72.9</w:t>
            </w:r>
          </w:p>
        </w:tc>
        <w:tc>
          <w:tcPr>
            <w:tcW w:w="195" w:type="pct"/>
            <w:tcBorders>
              <w:top w:val="single" w:sz="18" w:space="0" w:color="auto"/>
              <w:left w:val="single" w:sz="4" w:space="0" w:color="auto"/>
              <w:bottom w:val="single" w:sz="4" w:space="0" w:color="auto"/>
              <w:right w:val="single" w:sz="4" w:space="0" w:color="auto"/>
            </w:tcBorders>
            <w:shd w:val="clear" w:color="auto" w:fill="auto"/>
            <w:noWrap/>
          </w:tcPr>
          <w:p w14:paraId="1A18A814"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51</w:t>
            </w:r>
          </w:p>
        </w:tc>
        <w:tc>
          <w:tcPr>
            <w:tcW w:w="266" w:type="pct"/>
            <w:tcBorders>
              <w:top w:val="single" w:sz="18" w:space="0" w:color="auto"/>
              <w:left w:val="single" w:sz="4" w:space="0" w:color="auto"/>
              <w:bottom w:val="single" w:sz="4" w:space="0" w:color="auto"/>
              <w:right w:val="single" w:sz="4" w:space="0" w:color="auto"/>
            </w:tcBorders>
            <w:shd w:val="clear" w:color="auto" w:fill="auto"/>
            <w:noWrap/>
          </w:tcPr>
          <w:p w14:paraId="3EF4BC8A"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72.0</w:t>
            </w:r>
          </w:p>
        </w:tc>
        <w:tc>
          <w:tcPr>
            <w:tcW w:w="242" w:type="pct"/>
            <w:tcBorders>
              <w:top w:val="single" w:sz="18" w:space="0" w:color="auto"/>
              <w:left w:val="single" w:sz="4" w:space="0" w:color="auto"/>
              <w:bottom w:val="single" w:sz="4" w:space="0" w:color="auto"/>
              <w:right w:val="single" w:sz="4" w:space="0" w:color="auto"/>
            </w:tcBorders>
            <w:shd w:val="clear" w:color="auto" w:fill="auto"/>
            <w:noWrap/>
          </w:tcPr>
          <w:p w14:paraId="4DF1D997"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39</w:t>
            </w:r>
          </w:p>
        </w:tc>
        <w:tc>
          <w:tcPr>
            <w:tcW w:w="266" w:type="pct"/>
            <w:tcBorders>
              <w:top w:val="single" w:sz="18" w:space="0" w:color="auto"/>
              <w:left w:val="single" w:sz="4" w:space="0" w:color="auto"/>
              <w:bottom w:val="single" w:sz="4" w:space="0" w:color="auto"/>
              <w:right w:val="single" w:sz="4" w:space="0" w:color="auto"/>
            </w:tcBorders>
            <w:shd w:val="clear" w:color="auto" w:fill="auto"/>
            <w:noWrap/>
          </w:tcPr>
          <w:p w14:paraId="52355F6E" w14:textId="77777777" w:rsidR="00632C0D" w:rsidRPr="00C03419"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73.5</w:t>
            </w:r>
          </w:p>
        </w:tc>
        <w:tc>
          <w:tcPr>
            <w:tcW w:w="242" w:type="pct"/>
            <w:tcBorders>
              <w:top w:val="single" w:sz="18" w:space="0" w:color="auto"/>
              <w:left w:val="single" w:sz="4" w:space="0" w:color="auto"/>
              <w:bottom w:val="single" w:sz="4" w:space="0" w:color="auto"/>
              <w:right w:val="single" w:sz="4" w:space="0" w:color="auto"/>
            </w:tcBorders>
            <w:shd w:val="clear" w:color="auto" w:fill="auto"/>
            <w:noWrap/>
          </w:tcPr>
          <w:p w14:paraId="649AD62D"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36</w:t>
            </w:r>
          </w:p>
        </w:tc>
        <w:tc>
          <w:tcPr>
            <w:tcW w:w="266" w:type="pct"/>
            <w:tcBorders>
              <w:top w:val="single" w:sz="18" w:space="0" w:color="auto"/>
              <w:left w:val="single" w:sz="4" w:space="0" w:color="auto"/>
              <w:bottom w:val="single" w:sz="4" w:space="0" w:color="auto"/>
              <w:right w:val="single" w:sz="4" w:space="0" w:color="auto"/>
            </w:tcBorders>
            <w:shd w:val="clear" w:color="auto" w:fill="auto"/>
            <w:noWrap/>
          </w:tcPr>
          <w:p w14:paraId="231766AC"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74.2</w:t>
            </w:r>
          </w:p>
        </w:tc>
        <w:tc>
          <w:tcPr>
            <w:tcW w:w="242" w:type="pct"/>
            <w:tcBorders>
              <w:top w:val="single" w:sz="18" w:space="0" w:color="auto"/>
              <w:left w:val="single" w:sz="4" w:space="0" w:color="auto"/>
              <w:bottom w:val="single" w:sz="4" w:space="0" w:color="auto"/>
              <w:right w:val="single" w:sz="4" w:space="0" w:color="auto"/>
            </w:tcBorders>
            <w:shd w:val="clear" w:color="auto" w:fill="auto"/>
            <w:noWrap/>
          </w:tcPr>
          <w:p w14:paraId="53CAA4A8" w14:textId="77777777" w:rsidR="00632C0D" w:rsidRPr="003265BC" w:rsidRDefault="00632C0D" w:rsidP="00F95AA5">
            <w:pPr>
              <w:rPr>
                <w:rFonts w:ascii="Times New Roman" w:hAnsi="Times New Roman" w:cs="Times New Roman"/>
                <w:color w:val="000000"/>
                <w:sz w:val="16"/>
                <w:szCs w:val="16"/>
                <w:lang w:val="sr-Cyrl-CS"/>
              </w:rPr>
            </w:pPr>
            <w:r>
              <w:rPr>
                <w:rFonts w:ascii="Times New Roman" w:hAnsi="Times New Roman" w:cs="Times New Roman"/>
                <w:color w:val="000000"/>
                <w:sz w:val="16"/>
                <w:szCs w:val="16"/>
                <w:lang w:val="sr-Cyrl-CS"/>
              </w:rPr>
              <w:t>44</w:t>
            </w:r>
          </w:p>
        </w:tc>
        <w:tc>
          <w:tcPr>
            <w:tcW w:w="268" w:type="pct"/>
            <w:tcBorders>
              <w:top w:val="single" w:sz="18" w:space="0" w:color="auto"/>
              <w:left w:val="single" w:sz="4" w:space="0" w:color="auto"/>
              <w:bottom w:val="single" w:sz="4" w:space="0" w:color="auto"/>
              <w:right w:val="single" w:sz="4" w:space="0" w:color="auto"/>
            </w:tcBorders>
            <w:shd w:val="clear" w:color="auto" w:fill="auto"/>
            <w:noWrap/>
          </w:tcPr>
          <w:p w14:paraId="201BA882"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76.3</w:t>
            </w:r>
          </w:p>
        </w:tc>
        <w:tc>
          <w:tcPr>
            <w:tcW w:w="242" w:type="pct"/>
            <w:tcBorders>
              <w:top w:val="single" w:sz="18" w:space="0" w:color="auto"/>
              <w:left w:val="single" w:sz="4" w:space="0" w:color="auto"/>
              <w:bottom w:val="single" w:sz="4" w:space="0" w:color="auto"/>
              <w:right w:val="single" w:sz="4" w:space="0" w:color="auto"/>
            </w:tcBorders>
            <w:shd w:val="clear" w:color="auto" w:fill="auto"/>
          </w:tcPr>
          <w:p w14:paraId="601C572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47</w:t>
            </w:r>
          </w:p>
        </w:tc>
        <w:tc>
          <w:tcPr>
            <w:tcW w:w="347" w:type="pct"/>
            <w:tcBorders>
              <w:top w:val="single" w:sz="18" w:space="0" w:color="auto"/>
              <w:left w:val="single" w:sz="4" w:space="0" w:color="auto"/>
              <w:bottom w:val="single" w:sz="4" w:space="0" w:color="auto"/>
              <w:right w:val="single" w:sz="4" w:space="0" w:color="auto"/>
            </w:tcBorders>
            <w:shd w:val="clear" w:color="auto" w:fill="auto"/>
          </w:tcPr>
          <w:p w14:paraId="3A481111" w14:textId="77777777" w:rsidR="00632C0D" w:rsidRPr="00594BB8"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72.29</w:t>
            </w:r>
          </w:p>
        </w:tc>
      </w:tr>
      <w:tr w:rsidR="00632C0D" w:rsidRPr="003265BC" w14:paraId="6EB70881" w14:textId="77777777" w:rsidTr="00F95AA5">
        <w:trPr>
          <w:trHeight w:val="665"/>
        </w:trPr>
        <w:tc>
          <w:tcPr>
            <w:tcW w:w="175" w:type="pct"/>
            <w:tcBorders>
              <w:top w:val="single" w:sz="4" w:space="0" w:color="auto"/>
              <w:right w:val="nil"/>
            </w:tcBorders>
            <w:noWrap/>
          </w:tcPr>
          <w:p w14:paraId="5BE694EA" w14:textId="77777777" w:rsidR="00632C0D" w:rsidRPr="003265BC" w:rsidRDefault="00632C0D" w:rsidP="00F95AA5">
            <w:pPr>
              <w:ind w:right="-151"/>
              <w:jc w:val="center"/>
              <w:rPr>
                <w:rFonts w:ascii="Times New Roman" w:eastAsia="Times New Roman" w:hAnsi="Times New Roman" w:cs="Times New Roman"/>
                <w:color w:val="000000"/>
                <w:sz w:val="16"/>
                <w:szCs w:val="16"/>
                <w:lang w:val="sr-Cyrl-CS"/>
              </w:rPr>
            </w:pPr>
            <w:r>
              <w:rPr>
                <w:rFonts w:ascii="Times New Roman" w:eastAsia="Times New Roman" w:hAnsi="Times New Roman" w:cs="Times New Roman"/>
                <w:color w:val="000000"/>
                <w:sz w:val="16"/>
                <w:szCs w:val="16"/>
                <w:lang w:val="sr-Cyrl-CS"/>
              </w:rPr>
              <w:t>1</w:t>
            </w:r>
          </w:p>
        </w:tc>
        <w:tc>
          <w:tcPr>
            <w:tcW w:w="523" w:type="pct"/>
            <w:tcBorders>
              <w:top w:val="single" w:sz="4" w:space="0" w:color="auto"/>
              <w:left w:val="nil"/>
              <w:right w:val="single" w:sz="4" w:space="0" w:color="auto"/>
            </w:tcBorders>
          </w:tcPr>
          <w:p w14:paraId="37EBAA80"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Отпочињање пословања</w:t>
            </w:r>
          </w:p>
        </w:tc>
        <w:tc>
          <w:tcPr>
            <w:tcW w:w="286" w:type="pct"/>
            <w:tcBorders>
              <w:top w:val="single" w:sz="4" w:space="0" w:color="auto"/>
              <w:left w:val="single" w:sz="4" w:space="0" w:color="auto"/>
              <w:bottom w:val="single" w:sz="4" w:space="0" w:color="auto"/>
              <w:right w:val="single" w:sz="4" w:space="0" w:color="auto"/>
            </w:tcBorders>
            <w:shd w:val="clear" w:color="auto" w:fill="auto"/>
            <w:noWrap/>
          </w:tcPr>
          <w:p w14:paraId="66F8D40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174</w:t>
            </w:r>
          </w:p>
        </w:tc>
        <w:tc>
          <w:tcPr>
            <w:tcW w:w="361" w:type="pct"/>
            <w:tcBorders>
              <w:top w:val="single" w:sz="4" w:space="0" w:color="auto"/>
              <w:left w:val="single" w:sz="4" w:space="0" w:color="auto"/>
              <w:bottom w:val="single" w:sz="4" w:space="0" w:color="auto"/>
              <w:right w:val="single" w:sz="4" w:space="0" w:color="auto"/>
            </w:tcBorders>
            <w:shd w:val="clear" w:color="auto" w:fill="auto"/>
            <w:noWrap/>
          </w:tcPr>
          <w:p w14:paraId="72EA0C97"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65.09</w:t>
            </w:r>
          </w:p>
        </w:tc>
        <w:tc>
          <w:tcPr>
            <w:tcW w:w="253" w:type="pct"/>
            <w:tcBorders>
              <w:top w:val="single" w:sz="4" w:space="0" w:color="auto"/>
              <w:left w:val="single" w:sz="4" w:space="0" w:color="auto"/>
              <w:bottom w:val="single" w:sz="4" w:space="0" w:color="auto"/>
              <w:right w:val="single" w:sz="4" w:space="0" w:color="auto"/>
            </w:tcBorders>
            <w:shd w:val="clear" w:color="auto" w:fill="auto"/>
            <w:noWrap/>
          </w:tcPr>
          <w:p w14:paraId="17F2021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w:t>
            </w:r>
          </w:p>
        </w:tc>
        <w:tc>
          <w:tcPr>
            <w:tcW w:w="322" w:type="pct"/>
            <w:tcBorders>
              <w:top w:val="single" w:sz="4" w:space="0" w:color="auto"/>
              <w:left w:val="single" w:sz="4" w:space="0" w:color="auto"/>
              <w:bottom w:val="single" w:sz="4" w:space="0" w:color="auto"/>
              <w:right w:val="single" w:sz="4" w:space="0" w:color="auto"/>
            </w:tcBorders>
            <w:shd w:val="clear" w:color="auto" w:fill="auto"/>
            <w:noWrap/>
          </w:tcPr>
          <w:p w14:paraId="3A46919B"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98.14</w:t>
            </w:r>
          </w:p>
        </w:tc>
        <w:tc>
          <w:tcPr>
            <w:tcW w:w="215" w:type="pct"/>
            <w:tcBorders>
              <w:top w:val="single" w:sz="4" w:space="0" w:color="auto"/>
              <w:left w:val="single" w:sz="4" w:space="0" w:color="auto"/>
              <w:bottom w:val="single" w:sz="4" w:space="0" w:color="auto"/>
              <w:right w:val="single" w:sz="4" w:space="0" w:color="auto"/>
            </w:tcBorders>
            <w:shd w:val="clear" w:color="auto" w:fill="auto"/>
            <w:noWrap/>
          </w:tcPr>
          <w:p w14:paraId="404CC71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95</w:t>
            </w:r>
          </w:p>
        </w:tc>
        <w:tc>
          <w:tcPr>
            <w:tcW w:w="288" w:type="pct"/>
            <w:gridSpan w:val="2"/>
            <w:tcBorders>
              <w:top w:val="single" w:sz="4" w:space="0" w:color="auto"/>
              <w:left w:val="single" w:sz="4" w:space="0" w:color="auto"/>
              <w:bottom w:val="single" w:sz="4" w:space="0" w:color="auto"/>
              <w:right w:val="single" w:sz="4" w:space="0" w:color="auto"/>
            </w:tcBorders>
            <w:shd w:val="clear" w:color="auto" w:fill="auto"/>
            <w:noWrap/>
          </w:tcPr>
          <w:p w14:paraId="5C7DB642" w14:textId="77777777" w:rsidR="00632C0D" w:rsidRPr="00C03419"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85.5</w:t>
            </w:r>
          </w:p>
        </w:tc>
        <w:tc>
          <w:tcPr>
            <w:tcW w:w="195" w:type="pct"/>
            <w:tcBorders>
              <w:top w:val="single" w:sz="4" w:space="0" w:color="auto"/>
              <w:left w:val="single" w:sz="4" w:space="0" w:color="auto"/>
              <w:bottom w:val="single" w:sz="4" w:space="0" w:color="auto"/>
              <w:right w:val="single" w:sz="4" w:space="0" w:color="auto"/>
            </w:tcBorders>
            <w:shd w:val="clear" w:color="auto" w:fill="auto"/>
            <w:noWrap/>
          </w:tcPr>
          <w:p w14:paraId="5DC5EF12"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58</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0D71715D"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90.0</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5416BEDF"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82</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07A552CC"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86.8</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6C661128"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62</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22AD1C73"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89.4</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6629376D"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74</w:t>
            </w:r>
          </w:p>
        </w:tc>
        <w:tc>
          <w:tcPr>
            <w:tcW w:w="268" w:type="pct"/>
            <w:tcBorders>
              <w:top w:val="single" w:sz="4" w:space="0" w:color="auto"/>
              <w:left w:val="single" w:sz="4" w:space="0" w:color="auto"/>
              <w:bottom w:val="single" w:sz="4" w:space="0" w:color="auto"/>
              <w:right w:val="single" w:sz="4" w:space="0" w:color="auto"/>
            </w:tcBorders>
            <w:shd w:val="clear" w:color="auto" w:fill="auto"/>
            <w:noWrap/>
          </w:tcPr>
          <w:p w14:paraId="56402DA8"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86.7</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772476CC"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47</w:t>
            </w:r>
          </w:p>
        </w:tc>
        <w:tc>
          <w:tcPr>
            <w:tcW w:w="347" w:type="pct"/>
            <w:tcBorders>
              <w:top w:val="single" w:sz="4" w:space="0" w:color="auto"/>
              <w:left w:val="single" w:sz="4" w:space="0" w:color="auto"/>
              <w:bottom w:val="single" w:sz="4" w:space="0" w:color="auto"/>
              <w:right w:val="single" w:sz="4" w:space="0" w:color="auto"/>
            </w:tcBorders>
            <w:shd w:val="clear" w:color="auto" w:fill="auto"/>
          </w:tcPr>
          <w:p w14:paraId="4CEE581C" w14:textId="77777777" w:rsidR="00632C0D" w:rsidRPr="00594BB8"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91.67</w:t>
            </w:r>
          </w:p>
        </w:tc>
      </w:tr>
      <w:tr w:rsidR="00632C0D" w:rsidRPr="003265BC" w14:paraId="598B7618" w14:textId="77777777" w:rsidTr="00F95AA5">
        <w:trPr>
          <w:trHeight w:val="600"/>
        </w:trPr>
        <w:tc>
          <w:tcPr>
            <w:tcW w:w="175" w:type="pct"/>
            <w:tcBorders>
              <w:right w:val="nil"/>
            </w:tcBorders>
            <w:noWrap/>
          </w:tcPr>
          <w:p w14:paraId="7ECE3100" w14:textId="77777777" w:rsidR="00632C0D" w:rsidRPr="003265BC" w:rsidRDefault="00632C0D" w:rsidP="00F95AA5">
            <w:pPr>
              <w:jc w:val="cente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2</w:t>
            </w:r>
          </w:p>
        </w:tc>
        <w:tc>
          <w:tcPr>
            <w:tcW w:w="523" w:type="pct"/>
            <w:tcBorders>
              <w:left w:val="nil"/>
              <w:right w:val="single" w:sz="4" w:space="0" w:color="auto"/>
            </w:tcBorders>
          </w:tcPr>
          <w:p w14:paraId="473ABBD2" w14:textId="77777777" w:rsidR="00632C0D" w:rsidRPr="00C03419" w:rsidRDefault="00632C0D" w:rsidP="00F95AA5">
            <w:pPr>
              <w:rPr>
                <w:rFonts w:ascii="Times New Roman" w:eastAsia="Times New Roman" w:hAnsi="Times New Roman" w:cs="Times New Roman"/>
                <w:color w:val="000000"/>
                <w:sz w:val="16"/>
                <w:szCs w:val="16"/>
                <w:lang w:val="sr-Cyrl-CS"/>
              </w:rPr>
            </w:pPr>
            <w:r>
              <w:rPr>
                <w:rFonts w:ascii="Times New Roman" w:eastAsia="Times New Roman" w:hAnsi="Times New Roman" w:cs="Times New Roman"/>
                <w:color w:val="000000"/>
                <w:sz w:val="16"/>
                <w:szCs w:val="16"/>
              </w:rPr>
              <w:t>Добијање грађевин</w:t>
            </w:r>
            <w:r>
              <w:rPr>
                <w:rFonts w:ascii="Times New Roman" w:eastAsia="Times New Roman" w:hAnsi="Times New Roman" w:cs="Times New Roman"/>
                <w:color w:val="000000"/>
                <w:sz w:val="16"/>
                <w:szCs w:val="16"/>
                <w:lang w:val="sr-Cyrl-CS"/>
              </w:rPr>
              <w:t>.</w:t>
            </w:r>
          </w:p>
          <w:p w14:paraId="334433A4"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дозволе</w:t>
            </w:r>
          </w:p>
        </w:tc>
        <w:tc>
          <w:tcPr>
            <w:tcW w:w="286" w:type="pct"/>
            <w:tcBorders>
              <w:top w:val="single" w:sz="4" w:space="0" w:color="auto"/>
              <w:left w:val="single" w:sz="4" w:space="0" w:color="auto"/>
              <w:bottom w:val="single" w:sz="4" w:space="0" w:color="auto"/>
              <w:right w:val="single" w:sz="4" w:space="0" w:color="auto"/>
            </w:tcBorders>
            <w:shd w:val="clear" w:color="auto" w:fill="auto"/>
            <w:noWrap/>
          </w:tcPr>
          <w:p w14:paraId="5A7DF7F0"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170</w:t>
            </w:r>
          </w:p>
        </w:tc>
        <w:tc>
          <w:tcPr>
            <w:tcW w:w="361" w:type="pct"/>
            <w:tcBorders>
              <w:top w:val="single" w:sz="4" w:space="0" w:color="auto"/>
              <w:left w:val="single" w:sz="4" w:space="0" w:color="auto"/>
              <w:bottom w:val="single" w:sz="4" w:space="0" w:color="auto"/>
              <w:right w:val="single" w:sz="4" w:space="0" w:color="auto"/>
            </w:tcBorders>
            <w:shd w:val="clear" w:color="auto" w:fill="auto"/>
            <w:noWrap/>
          </w:tcPr>
          <w:p w14:paraId="2D9D9877"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52.94</w:t>
            </w:r>
          </w:p>
        </w:tc>
        <w:tc>
          <w:tcPr>
            <w:tcW w:w="253" w:type="pct"/>
            <w:tcBorders>
              <w:top w:val="single" w:sz="4" w:space="0" w:color="auto"/>
              <w:left w:val="single" w:sz="4" w:space="0" w:color="auto"/>
              <w:bottom w:val="single" w:sz="4" w:space="0" w:color="auto"/>
              <w:right w:val="single" w:sz="4" w:space="0" w:color="auto"/>
            </w:tcBorders>
            <w:shd w:val="clear" w:color="auto" w:fill="auto"/>
            <w:noWrap/>
          </w:tcPr>
          <w:p w14:paraId="11EEE4C0"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11</w:t>
            </w:r>
          </w:p>
        </w:tc>
        <w:tc>
          <w:tcPr>
            <w:tcW w:w="322" w:type="pct"/>
            <w:tcBorders>
              <w:top w:val="single" w:sz="4" w:space="0" w:color="auto"/>
              <w:left w:val="single" w:sz="4" w:space="0" w:color="auto"/>
              <w:bottom w:val="single" w:sz="4" w:space="0" w:color="auto"/>
              <w:right w:val="single" w:sz="4" w:space="0" w:color="auto"/>
            </w:tcBorders>
            <w:shd w:val="clear" w:color="auto" w:fill="auto"/>
            <w:noWrap/>
          </w:tcPr>
          <w:p w14:paraId="14CA5339"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81.71</w:t>
            </w:r>
          </w:p>
        </w:tc>
        <w:tc>
          <w:tcPr>
            <w:tcW w:w="215" w:type="pct"/>
            <w:tcBorders>
              <w:top w:val="single" w:sz="4" w:space="0" w:color="auto"/>
              <w:left w:val="single" w:sz="4" w:space="0" w:color="auto"/>
              <w:bottom w:val="single" w:sz="4" w:space="0" w:color="auto"/>
              <w:right w:val="single" w:sz="4" w:space="0" w:color="auto"/>
            </w:tcBorders>
            <w:shd w:val="clear" w:color="auto" w:fill="auto"/>
            <w:noWrap/>
          </w:tcPr>
          <w:p w14:paraId="30E77166"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128</w:t>
            </w:r>
          </w:p>
        </w:tc>
        <w:tc>
          <w:tcPr>
            <w:tcW w:w="288" w:type="pct"/>
            <w:gridSpan w:val="2"/>
            <w:tcBorders>
              <w:top w:val="single" w:sz="4" w:space="0" w:color="auto"/>
              <w:left w:val="single" w:sz="4" w:space="0" w:color="auto"/>
              <w:bottom w:val="single" w:sz="4" w:space="0" w:color="auto"/>
              <w:right w:val="single" w:sz="4" w:space="0" w:color="auto"/>
            </w:tcBorders>
            <w:shd w:val="clear" w:color="auto" w:fill="auto"/>
            <w:noWrap/>
          </w:tcPr>
          <w:p w14:paraId="39F618AB"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63.4</w:t>
            </w:r>
          </w:p>
        </w:tc>
        <w:tc>
          <w:tcPr>
            <w:tcW w:w="195" w:type="pct"/>
            <w:tcBorders>
              <w:top w:val="single" w:sz="4" w:space="0" w:color="auto"/>
              <w:left w:val="single" w:sz="4" w:space="0" w:color="auto"/>
              <w:bottom w:val="single" w:sz="4" w:space="0" w:color="auto"/>
              <w:right w:val="single" w:sz="4" w:space="0" w:color="auto"/>
            </w:tcBorders>
            <w:shd w:val="clear" w:color="auto" w:fill="auto"/>
            <w:noWrap/>
          </w:tcPr>
          <w:p w14:paraId="311D1DF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93</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4512FE92"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68.8</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04BCF438"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48</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5FF1BF44"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75.0</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58437303"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95</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2EA015BB"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68.6</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4E6E6007"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83.</w:t>
            </w:r>
          </w:p>
        </w:tc>
        <w:tc>
          <w:tcPr>
            <w:tcW w:w="268" w:type="pct"/>
            <w:tcBorders>
              <w:top w:val="single" w:sz="4" w:space="0" w:color="auto"/>
              <w:left w:val="single" w:sz="4" w:space="0" w:color="auto"/>
              <w:bottom w:val="single" w:sz="4" w:space="0" w:color="auto"/>
              <w:right w:val="single" w:sz="4" w:space="0" w:color="auto"/>
            </w:tcBorders>
            <w:shd w:val="clear" w:color="auto" w:fill="auto"/>
            <w:noWrap/>
          </w:tcPr>
          <w:p w14:paraId="7B66D61D"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69.6</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3331141E"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36</w:t>
            </w:r>
          </w:p>
        </w:tc>
        <w:tc>
          <w:tcPr>
            <w:tcW w:w="347" w:type="pct"/>
            <w:tcBorders>
              <w:top w:val="single" w:sz="4" w:space="0" w:color="auto"/>
              <w:left w:val="single" w:sz="4" w:space="0" w:color="auto"/>
              <w:bottom w:val="single" w:sz="4" w:space="0" w:color="auto"/>
              <w:right w:val="single" w:sz="4" w:space="0" w:color="auto"/>
            </w:tcBorders>
            <w:shd w:val="clear" w:color="auto" w:fill="auto"/>
          </w:tcPr>
          <w:p w14:paraId="7CDD86DB" w14:textId="77777777" w:rsidR="00632C0D" w:rsidRPr="00594BB8"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76.30</w:t>
            </w:r>
          </w:p>
        </w:tc>
      </w:tr>
      <w:tr w:rsidR="00632C0D" w:rsidRPr="003265BC" w14:paraId="009FF5B6" w14:textId="77777777" w:rsidTr="00F95AA5">
        <w:trPr>
          <w:trHeight w:val="600"/>
        </w:trPr>
        <w:tc>
          <w:tcPr>
            <w:tcW w:w="175" w:type="pct"/>
            <w:tcBorders>
              <w:right w:val="nil"/>
            </w:tcBorders>
            <w:noWrap/>
          </w:tcPr>
          <w:p w14:paraId="563E5E58" w14:textId="77777777" w:rsidR="00632C0D" w:rsidRPr="003265BC" w:rsidRDefault="00632C0D" w:rsidP="00F95AA5">
            <w:pPr>
              <w:jc w:val="cente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3</w:t>
            </w:r>
          </w:p>
        </w:tc>
        <w:tc>
          <w:tcPr>
            <w:tcW w:w="523" w:type="pct"/>
            <w:tcBorders>
              <w:left w:val="nil"/>
              <w:right w:val="single" w:sz="4" w:space="0" w:color="auto"/>
            </w:tcBorders>
          </w:tcPr>
          <w:p w14:paraId="31B637D4"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Добијање прикључка на дистрибутивни систем електричне енергије</w:t>
            </w:r>
          </w:p>
        </w:tc>
        <w:tc>
          <w:tcPr>
            <w:tcW w:w="286" w:type="pct"/>
            <w:tcBorders>
              <w:top w:val="single" w:sz="4" w:space="0" w:color="auto"/>
              <w:left w:val="single" w:sz="4" w:space="0" w:color="auto"/>
              <w:bottom w:val="single" w:sz="4" w:space="0" w:color="auto"/>
              <w:right w:val="single" w:sz="4" w:space="0" w:color="auto"/>
            </w:tcBorders>
            <w:shd w:val="clear" w:color="auto" w:fill="auto"/>
            <w:noWrap/>
          </w:tcPr>
          <w:p w14:paraId="36887C09"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123</w:t>
            </w:r>
          </w:p>
        </w:tc>
        <w:tc>
          <w:tcPr>
            <w:tcW w:w="361" w:type="pct"/>
            <w:tcBorders>
              <w:top w:val="single" w:sz="4" w:space="0" w:color="auto"/>
              <w:left w:val="single" w:sz="4" w:space="0" w:color="auto"/>
              <w:bottom w:val="single" w:sz="4" w:space="0" w:color="auto"/>
              <w:right w:val="single" w:sz="4" w:space="0" w:color="auto"/>
            </w:tcBorders>
            <w:shd w:val="clear" w:color="auto" w:fill="auto"/>
            <w:noWrap/>
          </w:tcPr>
          <w:p w14:paraId="2D0B2BB4"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60.05</w:t>
            </w:r>
          </w:p>
        </w:tc>
        <w:tc>
          <w:tcPr>
            <w:tcW w:w="253" w:type="pct"/>
            <w:tcBorders>
              <w:top w:val="single" w:sz="4" w:space="0" w:color="auto"/>
              <w:left w:val="single" w:sz="4" w:space="0" w:color="auto"/>
              <w:bottom w:val="single" w:sz="4" w:space="0" w:color="auto"/>
              <w:right w:val="single" w:sz="4" w:space="0" w:color="auto"/>
            </w:tcBorders>
            <w:shd w:val="clear" w:color="auto" w:fill="auto"/>
            <w:noWrap/>
          </w:tcPr>
          <w:p w14:paraId="20986857"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29</w:t>
            </w:r>
          </w:p>
        </w:tc>
        <w:tc>
          <w:tcPr>
            <w:tcW w:w="322" w:type="pct"/>
            <w:tcBorders>
              <w:top w:val="single" w:sz="4" w:space="0" w:color="auto"/>
              <w:left w:val="single" w:sz="4" w:space="0" w:color="auto"/>
              <w:bottom w:val="single" w:sz="4" w:space="0" w:color="auto"/>
              <w:right w:val="single" w:sz="4" w:space="0" w:color="auto"/>
            </w:tcBorders>
            <w:shd w:val="clear" w:color="auto" w:fill="auto"/>
            <w:noWrap/>
          </w:tcPr>
          <w:p w14:paraId="11E7A42E"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84.51</w:t>
            </w:r>
          </w:p>
        </w:tc>
        <w:tc>
          <w:tcPr>
            <w:tcW w:w="215" w:type="pct"/>
            <w:tcBorders>
              <w:top w:val="single" w:sz="4" w:space="0" w:color="auto"/>
              <w:left w:val="single" w:sz="4" w:space="0" w:color="auto"/>
              <w:bottom w:val="single" w:sz="4" w:space="0" w:color="auto"/>
              <w:right w:val="single" w:sz="4" w:space="0" w:color="auto"/>
            </w:tcBorders>
            <w:shd w:val="clear" w:color="auto" w:fill="auto"/>
            <w:noWrap/>
          </w:tcPr>
          <w:p w14:paraId="7E9232A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68</w:t>
            </w:r>
          </w:p>
        </w:tc>
        <w:tc>
          <w:tcPr>
            <w:tcW w:w="288" w:type="pct"/>
            <w:gridSpan w:val="2"/>
            <w:tcBorders>
              <w:top w:val="single" w:sz="4" w:space="0" w:color="auto"/>
              <w:left w:val="single" w:sz="4" w:space="0" w:color="auto"/>
              <w:bottom w:val="single" w:sz="4" w:space="0" w:color="auto"/>
              <w:right w:val="single" w:sz="4" w:space="0" w:color="auto"/>
            </w:tcBorders>
            <w:shd w:val="clear" w:color="auto" w:fill="auto"/>
            <w:noWrap/>
          </w:tcPr>
          <w:p w14:paraId="49AD33FD"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76.2</w:t>
            </w:r>
          </w:p>
        </w:tc>
        <w:tc>
          <w:tcPr>
            <w:tcW w:w="195" w:type="pct"/>
            <w:tcBorders>
              <w:top w:val="single" w:sz="4" w:space="0" w:color="auto"/>
              <w:left w:val="single" w:sz="4" w:space="0" w:color="auto"/>
              <w:bottom w:val="single" w:sz="4" w:space="0" w:color="auto"/>
              <w:right w:val="single" w:sz="4" w:space="0" w:color="auto"/>
            </w:tcBorders>
            <w:shd w:val="clear" w:color="auto" w:fill="auto"/>
            <w:noWrap/>
          </w:tcPr>
          <w:p w14:paraId="14B04129"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167</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48C089FA"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43.5</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1D7A0B9F"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104</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6E1C9765"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64.9</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59E8E637"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134</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56D4B4CE"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56.4</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39292119"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102</w:t>
            </w:r>
          </w:p>
        </w:tc>
        <w:tc>
          <w:tcPr>
            <w:tcW w:w="268" w:type="pct"/>
            <w:tcBorders>
              <w:top w:val="single" w:sz="4" w:space="0" w:color="auto"/>
              <w:left w:val="single" w:sz="4" w:space="0" w:color="auto"/>
              <w:bottom w:val="single" w:sz="4" w:space="0" w:color="auto"/>
              <w:right w:val="single" w:sz="4" w:space="0" w:color="auto"/>
            </w:tcBorders>
            <w:shd w:val="clear" w:color="auto" w:fill="auto"/>
            <w:noWrap/>
          </w:tcPr>
          <w:p w14:paraId="79E782E3"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65.1</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4195314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92</w:t>
            </w:r>
          </w:p>
        </w:tc>
        <w:tc>
          <w:tcPr>
            <w:tcW w:w="347" w:type="pct"/>
            <w:tcBorders>
              <w:top w:val="single" w:sz="4" w:space="0" w:color="auto"/>
              <w:left w:val="single" w:sz="4" w:space="0" w:color="auto"/>
              <w:bottom w:val="single" w:sz="4" w:space="0" w:color="auto"/>
              <w:right w:val="single" w:sz="4" w:space="0" w:color="auto"/>
            </w:tcBorders>
            <w:shd w:val="clear" w:color="auto" w:fill="auto"/>
          </w:tcPr>
          <w:p w14:paraId="138F6EF2" w14:textId="77777777" w:rsidR="00632C0D" w:rsidRPr="00594BB8"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69.93</w:t>
            </w:r>
          </w:p>
        </w:tc>
      </w:tr>
      <w:tr w:rsidR="00632C0D" w:rsidRPr="003265BC" w14:paraId="126544E0" w14:textId="77777777" w:rsidTr="00F95AA5">
        <w:trPr>
          <w:trHeight w:val="538"/>
        </w:trPr>
        <w:tc>
          <w:tcPr>
            <w:tcW w:w="175" w:type="pct"/>
            <w:tcBorders>
              <w:right w:val="nil"/>
            </w:tcBorders>
            <w:noWrap/>
          </w:tcPr>
          <w:p w14:paraId="13A1F8A6" w14:textId="77777777" w:rsidR="00632C0D" w:rsidRPr="003265BC" w:rsidRDefault="00632C0D" w:rsidP="00F95AA5">
            <w:pPr>
              <w:jc w:val="cente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4</w:t>
            </w:r>
          </w:p>
        </w:tc>
        <w:tc>
          <w:tcPr>
            <w:tcW w:w="523" w:type="pct"/>
            <w:tcBorders>
              <w:left w:val="nil"/>
              <w:right w:val="single" w:sz="4" w:space="0" w:color="auto"/>
            </w:tcBorders>
          </w:tcPr>
          <w:p w14:paraId="47CCAE41"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Регистровање имовине</w:t>
            </w:r>
          </w:p>
        </w:tc>
        <w:tc>
          <w:tcPr>
            <w:tcW w:w="286" w:type="pct"/>
            <w:tcBorders>
              <w:top w:val="single" w:sz="4" w:space="0" w:color="auto"/>
              <w:left w:val="single" w:sz="4" w:space="0" w:color="auto"/>
              <w:bottom w:val="single" w:sz="4" w:space="0" w:color="auto"/>
              <w:right w:val="single" w:sz="4" w:space="0" w:color="auto"/>
            </w:tcBorders>
            <w:shd w:val="clear" w:color="auto" w:fill="auto"/>
            <w:noWrap/>
          </w:tcPr>
          <w:p w14:paraId="1245D09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99</w:t>
            </w:r>
          </w:p>
        </w:tc>
        <w:tc>
          <w:tcPr>
            <w:tcW w:w="361" w:type="pct"/>
            <w:tcBorders>
              <w:top w:val="single" w:sz="4" w:space="0" w:color="auto"/>
              <w:left w:val="single" w:sz="4" w:space="0" w:color="auto"/>
              <w:bottom w:val="single" w:sz="4" w:space="0" w:color="auto"/>
              <w:right w:val="single" w:sz="4" w:space="0" w:color="auto"/>
            </w:tcBorders>
            <w:shd w:val="clear" w:color="auto" w:fill="auto"/>
            <w:noWrap/>
          </w:tcPr>
          <w:p w14:paraId="1B5EF77C"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61.54</w:t>
            </w:r>
          </w:p>
        </w:tc>
        <w:tc>
          <w:tcPr>
            <w:tcW w:w="253" w:type="pct"/>
            <w:tcBorders>
              <w:top w:val="single" w:sz="4" w:space="0" w:color="auto"/>
              <w:left w:val="single" w:sz="4" w:space="0" w:color="auto"/>
              <w:bottom w:val="single" w:sz="4" w:space="0" w:color="auto"/>
              <w:right w:val="single" w:sz="4" w:space="0" w:color="auto"/>
            </w:tcBorders>
            <w:shd w:val="clear" w:color="auto" w:fill="auto"/>
            <w:noWrap/>
          </w:tcPr>
          <w:p w14:paraId="25491B5A"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48</w:t>
            </w:r>
          </w:p>
        </w:tc>
        <w:tc>
          <w:tcPr>
            <w:tcW w:w="322" w:type="pct"/>
            <w:tcBorders>
              <w:top w:val="single" w:sz="4" w:space="0" w:color="auto"/>
              <w:left w:val="single" w:sz="4" w:space="0" w:color="auto"/>
              <w:bottom w:val="single" w:sz="4" w:space="0" w:color="auto"/>
              <w:right w:val="single" w:sz="4" w:space="0" w:color="auto"/>
            </w:tcBorders>
            <w:shd w:val="clear" w:color="auto" w:fill="auto"/>
            <w:noWrap/>
          </w:tcPr>
          <w:p w14:paraId="00AB143B"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74.05</w:t>
            </w:r>
          </w:p>
        </w:tc>
        <w:tc>
          <w:tcPr>
            <w:tcW w:w="215" w:type="pct"/>
            <w:tcBorders>
              <w:top w:val="single" w:sz="4" w:space="0" w:color="auto"/>
              <w:left w:val="single" w:sz="4" w:space="0" w:color="auto"/>
              <w:bottom w:val="single" w:sz="4" w:space="0" w:color="auto"/>
              <w:right w:val="single" w:sz="4" w:space="0" w:color="auto"/>
            </w:tcBorders>
            <w:shd w:val="clear" w:color="auto" w:fill="auto"/>
            <w:noWrap/>
          </w:tcPr>
          <w:p w14:paraId="3E33C85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62</w:t>
            </w:r>
          </w:p>
        </w:tc>
        <w:tc>
          <w:tcPr>
            <w:tcW w:w="288" w:type="pct"/>
            <w:gridSpan w:val="2"/>
            <w:tcBorders>
              <w:top w:val="single" w:sz="4" w:space="0" w:color="auto"/>
              <w:left w:val="single" w:sz="4" w:space="0" w:color="auto"/>
              <w:bottom w:val="single" w:sz="4" w:space="0" w:color="auto"/>
              <w:right w:val="single" w:sz="4" w:space="0" w:color="auto"/>
            </w:tcBorders>
            <w:shd w:val="clear" w:color="auto" w:fill="auto"/>
            <w:noWrap/>
          </w:tcPr>
          <w:p w14:paraId="63989DB2"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69.7</w:t>
            </w:r>
          </w:p>
        </w:tc>
        <w:tc>
          <w:tcPr>
            <w:tcW w:w="195" w:type="pct"/>
            <w:tcBorders>
              <w:top w:val="single" w:sz="4" w:space="0" w:color="auto"/>
              <w:left w:val="single" w:sz="4" w:space="0" w:color="auto"/>
              <w:bottom w:val="single" w:sz="4" w:space="0" w:color="auto"/>
              <w:right w:val="single" w:sz="4" w:space="0" w:color="auto"/>
            </w:tcBorders>
            <w:shd w:val="clear" w:color="auto" w:fill="auto"/>
            <w:noWrap/>
          </w:tcPr>
          <w:p w14:paraId="70E6ABE6"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78</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5C5D8885"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65.</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0B4B3ACC"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60</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601B6DD6" w14:textId="77777777" w:rsidR="00632C0D" w:rsidRPr="00C03419"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70.</w:t>
            </w:r>
            <w:r>
              <w:rPr>
                <w:rFonts w:ascii="Times New Roman" w:hAnsi="Times New Roman" w:cs="Times New Roman"/>
                <w:color w:val="000000"/>
                <w:sz w:val="16"/>
                <w:szCs w:val="16"/>
                <w:lang w:val="sr-Cyrl-CS"/>
              </w:rPr>
              <w:t>2</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1751A0C2"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57</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3190E92D"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71.1</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1F4E2DC1"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65</w:t>
            </w:r>
          </w:p>
        </w:tc>
        <w:tc>
          <w:tcPr>
            <w:tcW w:w="268" w:type="pct"/>
            <w:tcBorders>
              <w:top w:val="single" w:sz="4" w:space="0" w:color="auto"/>
              <w:left w:val="single" w:sz="4" w:space="0" w:color="auto"/>
              <w:bottom w:val="single" w:sz="4" w:space="0" w:color="auto"/>
              <w:right w:val="single" w:sz="4" w:space="0" w:color="auto"/>
            </w:tcBorders>
            <w:shd w:val="clear" w:color="auto" w:fill="auto"/>
            <w:noWrap/>
          </w:tcPr>
          <w:p w14:paraId="153E06C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69.1</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0795D217"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56</w:t>
            </w:r>
          </w:p>
        </w:tc>
        <w:tc>
          <w:tcPr>
            <w:tcW w:w="347" w:type="pct"/>
            <w:tcBorders>
              <w:top w:val="single" w:sz="4" w:space="0" w:color="auto"/>
              <w:left w:val="single" w:sz="4" w:space="0" w:color="auto"/>
              <w:bottom w:val="single" w:sz="4" w:space="0" w:color="auto"/>
              <w:right w:val="single" w:sz="4" w:space="0" w:color="auto"/>
            </w:tcBorders>
            <w:shd w:val="clear" w:color="auto" w:fill="auto"/>
          </w:tcPr>
          <w:p w14:paraId="19A963C5" w14:textId="77777777" w:rsidR="00632C0D" w:rsidRPr="00594BB8"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71.31</w:t>
            </w:r>
          </w:p>
        </w:tc>
      </w:tr>
      <w:tr w:rsidR="00632C0D" w:rsidRPr="003265BC" w14:paraId="3EFE0125" w14:textId="77777777" w:rsidTr="00F95AA5">
        <w:trPr>
          <w:trHeight w:val="448"/>
        </w:trPr>
        <w:tc>
          <w:tcPr>
            <w:tcW w:w="175" w:type="pct"/>
            <w:tcBorders>
              <w:right w:val="nil"/>
            </w:tcBorders>
            <w:noWrap/>
          </w:tcPr>
          <w:p w14:paraId="521003B7" w14:textId="77777777" w:rsidR="00632C0D" w:rsidRPr="003265BC" w:rsidRDefault="00632C0D" w:rsidP="00F95AA5">
            <w:pPr>
              <w:jc w:val="cente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5</w:t>
            </w:r>
          </w:p>
        </w:tc>
        <w:tc>
          <w:tcPr>
            <w:tcW w:w="523" w:type="pct"/>
            <w:tcBorders>
              <w:left w:val="nil"/>
              <w:right w:val="single" w:sz="4" w:space="0" w:color="auto"/>
            </w:tcBorders>
          </w:tcPr>
          <w:p w14:paraId="4B6B621D"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Добијање кредита</w:t>
            </w:r>
          </w:p>
        </w:tc>
        <w:tc>
          <w:tcPr>
            <w:tcW w:w="286" w:type="pct"/>
            <w:tcBorders>
              <w:top w:val="single" w:sz="4" w:space="0" w:color="auto"/>
              <w:left w:val="single" w:sz="4" w:space="0" w:color="auto"/>
              <w:bottom w:val="single" w:sz="4" w:space="0" w:color="auto"/>
              <w:right w:val="single" w:sz="4" w:space="0" w:color="auto"/>
            </w:tcBorders>
            <w:shd w:val="clear" w:color="auto" w:fill="auto"/>
            <w:noWrap/>
          </w:tcPr>
          <w:p w14:paraId="719FDC2E"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44</w:t>
            </w:r>
          </w:p>
        </w:tc>
        <w:tc>
          <w:tcPr>
            <w:tcW w:w="361" w:type="pct"/>
            <w:tcBorders>
              <w:top w:val="single" w:sz="4" w:space="0" w:color="auto"/>
              <w:left w:val="single" w:sz="4" w:space="0" w:color="auto"/>
              <w:bottom w:val="single" w:sz="4" w:space="0" w:color="auto"/>
              <w:right w:val="single" w:sz="4" w:space="0" w:color="auto"/>
            </w:tcBorders>
            <w:shd w:val="clear" w:color="auto" w:fill="auto"/>
            <w:noWrap/>
          </w:tcPr>
          <w:p w14:paraId="1CCED543"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65.00</w:t>
            </w:r>
          </w:p>
        </w:tc>
        <w:tc>
          <w:tcPr>
            <w:tcW w:w="253" w:type="pct"/>
            <w:tcBorders>
              <w:top w:val="single" w:sz="4" w:space="0" w:color="auto"/>
              <w:left w:val="single" w:sz="4" w:space="0" w:color="auto"/>
              <w:bottom w:val="single" w:sz="4" w:space="0" w:color="auto"/>
              <w:right w:val="single" w:sz="4" w:space="0" w:color="auto"/>
            </w:tcBorders>
            <w:shd w:val="clear" w:color="auto" w:fill="auto"/>
            <w:noWrap/>
          </w:tcPr>
          <w:p w14:paraId="45D82B4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16</w:t>
            </w:r>
          </w:p>
        </w:tc>
        <w:tc>
          <w:tcPr>
            <w:tcW w:w="322" w:type="pct"/>
            <w:tcBorders>
              <w:top w:val="single" w:sz="4" w:space="0" w:color="auto"/>
              <w:left w:val="single" w:sz="4" w:space="0" w:color="auto"/>
              <w:bottom w:val="single" w:sz="4" w:space="0" w:color="auto"/>
              <w:right w:val="single" w:sz="4" w:space="0" w:color="auto"/>
            </w:tcBorders>
            <w:shd w:val="clear" w:color="auto" w:fill="auto"/>
            <w:noWrap/>
          </w:tcPr>
          <w:p w14:paraId="11003422"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80.00</w:t>
            </w:r>
          </w:p>
        </w:tc>
        <w:tc>
          <w:tcPr>
            <w:tcW w:w="215" w:type="pct"/>
            <w:tcBorders>
              <w:top w:val="single" w:sz="4" w:space="0" w:color="auto"/>
              <w:left w:val="single" w:sz="4" w:space="0" w:color="auto"/>
              <w:bottom w:val="single" w:sz="4" w:space="0" w:color="auto"/>
              <w:right w:val="single" w:sz="4" w:space="0" w:color="auto"/>
            </w:tcBorders>
            <w:shd w:val="clear" w:color="auto" w:fill="auto"/>
            <w:noWrap/>
          </w:tcPr>
          <w:p w14:paraId="4FDCB5D2"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75</w:t>
            </w:r>
          </w:p>
        </w:tc>
        <w:tc>
          <w:tcPr>
            <w:tcW w:w="288" w:type="pct"/>
            <w:gridSpan w:val="2"/>
            <w:tcBorders>
              <w:top w:val="single" w:sz="4" w:space="0" w:color="auto"/>
              <w:left w:val="single" w:sz="4" w:space="0" w:color="auto"/>
              <w:bottom w:val="single" w:sz="4" w:space="0" w:color="auto"/>
              <w:right w:val="single" w:sz="4" w:space="0" w:color="auto"/>
            </w:tcBorders>
            <w:shd w:val="clear" w:color="auto" w:fill="auto"/>
            <w:noWrap/>
          </w:tcPr>
          <w:p w14:paraId="61381F57"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55.0</w:t>
            </w:r>
          </w:p>
        </w:tc>
        <w:tc>
          <w:tcPr>
            <w:tcW w:w="195" w:type="pct"/>
            <w:tcBorders>
              <w:top w:val="single" w:sz="4" w:space="0" w:color="auto"/>
              <w:left w:val="single" w:sz="4" w:space="0" w:color="auto"/>
              <w:bottom w:val="single" w:sz="4" w:space="0" w:color="auto"/>
              <w:right w:val="single" w:sz="4" w:space="0" w:color="auto"/>
            </w:tcBorders>
            <w:shd w:val="clear" w:color="auto" w:fill="auto"/>
            <w:noWrap/>
          </w:tcPr>
          <w:p w14:paraId="4117359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326F5AF7"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85</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7501744B"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32</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53D754C9"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70.0</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06DC807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5438CF63"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85.0</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2278DC5D"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32</w:t>
            </w:r>
          </w:p>
        </w:tc>
        <w:tc>
          <w:tcPr>
            <w:tcW w:w="268" w:type="pct"/>
            <w:tcBorders>
              <w:top w:val="single" w:sz="4" w:space="0" w:color="auto"/>
              <w:left w:val="single" w:sz="4" w:space="0" w:color="auto"/>
              <w:bottom w:val="single" w:sz="4" w:space="0" w:color="auto"/>
              <w:right w:val="single" w:sz="4" w:space="0" w:color="auto"/>
            </w:tcBorders>
            <w:shd w:val="clear" w:color="auto" w:fill="auto"/>
            <w:noWrap/>
          </w:tcPr>
          <w:p w14:paraId="11AA95A2"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72.1</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583B240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44</w:t>
            </w:r>
          </w:p>
        </w:tc>
        <w:tc>
          <w:tcPr>
            <w:tcW w:w="347" w:type="pct"/>
            <w:tcBorders>
              <w:top w:val="single" w:sz="4" w:space="0" w:color="auto"/>
              <w:left w:val="single" w:sz="4" w:space="0" w:color="auto"/>
              <w:bottom w:val="single" w:sz="4" w:space="0" w:color="auto"/>
              <w:right w:val="single" w:sz="4" w:space="0" w:color="auto"/>
            </w:tcBorders>
            <w:shd w:val="clear" w:color="auto" w:fill="auto"/>
          </w:tcPr>
          <w:p w14:paraId="6FE1A82F"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65.00</w:t>
            </w:r>
          </w:p>
        </w:tc>
      </w:tr>
      <w:tr w:rsidR="00632C0D" w:rsidRPr="003265BC" w14:paraId="7A120151" w14:textId="77777777" w:rsidTr="00F95AA5">
        <w:trPr>
          <w:trHeight w:val="600"/>
        </w:trPr>
        <w:tc>
          <w:tcPr>
            <w:tcW w:w="175" w:type="pct"/>
            <w:tcBorders>
              <w:right w:val="nil"/>
            </w:tcBorders>
            <w:noWrap/>
          </w:tcPr>
          <w:p w14:paraId="317EBBD6" w14:textId="77777777" w:rsidR="00632C0D" w:rsidRPr="003265BC" w:rsidRDefault="00632C0D" w:rsidP="00F95AA5">
            <w:pPr>
              <w:jc w:val="cente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6</w:t>
            </w:r>
          </w:p>
        </w:tc>
        <w:tc>
          <w:tcPr>
            <w:tcW w:w="523" w:type="pct"/>
            <w:tcBorders>
              <w:left w:val="nil"/>
              <w:right w:val="single" w:sz="4" w:space="0" w:color="auto"/>
            </w:tcBorders>
          </w:tcPr>
          <w:p w14:paraId="65F8E0F3"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Заштита мањинских акционара</w:t>
            </w:r>
          </w:p>
        </w:tc>
        <w:tc>
          <w:tcPr>
            <w:tcW w:w="286" w:type="pct"/>
            <w:tcBorders>
              <w:top w:val="single" w:sz="4" w:space="0" w:color="auto"/>
              <w:left w:val="single" w:sz="4" w:space="0" w:color="auto"/>
              <w:bottom w:val="single" w:sz="4" w:space="0" w:color="auto"/>
              <w:right w:val="single" w:sz="4" w:space="0" w:color="auto"/>
            </w:tcBorders>
            <w:shd w:val="clear" w:color="auto" w:fill="auto"/>
            <w:noWrap/>
          </w:tcPr>
          <w:p w14:paraId="17DAACD0"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81</w:t>
            </w:r>
          </w:p>
        </w:tc>
        <w:tc>
          <w:tcPr>
            <w:tcW w:w="361" w:type="pct"/>
            <w:tcBorders>
              <w:top w:val="single" w:sz="4" w:space="0" w:color="auto"/>
              <w:left w:val="single" w:sz="4" w:space="0" w:color="auto"/>
              <w:bottom w:val="single" w:sz="4" w:space="0" w:color="auto"/>
              <w:right w:val="single" w:sz="4" w:space="0" w:color="auto"/>
            </w:tcBorders>
            <w:shd w:val="clear" w:color="auto" w:fill="auto"/>
            <w:noWrap/>
          </w:tcPr>
          <w:p w14:paraId="3B245592"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55.00</w:t>
            </w:r>
          </w:p>
        </w:tc>
        <w:tc>
          <w:tcPr>
            <w:tcW w:w="253" w:type="pct"/>
            <w:tcBorders>
              <w:top w:val="single" w:sz="4" w:space="0" w:color="auto"/>
              <w:left w:val="single" w:sz="4" w:space="0" w:color="auto"/>
              <w:bottom w:val="single" w:sz="4" w:space="0" w:color="auto"/>
              <w:right w:val="single" w:sz="4" w:space="0" w:color="auto"/>
            </w:tcBorders>
            <w:shd w:val="clear" w:color="auto" w:fill="auto"/>
            <w:noWrap/>
          </w:tcPr>
          <w:p w14:paraId="7BF389BE"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13</w:t>
            </w:r>
          </w:p>
        </w:tc>
        <w:tc>
          <w:tcPr>
            <w:tcW w:w="322" w:type="pct"/>
            <w:tcBorders>
              <w:top w:val="single" w:sz="4" w:space="0" w:color="auto"/>
              <w:left w:val="single" w:sz="4" w:space="0" w:color="auto"/>
              <w:bottom w:val="single" w:sz="4" w:space="0" w:color="auto"/>
              <w:right w:val="single" w:sz="4" w:space="0" w:color="auto"/>
            </w:tcBorders>
            <w:shd w:val="clear" w:color="auto" w:fill="auto"/>
            <w:noWrap/>
          </w:tcPr>
          <w:p w14:paraId="48F837B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73.33</w:t>
            </w:r>
          </w:p>
        </w:tc>
        <w:tc>
          <w:tcPr>
            <w:tcW w:w="215" w:type="pct"/>
            <w:tcBorders>
              <w:top w:val="single" w:sz="4" w:space="0" w:color="auto"/>
              <w:left w:val="single" w:sz="4" w:space="0" w:color="auto"/>
              <w:bottom w:val="single" w:sz="4" w:space="0" w:color="auto"/>
              <w:right w:val="single" w:sz="4" w:space="0" w:color="auto"/>
            </w:tcBorders>
            <w:shd w:val="clear" w:color="auto" w:fill="auto"/>
            <w:noWrap/>
          </w:tcPr>
          <w:p w14:paraId="757DF3FE"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27</w:t>
            </w:r>
          </w:p>
        </w:tc>
        <w:tc>
          <w:tcPr>
            <w:tcW w:w="288" w:type="pct"/>
            <w:gridSpan w:val="2"/>
            <w:tcBorders>
              <w:top w:val="single" w:sz="4" w:space="0" w:color="auto"/>
              <w:left w:val="single" w:sz="4" w:space="0" w:color="auto"/>
              <w:bottom w:val="single" w:sz="4" w:space="0" w:color="auto"/>
              <w:right w:val="single" w:sz="4" w:space="0" w:color="auto"/>
            </w:tcBorders>
            <w:shd w:val="clear" w:color="auto" w:fill="auto"/>
            <w:noWrap/>
          </w:tcPr>
          <w:p w14:paraId="7C063DEC"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66.6</w:t>
            </w:r>
          </w:p>
        </w:tc>
        <w:tc>
          <w:tcPr>
            <w:tcW w:w="195" w:type="pct"/>
            <w:tcBorders>
              <w:top w:val="single" w:sz="4" w:space="0" w:color="auto"/>
              <w:left w:val="single" w:sz="4" w:space="0" w:color="auto"/>
              <w:bottom w:val="single" w:sz="4" w:space="0" w:color="auto"/>
              <w:right w:val="single" w:sz="4" w:space="0" w:color="auto"/>
            </w:tcBorders>
            <w:shd w:val="clear" w:color="auto" w:fill="auto"/>
            <w:noWrap/>
          </w:tcPr>
          <w:p w14:paraId="1682813F"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42</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27A500C4"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63.3</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001B1F7F"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13</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2B93F8C5"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73.3</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66BB68CB"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53</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3EB02A0F"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60.0</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074A5406"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42</w:t>
            </w:r>
          </w:p>
        </w:tc>
        <w:tc>
          <w:tcPr>
            <w:tcW w:w="268" w:type="pct"/>
            <w:tcBorders>
              <w:top w:val="single" w:sz="4" w:space="0" w:color="auto"/>
              <w:left w:val="single" w:sz="4" w:space="0" w:color="auto"/>
              <w:bottom w:val="single" w:sz="4" w:space="0" w:color="auto"/>
              <w:right w:val="single" w:sz="4" w:space="0" w:color="auto"/>
            </w:tcBorders>
            <w:shd w:val="clear" w:color="auto" w:fill="auto"/>
            <w:noWrap/>
          </w:tcPr>
          <w:p w14:paraId="49862419"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64.0</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3A23BC9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70</w:t>
            </w:r>
          </w:p>
        </w:tc>
        <w:tc>
          <w:tcPr>
            <w:tcW w:w="347" w:type="pct"/>
            <w:tcBorders>
              <w:top w:val="single" w:sz="4" w:space="0" w:color="auto"/>
              <w:left w:val="single" w:sz="4" w:space="0" w:color="auto"/>
              <w:bottom w:val="single" w:sz="4" w:space="0" w:color="auto"/>
              <w:right w:val="single" w:sz="4" w:space="0" w:color="auto"/>
            </w:tcBorders>
            <w:shd w:val="clear" w:color="auto" w:fill="auto"/>
          </w:tcPr>
          <w:p w14:paraId="0806706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56.67</w:t>
            </w:r>
          </w:p>
        </w:tc>
      </w:tr>
      <w:tr w:rsidR="00632C0D" w:rsidRPr="003265BC" w14:paraId="578B1840" w14:textId="77777777" w:rsidTr="00F95AA5">
        <w:trPr>
          <w:trHeight w:val="509"/>
        </w:trPr>
        <w:tc>
          <w:tcPr>
            <w:tcW w:w="175" w:type="pct"/>
            <w:tcBorders>
              <w:right w:val="nil"/>
            </w:tcBorders>
            <w:noWrap/>
          </w:tcPr>
          <w:p w14:paraId="1FC97697" w14:textId="77777777" w:rsidR="00632C0D" w:rsidRPr="003265BC" w:rsidRDefault="00632C0D" w:rsidP="00F95AA5">
            <w:pPr>
              <w:jc w:val="cente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7</w:t>
            </w:r>
          </w:p>
        </w:tc>
        <w:tc>
          <w:tcPr>
            <w:tcW w:w="523" w:type="pct"/>
            <w:tcBorders>
              <w:left w:val="nil"/>
              <w:right w:val="single" w:sz="4" w:space="0" w:color="auto"/>
            </w:tcBorders>
          </w:tcPr>
          <w:p w14:paraId="0ED74391"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Плаћање пореза</w:t>
            </w:r>
          </w:p>
        </w:tc>
        <w:tc>
          <w:tcPr>
            <w:tcW w:w="286" w:type="pct"/>
            <w:tcBorders>
              <w:top w:val="single" w:sz="4" w:space="0" w:color="auto"/>
              <w:left w:val="single" w:sz="4" w:space="0" w:color="auto"/>
              <w:bottom w:val="single" w:sz="4" w:space="0" w:color="auto"/>
              <w:right w:val="single" w:sz="4" w:space="0" w:color="auto"/>
            </w:tcBorders>
            <w:shd w:val="clear" w:color="auto" w:fill="auto"/>
            <w:noWrap/>
          </w:tcPr>
          <w:p w14:paraId="7347DACE"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133</w:t>
            </w:r>
          </w:p>
        </w:tc>
        <w:tc>
          <w:tcPr>
            <w:tcW w:w="361" w:type="pct"/>
            <w:tcBorders>
              <w:top w:val="single" w:sz="4" w:space="0" w:color="auto"/>
              <w:left w:val="single" w:sz="4" w:space="0" w:color="auto"/>
              <w:bottom w:val="single" w:sz="4" w:space="0" w:color="auto"/>
              <w:right w:val="single" w:sz="4" w:space="0" w:color="auto"/>
            </w:tcBorders>
            <w:shd w:val="clear" w:color="auto" w:fill="auto"/>
            <w:noWrap/>
          </w:tcPr>
          <w:p w14:paraId="26A1F577"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60.08</w:t>
            </w:r>
          </w:p>
        </w:tc>
        <w:tc>
          <w:tcPr>
            <w:tcW w:w="253" w:type="pct"/>
            <w:tcBorders>
              <w:top w:val="single" w:sz="4" w:space="0" w:color="auto"/>
              <w:left w:val="single" w:sz="4" w:space="0" w:color="auto"/>
              <w:bottom w:val="single" w:sz="4" w:space="0" w:color="auto"/>
              <w:right w:val="single" w:sz="4" w:space="0" w:color="auto"/>
            </w:tcBorders>
            <w:shd w:val="clear" w:color="auto" w:fill="auto"/>
            <w:noWrap/>
          </w:tcPr>
          <w:p w14:paraId="2E52ADF9"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w:t>
            </w:r>
          </w:p>
        </w:tc>
        <w:tc>
          <w:tcPr>
            <w:tcW w:w="322" w:type="pct"/>
            <w:tcBorders>
              <w:top w:val="single" w:sz="4" w:space="0" w:color="auto"/>
              <w:left w:val="single" w:sz="4" w:space="0" w:color="auto"/>
              <w:bottom w:val="single" w:sz="4" w:space="0" w:color="auto"/>
              <w:right w:val="single" w:sz="4" w:space="0" w:color="auto"/>
            </w:tcBorders>
            <w:shd w:val="clear" w:color="auto" w:fill="auto"/>
            <w:noWrap/>
          </w:tcPr>
          <w:p w14:paraId="34E8F7D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91.67</w:t>
            </w:r>
          </w:p>
        </w:tc>
        <w:tc>
          <w:tcPr>
            <w:tcW w:w="215" w:type="pct"/>
            <w:tcBorders>
              <w:top w:val="single" w:sz="4" w:space="0" w:color="auto"/>
              <w:left w:val="single" w:sz="4" w:space="0" w:color="auto"/>
              <w:bottom w:val="single" w:sz="4" w:space="0" w:color="auto"/>
              <w:right w:val="single" w:sz="4" w:space="0" w:color="auto"/>
            </w:tcBorders>
            <w:shd w:val="clear" w:color="auto" w:fill="auto"/>
            <w:noWrap/>
          </w:tcPr>
          <w:p w14:paraId="6878801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49</w:t>
            </w:r>
          </w:p>
        </w:tc>
        <w:tc>
          <w:tcPr>
            <w:tcW w:w="288" w:type="pct"/>
            <w:gridSpan w:val="2"/>
            <w:tcBorders>
              <w:top w:val="single" w:sz="4" w:space="0" w:color="auto"/>
              <w:left w:val="single" w:sz="4" w:space="0" w:color="auto"/>
              <w:bottom w:val="single" w:sz="4" w:space="0" w:color="auto"/>
              <w:right w:val="single" w:sz="4" w:space="0" w:color="auto"/>
            </w:tcBorders>
            <w:shd w:val="clear" w:color="auto" w:fill="auto"/>
            <w:noWrap/>
          </w:tcPr>
          <w:p w14:paraId="71D5F646"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81.7</w:t>
            </w:r>
          </w:p>
        </w:tc>
        <w:tc>
          <w:tcPr>
            <w:tcW w:w="195" w:type="pct"/>
            <w:tcBorders>
              <w:top w:val="single" w:sz="4" w:space="0" w:color="auto"/>
              <w:left w:val="single" w:sz="4" w:space="0" w:color="auto"/>
              <w:bottom w:val="single" w:sz="4" w:space="0" w:color="auto"/>
              <w:right w:val="single" w:sz="4" w:space="0" w:color="auto"/>
            </w:tcBorders>
            <w:shd w:val="clear" w:color="auto" w:fill="auto"/>
            <w:noWrap/>
          </w:tcPr>
          <w:p w14:paraId="3855BD10"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57</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4C42DC5D"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80.4</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3C0CB58D"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83</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4E9DACED"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72.8</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11FFDD9C"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50</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1FE57786"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81.6</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41271EF4"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65</w:t>
            </w:r>
          </w:p>
        </w:tc>
        <w:tc>
          <w:tcPr>
            <w:tcW w:w="268" w:type="pct"/>
            <w:tcBorders>
              <w:top w:val="single" w:sz="4" w:space="0" w:color="auto"/>
              <w:left w:val="single" w:sz="4" w:space="0" w:color="auto"/>
              <w:bottom w:val="single" w:sz="4" w:space="0" w:color="auto"/>
              <w:right w:val="single" w:sz="4" w:space="0" w:color="auto"/>
            </w:tcBorders>
            <w:shd w:val="clear" w:color="auto" w:fill="auto"/>
            <w:noWrap/>
          </w:tcPr>
          <w:p w14:paraId="14DB573A"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77.5</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3DAE04B7"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78</w:t>
            </w:r>
          </w:p>
        </w:tc>
        <w:tc>
          <w:tcPr>
            <w:tcW w:w="347" w:type="pct"/>
            <w:tcBorders>
              <w:top w:val="single" w:sz="4" w:space="0" w:color="auto"/>
              <w:left w:val="single" w:sz="4" w:space="0" w:color="auto"/>
              <w:bottom w:val="single" w:sz="4" w:space="0" w:color="auto"/>
              <w:right w:val="single" w:sz="4" w:space="0" w:color="auto"/>
            </w:tcBorders>
            <w:shd w:val="clear" w:color="auto" w:fill="auto"/>
          </w:tcPr>
          <w:p w14:paraId="57F7C69B" w14:textId="77777777" w:rsidR="00632C0D" w:rsidRPr="00594BB8"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74.36</w:t>
            </w:r>
          </w:p>
        </w:tc>
      </w:tr>
      <w:tr w:rsidR="00632C0D" w:rsidRPr="003265BC" w14:paraId="120A746D" w14:textId="77777777" w:rsidTr="00F95AA5">
        <w:trPr>
          <w:trHeight w:val="600"/>
        </w:trPr>
        <w:tc>
          <w:tcPr>
            <w:tcW w:w="175" w:type="pct"/>
            <w:tcBorders>
              <w:right w:val="nil"/>
            </w:tcBorders>
            <w:noWrap/>
          </w:tcPr>
          <w:p w14:paraId="0E2E3754" w14:textId="77777777" w:rsidR="00632C0D" w:rsidRPr="003265BC" w:rsidRDefault="00632C0D" w:rsidP="00F95AA5">
            <w:pPr>
              <w:jc w:val="cente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8</w:t>
            </w:r>
          </w:p>
        </w:tc>
        <w:tc>
          <w:tcPr>
            <w:tcW w:w="523" w:type="pct"/>
            <w:tcBorders>
              <w:left w:val="nil"/>
              <w:right w:val="single" w:sz="4" w:space="0" w:color="auto"/>
            </w:tcBorders>
          </w:tcPr>
          <w:p w14:paraId="1E0D5075"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Прекогранична трговина</w:t>
            </w:r>
          </w:p>
        </w:tc>
        <w:tc>
          <w:tcPr>
            <w:tcW w:w="286" w:type="pct"/>
            <w:tcBorders>
              <w:top w:val="single" w:sz="4" w:space="0" w:color="auto"/>
              <w:left w:val="single" w:sz="4" w:space="0" w:color="auto"/>
              <w:bottom w:val="single" w:sz="4" w:space="0" w:color="auto"/>
              <w:right w:val="single" w:sz="4" w:space="0" w:color="auto"/>
            </w:tcBorders>
            <w:shd w:val="clear" w:color="auto" w:fill="auto"/>
            <w:noWrap/>
          </w:tcPr>
          <w:p w14:paraId="7FD46228"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36</w:t>
            </w:r>
          </w:p>
        </w:tc>
        <w:tc>
          <w:tcPr>
            <w:tcW w:w="361" w:type="pct"/>
            <w:tcBorders>
              <w:top w:val="single" w:sz="4" w:space="0" w:color="auto"/>
              <w:left w:val="single" w:sz="4" w:space="0" w:color="auto"/>
              <w:bottom w:val="single" w:sz="4" w:space="0" w:color="auto"/>
              <w:right w:val="single" w:sz="4" w:space="0" w:color="auto"/>
            </w:tcBorders>
            <w:shd w:val="clear" w:color="auto" w:fill="auto"/>
            <w:noWrap/>
          </w:tcPr>
          <w:p w14:paraId="11C68794"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91.87</w:t>
            </w:r>
          </w:p>
        </w:tc>
        <w:tc>
          <w:tcPr>
            <w:tcW w:w="253" w:type="pct"/>
            <w:tcBorders>
              <w:top w:val="single" w:sz="4" w:space="0" w:color="auto"/>
              <w:left w:val="single" w:sz="4" w:space="0" w:color="auto"/>
              <w:bottom w:val="single" w:sz="4" w:space="0" w:color="auto"/>
              <w:right w:val="single" w:sz="4" w:space="0" w:color="auto"/>
            </w:tcBorders>
            <w:shd w:val="clear" w:color="auto" w:fill="auto"/>
            <w:noWrap/>
          </w:tcPr>
          <w:p w14:paraId="084BF3BD"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27</w:t>
            </w:r>
          </w:p>
        </w:tc>
        <w:tc>
          <w:tcPr>
            <w:tcW w:w="322" w:type="pct"/>
            <w:tcBorders>
              <w:top w:val="single" w:sz="4" w:space="0" w:color="auto"/>
              <w:left w:val="single" w:sz="4" w:space="0" w:color="auto"/>
              <w:bottom w:val="single" w:sz="4" w:space="0" w:color="auto"/>
              <w:right w:val="single" w:sz="4" w:space="0" w:color="auto"/>
            </w:tcBorders>
            <w:shd w:val="clear" w:color="auto" w:fill="auto"/>
            <w:noWrap/>
          </w:tcPr>
          <w:p w14:paraId="64D24B43"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93.87</w:t>
            </w:r>
          </w:p>
        </w:tc>
        <w:tc>
          <w:tcPr>
            <w:tcW w:w="215" w:type="pct"/>
            <w:tcBorders>
              <w:top w:val="single" w:sz="4" w:space="0" w:color="auto"/>
              <w:left w:val="single" w:sz="4" w:space="0" w:color="auto"/>
              <w:bottom w:val="single" w:sz="4" w:space="0" w:color="auto"/>
              <w:right w:val="single" w:sz="4" w:space="0" w:color="auto"/>
            </w:tcBorders>
            <w:shd w:val="clear" w:color="auto" w:fill="auto"/>
            <w:noWrap/>
          </w:tcPr>
          <w:p w14:paraId="729E2C9E"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w:t>
            </w:r>
          </w:p>
        </w:tc>
        <w:tc>
          <w:tcPr>
            <w:tcW w:w="288" w:type="pct"/>
            <w:gridSpan w:val="2"/>
            <w:tcBorders>
              <w:top w:val="single" w:sz="4" w:space="0" w:color="auto"/>
              <w:left w:val="single" w:sz="4" w:space="0" w:color="auto"/>
              <w:bottom w:val="single" w:sz="4" w:space="0" w:color="auto"/>
              <w:right w:val="single" w:sz="4" w:space="0" w:color="auto"/>
            </w:tcBorders>
            <w:shd w:val="clear" w:color="auto" w:fill="auto"/>
            <w:noWrap/>
          </w:tcPr>
          <w:p w14:paraId="39229D17" w14:textId="77777777" w:rsidR="00632C0D" w:rsidRPr="00C03419"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100</w:t>
            </w:r>
          </w:p>
        </w:tc>
        <w:tc>
          <w:tcPr>
            <w:tcW w:w="195" w:type="pct"/>
            <w:tcBorders>
              <w:top w:val="single" w:sz="4" w:space="0" w:color="auto"/>
              <w:left w:val="single" w:sz="4" w:space="0" w:color="auto"/>
              <w:bottom w:val="single" w:sz="4" w:space="0" w:color="auto"/>
              <w:right w:val="single" w:sz="4" w:space="0" w:color="auto"/>
            </w:tcBorders>
            <w:shd w:val="clear" w:color="auto" w:fill="auto"/>
            <w:noWrap/>
          </w:tcPr>
          <w:p w14:paraId="7FF14036"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43</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6539550C"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88.7</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638089E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21</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5536FC8B"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97.4</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39833EFB"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1</w:t>
            </w:r>
          </w:p>
        </w:tc>
        <w:tc>
          <w:tcPr>
            <w:tcW w:w="266" w:type="pct"/>
            <w:tcBorders>
              <w:top w:val="single" w:sz="4" w:space="0" w:color="auto"/>
              <w:left w:val="single" w:sz="4" w:space="0" w:color="auto"/>
              <w:bottom w:val="single" w:sz="4" w:space="0" w:color="auto"/>
              <w:right w:val="single" w:sz="4" w:space="0" w:color="auto"/>
            </w:tcBorders>
            <w:shd w:val="clear" w:color="auto" w:fill="auto"/>
            <w:noWrap/>
          </w:tcPr>
          <w:p w14:paraId="7B13FEE4" w14:textId="77777777" w:rsidR="00632C0D" w:rsidRPr="00C03419"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100</w:t>
            </w:r>
          </w:p>
        </w:tc>
        <w:tc>
          <w:tcPr>
            <w:tcW w:w="242" w:type="pct"/>
            <w:tcBorders>
              <w:top w:val="single" w:sz="4" w:space="0" w:color="auto"/>
              <w:left w:val="single" w:sz="4" w:space="0" w:color="auto"/>
              <w:bottom w:val="single" w:sz="4" w:space="0" w:color="auto"/>
              <w:right w:val="single" w:sz="4" w:space="0" w:color="auto"/>
            </w:tcBorders>
            <w:shd w:val="clear" w:color="auto" w:fill="auto"/>
            <w:noWrap/>
          </w:tcPr>
          <w:p w14:paraId="49267D9E"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21</w:t>
            </w:r>
          </w:p>
        </w:tc>
        <w:tc>
          <w:tcPr>
            <w:tcW w:w="268" w:type="pct"/>
            <w:tcBorders>
              <w:top w:val="single" w:sz="4" w:space="0" w:color="auto"/>
              <w:left w:val="single" w:sz="4" w:space="0" w:color="auto"/>
              <w:bottom w:val="single" w:sz="4" w:space="0" w:color="auto"/>
              <w:right w:val="single" w:sz="4" w:space="0" w:color="auto"/>
            </w:tcBorders>
            <w:shd w:val="clear" w:color="auto" w:fill="auto"/>
            <w:noWrap/>
          </w:tcPr>
          <w:p w14:paraId="64ADFBED"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95.5</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01A691A9"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23</w:t>
            </w:r>
          </w:p>
        </w:tc>
        <w:tc>
          <w:tcPr>
            <w:tcW w:w="347" w:type="pct"/>
            <w:tcBorders>
              <w:top w:val="single" w:sz="4" w:space="0" w:color="auto"/>
              <w:left w:val="single" w:sz="4" w:space="0" w:color="auto"/>
              <w:bottom w:val="single" w:sz="4" w:space="0" w:color="auto"/>
              <w:right w:val="single" w:sz="4" w:space="0" w:color="auto"/>
            </w:tcBorders>
            <w:shd w:val="clear" w:color="auto" w:fill="auto"/>
          </w:tcPr>
          <w:p w14:paraId="6E2EBCB6" w14:textId="77777777" w:rsidR="00632C0D" w:rsidRPr="00594BB8"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96.64</w:t>
            </w:r>
          </w:p>
        </w:tc>
      </w:tr>
      <w:tr w:rsidR="00632C0D" w:rsidRPr="003265BC" w14:paraId="6020DE37" w14:textId="77777777" w:rsidTr="00F95AA5">
        <w:tc>
          <w:tcPr>
            <w:tcW w:w="175" w:type="pct"/>
            <w:tcBorders>
              <w:right w:val="nil"/>
            </w:tcBorders>
          </w:tcPr>
          <w:p w14:paraId="3621449A" w14:textId="77777777" w:rsidR="00632C0D" w:rsidRPr="003265BC" w:rsidRDefault="00632C0D" w:rsidP="00F95AA5">
            <w:pPr>
              <w:jc w:val="cente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9</w:t>
            </w:r>
          </w:p>
        </w:tc>
        <w:tc>
          <w:tcPr>
            <w:tcW w:w="523" w:type="pct"/>
            <w:tcBorders>
              <w:left w:val="nil"/>
              <w:right w:val="single" w:sz="4" w:space="0" w:color="auto"/>
            </w:tcBorders>
          </w:tcPr>
          <w:p w14:paraId="35519AF8"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Извршење уговора</w:t>
            </w:r>
          </w:p>
        </w:tc>
        <w:tc>
          <w:tcPr>
            <w:tcW w:w="286" w:type="pct"/>
            <w:tcBorders>
              <w:top w:val="single" w:sz="4" w:space="0" w:color="auto"/>
              <w:left w:val="single" w:sz="4" w:space="0" w:color="auto"/>
              <w:bottom w:val="single" w:sz="4" w:space="0" w:color="auto"/>
              <w:right w:val="single" w:sz="4" w:space="0" w:color="auto"/>
            </w:tcBorders>
            <w:shd w:val="clear" w:color="auto" w:fill="auto"/>
          </w:tcPr>
          <w:p w14:paraId="16B2D976"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64</w:t>
            </w:r>
          </w:p>
        </w:tc>
        <w:tc>
          <w:tcPr>
            <w:tcW w:w="361" w:type="pct"/>
            <w:tcBorders>
              <w:top w:val="single" w:sz="4" w:space="0" w:color="auto"/>
              <w:left w:val="single" w:sz="4" w:space="0" w:color="auto"/>
              <w:bottom w:val="single" w:sz="4" w:space="0" w:color="auto"/>
              <w:right w:val="single" w:sz="4" w:space="0" w:color="auto"/>
            </w:tcBorders>
            <w:shd w:val="clear" w:color="auto" w:fill="auto"/>
          </w:tcPr>
          <w:p w14:paraId="664D54A3"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60.60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3FB4EA13"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36</w:t>
            </w:r>
          </w:p>
        </w:tc>
        <w:tc>
          <w:tcPr>
            <w:tcW w:w="322" w:type="pct"/>
            <w:tcBorders>
              <w:top w:val="single" w:sz="4" w:space="0" w:color="auto"/>
              <w:left w:val="single" w:sz="4" w:space="0" w:color="auto"/>
              <w:bottom w:val="single" w:sz="4" w:space="0" w:color="auto"/>
              <w:right w:val="single" w:sz="4" w:space="0" w:color="auto"/>
            </w:tcBorders>
            <w:shd w:val="clear" w:color="auto" w:fill="auto"/>
          </w:tcPr>
          <w:p w14:paraId="1A84B438"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67.79</w:t>
            </w:r>
          </w:p>
        </w:tc>
        <w:tc>
          <w:tcPr>
            <w:tcW w:w="215" w:type="pct"/>
            <w:tcBorders>
              <w:top w:val="single" w:sz="4" w:space="0" w:color="auto"/>
              <w:left w:val="single" w:sz="4" w:space="0" w:color="auto"/>
              <w:bottom w:val="single" w:sz="4" w:space="0" w:color="auto"/>
              <w:right w:val="single" w:sz="4" w:space="0" w:color="auto"/>
            </w:tcBorders>
            <w:shd w:val="clear" w:color="auto" w:fill="auto"/>
          </w:tcPr>
          <w:p w14:paraId="70028F99"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w:t>
            </w:r>
          </w:p>
        </w:tc>
        <w:tc>
          <w:tcPr>
            <w:tcW w:w="288" w:type="pct"/>
            <w:gridSpan w:val="2"/>
            <w:tcBorders>
              <w:top w:val="single" w:sz="4" w:space="0" w:color="auto"/>
              <w:left w:val="single" w:sz="4" w:space="0" w:color="auto"/>
              <w:bottom w:val="single" w:sz="4" w:space="0" w:color="auto"/>
              <w:right w:val="single" w:sz="4" w:space="0" w:color="auto"/>
            </w:tcBorders>
            <w:shd w:val="clear" w:color="auto" w:fill="auto"/>
          </w:tcPr>
          <w:p w14:paraId="2D4BD6D2"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75.8</w:t>
            </w:r>
          </w:p>
        </w:tc>
        <w:tc>
          <w:tcPr>
            <w:tcW w:w="195" w:type="pct"/>
            <w:tcBorders>
              <w:top w:val="single" w:sz="4" w:space="0" w:color="auto"/>
              <w:left w:val="single" w:sz="4" w:space="0" w:color="auto"/>
              <w:bottom w:val="single" w:sz="4" w:space="0" w:color="auto"/>
              <w:right w:val="single" w:sz="4" w:space="0" w:color="auto"/>
            </w:tcBorders>
            <w:shd w:val="clear" w:color="auto" w:fill="auto"/>
          </w:tcPr>
          <w:p w14:paraId="517D020A"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41</w:t>
            </w:r>
          </w:p>
        </w:tc>
        <w:tc>
          <w:tcPr>
            <w:tcW w:w="266" w:type="pct"/>
            <w:tcBorders>
              <w:top w:val="single" w:sz="4" w:space="0" w:color="auto"/>
              <w:left w:val="single" w:sz="4" w:space="0" w:color="auto"/>
              <w:bottom w:val="single" w:sz="4" w:space="0" w:color="auto"/>
              <w:right w:val="single" w:sz="4" w:space="0" w:color="auto"/>
            </w:tcBorders>
            <w:shd w:val="clear" w:color="auto" w:fill="auto"/>
          </w:tcPr>
          <w:p w14:paraId="43C42BF9"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66.7</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57D7D057"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49</w:t>
            </w:r>
          </w:p>
        </w:tc>
        <w:tc>
          <w:tcPr>
            <w:tcW w:w="266" w:type="pct"/>
            <w:tcBorders>
              <w:top w:val="single" w:sz="4" w:space="0" w:color="auto"/>
              <w:left w:val="single" w:sz="4" w:space="0" w:color="auto"/>
              <w:bottom w:val="single" w:sz="4" w:space="0" w:color="auto"/>
              <w:right w:val="single" w:sz="4" w:space="0" w:color="auto"/>
            </w:tcBorders>
            <w:shd w:val="clear" w:color="auto" w:fill="auto"/>
          </w:tcPr>
          <w:p w14:paraId="0D606E21"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65.0</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476D9745"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26</w:t>
            </w:r>
          </w:p>
        </w:tc>
        <w:tc>
          <w:tcPr>
            <w:tcW w:w="266" w:type="pct"/>
            <w:tcBorders>
              <w:top w:val="single" w:sz="4" w:space="0" w:color="auto"/>
              <w:left w:val="single" w:sz="4" w:space="0" w:color="auto"/>
              <w:bottom w:val="single" w:sz="4" w:space="0" w:color="auto"/>
              <w:right w:val="single" w:sz="4" w:space="0" w:color="auto"/>
            </w:tcBorders>
            <w:shd w:val="clear" w:color="auto" w:fill="auto"/>
          </w:tcPr>
          <w:p w14:paraId="5250FD25"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71.0</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080C4E6F"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40</w:t>
            </w:r>
          </w:p>
        </w:tc>
        <w:tc>
          <w:tcPr>
            <w:tcW w:w="268" w:type="pct"/>
            <w:tcBorders>
              <w:top w:val="single" w:sz="4" w:space="0" w:color="auto"/>
              <w:left w:val="single" w:sz="4" w:space="0" w:color="auto"/>
              <w:bottom w:val="single" w:sz="4" w:space="0" w:color="auto"/>
              <w:right w:val="single" w:sz="4" w:space="0" w:color="auto"/>
            </w:tcBorders>
            <w:shd w:val="clear" w:color="auto" w:fill="auto"/>
          </w:tcPr>
          <w:p w14:paraId="5B29B19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66.9</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698DFF2F"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61</w:t>
            </w:r>
          </w:p>
        </w:tc>
        <w:tc>
          <w:tcPr>
            <w:tcW w:w="347" w:type="pct"/>
            <w:tcBorders>
              <w:top w:val="single" w:sz="4" w:space="0" w:color="auto"/>
              <w:left w:val="single" w:sz="4" w:space="0" w:color="auto"/>
              <w:bottom w:val="single" w:sz="4" w:space="0" w:color="auto"/>
              <w:right w:val="single" w:sz="4" w:space="0" w:color="auto"/>
            </w:tcBorders>
            <w:shd w:val="clear" w:color="auto" w:fill="auto"/>
          </w:tcPr>
          <w:p w14:paraId="0783A36A" w14:textId="77777777" w:rsidR="00632C0D" w:rsidRPr="00594BB8"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61.41</w:t>
            </w:r>
          </w:p>
        </w:tc>
      </w:tr>
      <w:tr w:rsidR="00632C0D" w:rsidRPr="003265BC" w14:paraId="579C89E4" w14:textId="77777777" w:rsidTr="00F95AA5">
        <w:tc>
          <w:tcPr>
            <w:tcW w:w="175" w:type="pct"/>
            <w:tcBorders>
              <w:right w:val="nil"/>
            </w:tcBorders>
          </w:tcPr>
          <w:p w14:paraId="67F9D379" w14:textId="77777777" w:rsidR="00632C0D" w:rsidRPr="003265BC" w:rsidRDefault="00632C0D" w:rsidP="00F95AA5">
            <w:pPr>
              <w:jc w:val="cente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10</w:t>
            </w:r>
          </w:p>
        </w:tc>
        <w:tc>
          <w:tcPr>
            <w:tcW w:w="523" w:type="pct"/>
            <w:tcBorders>
              <w:left w:val="nil"/>
              <w:right w:val="single" w:sz="4" w:space="0" w:color="auto"/>
            </w:tcBorders>
          </w:tcPr>
          <w:p w14:paraId="7632AD95" w14:textId="77777777" w:rsidR="00632C0D" w:rsidRPr="003265BC" w:rsidRDefault="00632C0D" w:rsidP="00F95AA5">
            <w:pPr>
              <w:rPr>
                <w:rFonts w:ascii="Times New Roman" w:eastAsia="Times New Roman" w:hAnsi="Times New Roman" w:cs="Times New Roman"/>
                <w:color w:val="000000"/>
                <w:sz w:val="16"/>
                <w:szCs w:val="16"/>
              </w:rPr>
            </w:pPr>
            <w:r w:rsidRPr="003265BC">
              <w:rPr>
                <w:rFonts w:ascii="Times New Roman" w:eastAsia="Times New Roman" w:hAnsi="Times New Roman" w:cs="Times New Roman"/>
                <w:color w:val="000000"/>
                <w:sz w:val="16"/>
                <w:szCs w:val="16"/>
              </w:rPr>
              <w:t>Решавање стечаја</w:t>
            </w:r>
          </w:p>
        </w:tc>
        <w:tc>
          <w:tcPr>
            <w:tcW w:w="286" w:type="pct"/>
            <w:tcBorders>
              <w:top w:val="single" w:sz="4" w:space="0" w:color="auto"/>
              <w:left w:val="single" w:sz="4" w:space="0" w:color="auto"/>
              <w:bottom w:val="single" w:sz="4" w:space="0" w:color="auto"/>
              <w:right w:val="single" w:sz="4" w:space="0" w:color="auto"/>
            </w:tcBorders>
            <w:shd w:val="clear" w:color="auto" w:fill="auto"/>
          </w:tcPr>
          <w:p w14:paraId="113A2B29"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41</w:t>
            </w:r>
          </w:p>
        </w:tc>
        <w:tc>
          <w:tcPr>
            <w:tcW w:w="361" w:type="pct"/>
            <w:tcBorders>
              <w:top w:val="single" w:sz="4" w:space="0" w:color="auto"/>
              <w:left w:val="single" w:sz="4" w:space="0" w:color="auto"/>
              <w:bottom w:val="single" w:sz="4" w:space="0" w:color="auto"/>
              <w:right w:val="single" w:sz="4" w:space="0" w:color="auto"/>
            </w:tcBorders>
            <w:shd w:val="clear" w:color="auto" w:fill="auto"/>
          </w:tcPr>
          <w:p w14:paraId="7F968B73"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66.93</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4D70A686"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32</w:t>
            </w:r>
          </w:p>
        </w:tc>
        <w:tc>
          <w:tcPr>
            <w:tcW w:w="322" w:type="pct"/>
            <w:tcBorders>
              <w:top w:val="single" w:sz="4" w:space="0" w:color="auto"/>
              <w:left w:val="single" w:sz="4" w:space="0" w:color="auto"/>
              <w:bottom w:val="single" w:sz="4" w:space="0" w:color="auto"/>
              <w:right w:val="single" w:sz="4" w:space="0" w:color="auto"/>
            </w:tcBorders>
            <w:shd w:val="clear" w:color="auto" w:fill="auto"/>
          </w:tcPr>
          <w:p w14:paraId="75B1444F"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72.38</w:t>
            </w:r>
          </w:p>
        </w:tc>
        <w:tc>
          <w:tcPr>
            <w:tcW w:w="215" w:type="pct"/>
            <w:tcBorders>
              <w:top w:val="single" w:sz="4" w:space="0" w:color="auto"/>
              <w:left w:val="single" w:sz="4" w:space="0" w:color="auto"/>
              <w:bottom w:val="single" w:sz="4" w:space="0" w:color="auto"/>
              <w:right w:val="single" w:sz="4" w:space="0" w:color="auto"/>
            </w:tcBorders>
            <w:shd w:val="clear" w:color="auto" w:fill="auto"/>
          </w:tcPr>
          <w:p w14:paraId="2C967E8A"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54</w:t>
            </w:r>
          </w:p>
        </w:tc>
        <w:tc>
          <w:tcPr>
            <w:tcW w:w="288" w:type="pct"/>
            <w:gridSpan w:val="2"/>
            <w:tcBorders>
              <w:top w:val="single" w:sz="4" w:space="0" w:color="auto"/>
              <w:left w:val="single" w:sz="4" w:space="0" w:color="auto"/>
              <w:bottom w:val="single" w:sz="4" w:space="0" w:color="auto"/>
              <w:right w:val="single" w:sz="4" w:space="0" w:color="auto"/>
            </w:tcBorders>
            <w:shd w:val="clear" w:color="auto" w:fill="auto"/>
          </w:tcPr>
          <w:p w14:paraId="24814715"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55.6</w:t>
            </w:r>
          </w:p>
        </w:tc>
        <w:tc>
          <w:tcPr>
            <w:tcW w:w="195" w:type="pct"/>
            <w:tcBorders>
              <w:top w:val="single" w:sz="4" w:space="0" w:color="auto"/>
              <w:left w:val="single" w:sz="4" w:space="0" w:color="auto"/>
              <w:bottom w:val="single" w:sz="4" w:space="0" w:color="auto"/>
              <w:right w:val="single" w:sz="4" w:space="0" w:color="auto"/>
            </w:tcBorders>
            <w:shd w:val="clear" w:color="auto" w:fill="auto"/>
          </w:tcPr>
          <w:p w14:paraId="0E90A708"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40</w:t>
            </w:r>
          </w:p>
        </w:tc>
        <w:tc>
          <w:tcPr>
            <w:tcW w:w="266" w:type="pct"/>
            <w:tcBorders>
              <w:top w:val="single" w:sz="4" w:space="0" w:color="auto"/>
              <w:left w:val="single" w:sz="4" w:space="0" w:color="auto"/>
              <w:bottom w:val="single" w:sz="4" w:space="0" w:color="auto"/>
              <w:right w:val="single" w:sz="4" w:space="0" w:color="auto"/>
            </w:tcBorders>
            <w:shd w:val="clear" w:color="auto" w:fill="auto"/>
          </w:tcPr>
          <w:p w14:paraId="5E648C6F"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68.3</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526C76CF"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48</w:t>
            </w:r>
          </w:p>
        </w:tc>
        <w:tc>
          <w:tcPr>
            <w:tcW w:w="266" w:type="pct"/>
            <w:tcBorders>
              <w:top w:val="single" w:sz="4" w:space="0" w:color="auto"/>
              <w:left w:val="single" w:sz="4" w:space="0" w:color="auto"/>
              <w:bottom w:val="single" w:sz="4" w:space="0" w:color="auto"/>
              <w:right w:val="single" w:sz="4" w:space="0" w:color="auto"/>
            </w:tcBorders>
            <w:shd w:val="clear" w:color="auto" w:fill="auto"/>
          </w:tcPr>
          <w:p w14:paraId="2616C00A"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59.3</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51D1F521"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49</w:t>
            </w:r>
          </w:p>
        </w:tc>
        <w:tc>
          <w:tcPr>
            <w:tcW w:w="266" w:type="pct"/>
            <w:tcBorders>
              <w:top w:val="single" w:sz="4" w:space="0" w:color="auto"/>
              <w:left w:val="single" w:sz="4" w:space="0" w:color="auto"/>
              <w:bottom w:val="single" w:sz="4" w:space="0" w:color="auto"/>
              <w:right w:val="single" w:sz="4" w:space="0" w:color="auto"/>
            </w:tcBorders>
            <w:shd w:val="clear" w:color="auto" w:fill="auto"/>
          </w:tcPr>
          <w:p w14:paraId="7EB5E759"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59.1</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237944E8" w14:textId="77777777" w:rsidR="00632C0D" w:rsidRPr="003265BC"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44</w:t>
            </w:r>
          </w:p>
        </w:tc>
        <w:tc>
          <w:tcPr>
            <w:tcW w:w="268" w:type="pct"/>
            <w:tcBorders>
              <w:top w:val="single" w:sz="4" w:space="0" w:color="auto"/>
              <w:left w:val="single" w:sz="4" w:space="0" w:color="auto"/>
              <w:bottom w:val="single" w:sz="4" w:space="0" w:color="auto"/>
              <w:right w:val="single" w:sz="4" w:space="0" w:color="auto"/>
            </w:tcBorders>
            <w:shd w:val="clear" w:color="auto" w:fill="auto"/>
          </w:tcPr>
          <w:p w14:paraId="7E55509E"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62.6</w:t>
            </w:r>
          </w:p>
        </w:tc>
        <w:tc>
          <w:tcPr>
            <w:tcW w:w="242" w:type="pct"/>
            <w:tcBorders>
              <w:top w:val="single" w:sz="4" w:space="0" w:color="auto"/>
              <w:left w:val="single" w:sz="4" w:space="0" w:color="auto"/>
              <w:bottom w:val="single" w:sz="4" w:space="0" w:color="auto"/>
              <w:right w:val="single" w:sz="4" w:space="0" w:color="auto"/>
            </w:tcBorders>
            <w:shd w:val="clear" w:color="auto" w:fill="auto"/>
          </w:tcPr>
          <w:p w14:paraId="2A02C386" w14:textId="77777777" w:rsidR="00632C0D" w:rsidRPr="003265BC" w:rsidRDefault="00632C0D" w:rsidP="00F95AA5">
            <w:pPr>
              <w:rPr>
                <w:rFonts w:ascii="Times New Roman" w:hAnsi="Times New Roman" w:cs="Times New Roman"/>
                <w:color w:val="000000"/>
                <w:sz w:val="16"/>
                <w:szCs w:val="16"/>
              </w:rPr>
            </w:pPr>
            <w:r w:rsidRPr="003265BC">
              <w:rPr>
                <w:rFonts w:ascii="Times New Roman" w:hAnsi="Times New Roman" w:cs="Times New Roman"/>
                <w:color w:val="000000"/>
                <w:sz w:val="16"/>
                <w:szCs w:val="16"/>
              </w:rPr>
              <w:t>47</w:t>
            </w:r>
          </w:p>
        </w:tc>
        <w:tc>
          <w:tcPr>
            <w:tcW w:w="347" w:type="pct"/>
            <w:tcBorders>
              <w:top w:val="single" w:sz="4" w:space="0" w:color="auto"/>
              <w:left w:val="single" w:sz="4" w:space="0" w:color="auto"/>
              <w:bottom w:val="single" w:sz="4" w:space="0" w:color="auto"/>
              <w:right w:val="single" w:sz="4" w:space="0" w:color="auto"/>
            </w:tcBorders>
            <w:shd w:val="clear" w:color="auto" w:fill="auto"/>
          </w:tcPr>
          <w:p w14:paraId="4713A48D" w14:textId="77777777" w:rsidR="00632C0D" w:rsidRPr="00594BB8" w:rsidRDefault="00632C0D" w:rsidP="00F95AA5">
            <w:pPr>
              <w:rPr>
                <w:rFonts w:ascii="Times New Roman" w:hAnsi="Times New Roman" w:cs="Times New Roman"/>
                <w:color w:val="000000"/>
                <w:sz w:val="16"/>
                <w:szCs w:val="16"/>
                <w:lang w:val="sr-Cyrl-CS"/>
              </w:rPr>
            </w:pPr>
            <w:r w:rsidRPr="003265BC">
              <w:rPr>
                <w:rFonts w:ascii="Times New Roman" w:hAnsi="Times New Roman" w:cs="Times New Roman"/>
                <w:color w:val="000000"/>
                <w:sz w:val="16"/>
                <w:szCs w:val="16"/>
              </w:rPr>
              <w:t>56.66</w:t>
            </w:r>
          </w:p>
        </w:tc>
      </w:tr>
    </w:tbl>
    <w:p w14:paraId="229EE8ED" w14:textId="455A7E4D" w:rsidR="00632C0D" w:rsidRDefault="00632C0D" w:rsidP="00632C0D">
      <w:pPr>
        <w:rPr>
          <w:rFonts w:ascii="Times New Roman" w:hAnsi="Times New Roman" w:cs="Times New Roman"/>
          <w:sz w:val="20"/>
          <w:szCs w:val="20"/>
        </w:rPr>
      </w:pPr>
      <w:r w:rsidRPr="0082138C">
        <w:rPr>
          <w:rFonts w:ascii="Times New Roman" w:hAnsi="Times New Roman" w:cs="Times New Roman"/>
          <w:sz w:val="20"/>
          <w:szCs w:val="20"/>
        </w:rPr>
        <w:t>Извор:</w:t>
      </w:r>
      <w:r w:rsidRPr="00F6666E">
        <w:rPr>
          <w:rFonts w:ascii="Times New Roman" w:hAnsi="Times New Roman" w:cs="Times New Roman"/>
          <w:sz w:val="20"/>
          <w:szCs w:val="20"/>
        </w:rPr>
        <w:t xml:space="preserve"> РСЈП на основу података </w:t>
      </w:r>
      <w:r>
        <w:rPr>
          <w:rFonts w:ascii="Times New Roman" w:hAnsi="Times New Roman" w:cs="Times New Roman"/>
          <w:sz w:val="20"/>
          <w:szCs w:val="20"/>
          <w:lang w:val="sr-Cyrl-CS"/>
        </w:rPr>
        <w:t xml:space="preserve">из Извештаја </w:t>
      </w:r>
      <w:r w:rsidRPr="00F6666E">
        <w:rPr>
          <w:rFonts w:ascii="Times New Roman" w:hAnsi="Times New Roman" w:cs="Times New Roman"/>
          <w:sz w:val="20"/>
          <w:szCs w:val="20"/>
        </w:rPr>
        <w:t>Doing Business 2017.</w:t>
      </w:r>
    </w:p>
    <w:p w14:paraId="189E2573" w14:textId="095525FC" w:rsidR="00632C0D" w:rsidRPr="00F32715" w:rsidRDefault="00632C0D" w:rsidP="00632C0D">
      <w:pPr>
        <w:pStyle w:val="ListParagraph"/>
        <w:tabs>
          <w:tab w:val="left" w:pos="1455"/>
        </w:tabs>
        <w:spacing w:after="0"/>
        <w:ind w:left="0"/>
        <w:contextualSpacing w:val="0"/>
        <w:jc w:val="both"/>
        <w:rPr>
          <w:rFonts w:ascii="Times New Roman" w:hAnsi="Times New Roman" w:cs="Times New Roman"/>
          <w:lang w:val="sr-Cyrl-CS"/>
        </w:rPr>
      </w:pPr>
    </w:p>
    <w:p w14:paraId="4A8EA2E3" w14:textId="77777777" w:rsidR="000D7C81" w:rsidRPr="00F32715" w:rsidRDefault="000D7C81" w:rsidP="000D7C81">
      <w:pPr>
        <w:pStyle w:val="ListParagraph"/>
        <w:rPr>
          <w:lang w:val="sr-Cyrl-CS"/>
        </w:rPr>
      </w:pPr>
    </w:p>
    <w:p w14:paraId="7088C54F" w14:textId="77777777" w:rsidR="00632C0D" w:rsidRPr="0082138C" w:rsidRDefault="00632C0D" w:rsidP="00632C0D">
      <w:pPr>
        <w:jc w:val="both"/>
        <w:rPr>
          <w:rFonts w:ascii="Times New Roman" w:hAnsi="Times New Roman" w:cs="Times New Roman"/>
        </w:rPr>
      </w:pPr>
      <w:r w:rsidRPr="0082138C">
        <w:rPr>
          <w:rFonts w:ascii="Times New Roman" w:hAnsi="Times New Roman" w:cs="Times New Roman"/>
        </w:rPr>
        <w:lastRenderedPageBreak/>
        <w:t xml:space="preserve">За приказивање достигнутог положаја </w:t>
      </w:r>
      <w:r w:rsidRPr="0082138C">
        <w:rPr>
          <w:rFonts w:ascii="Times New Roman" w:hAnsi="Times New Roman" w:cs="Times New Roman"/>
          <w:lang w:val="sr-Cyrl-CS"/>
        </w:rPr>
        <w:t xml:space="preserve">Републике </w:t>
      </w:r>
      <w:r w:rsidRPr="0082138C">
        <w:rPr>
          <w:rFonts w:ascii="Times New Roman" w:hAnsi="Times New Roman" w:cs="Times New Roman"/>
        </w:rPr>
        <w:t>Србије корисно је извршити поређење са земљама у региону које су сличног нивоа привредног развоја и културе, а не само приказивати ранг у односу на све земље чији се услови анализирају у Doing Business 2017, пошто се ради о земљама чије су привреде веома различите – ниво БДП, степен развијености привредног система, културне разлике и сл</w:t>
      </w:r>
      <w:r w:rsidRPr="0082138C">
        <w:rPr>
          <w:rFonts w:ascii="Times New Roman" w:hAnsi="Times New Roman" w:cs="Times New Roman"/>
          <w:lang w:val="sr-Cyrl-CS"/>
        </w:rPr>
        <w:t>,</w:t>
      </w:r>
      <w:r w:rsidRPr="0082138C">
        <w:rPr>
          <w:rFonts w:ascii="Times New Roman" w:hAnsi="Times New Roman" w:cs="Times New Roman"/>
        </w:rPr>
        <w:t xml:space="preserve"> а како следи:</w:t>
      </w:r>
    </w:p>
    <w:p w14:paraId="4A06535F" w14:textId="77777777" w:rsidR="00632C0D" w:rsidRPr="0082138C" w:rsidRDefault="00632C0D" w:rsidP="00632C0D">
      <w:pPr>
        <w:pStyle w:val="ListParagraph"/>
        <w:numPr>
          <w:ilvl w:val="0"/>
          <w:numId w:val="12"/>
        </w:numPr>
        <w:spacing w:after="160" w:line="259" w:lineRule="auto"/>
        <w:jc w:val="both"/>
        <w:rPr>
          <w:rFonts w:ascii="Times New Roman" w:hAnsi="Times New Roman" w:cs="Times New Roman"/>
        </w:rPr>
      </w:pPr>
      <w:r w:rsidRPr="0082138C">
        <w:rPr>
          <w:rFonts w:ascii="Times New Roman" w:hAnsi="Times New Roman" w:cs="Times New Roman"/>
        </w:rPr>
        <w:t>земље региона које су нам главни конкуренти (Босна и Херцеговина, Македонија, Црна Гора, Хрватска, Бугарска и Румунија),</w:t>
      </w:r>
    </w:p>
    <w:p w14:paraId="6FB93E19" w14:textId="77777777" w:rsidR="00632C0D" w:rsidRPr="0082138C" w:rsidRDefault="00632C0D" w:rsidP="00632C0D">
      <w:pPr>
        <w:pStyle w:val="ListParagraph"/>
        <w:numPr>
          <w:ilvl w:val="0"/>
          <w:numId w:val="12"/>
        </w:numPr>
        <w:spacing w:after="160" w:line="259" w:lineRule="auto"/>
        <w:jc w:val="both"/>
        <w:rPr>
          <w:rFonts w:ascii="Times New Roman" w:hAnsi="Times New Roman" w:cs="Times New Roman"/>
        </w:rPr>
      </w:pPr>
      <w:r w:rsidRPr="0082138C">
        <w:rPr>
          <w:rFonts w:ascii="Times New Roman" w:hAnsi="Times New Roman" w:cs="Times New Roman"/>
        </w:rPr>
        <w:t>земље тзв. Вишеградске групе (Пољска, Чешка, Словачка и Мађарска) и Словенија, као земље које су завршиле процес транзиције и налазе се у наредној етапи развоја, као и</w:t>
      </w:r>
    </w:p>
    <w:p w14:paraId="41F392AF" w14:textId="4EF8761E" w:rsidR="00632C0D" w:rsidRPr="00632C0D" w:rsidRDefault="00632C0D" w:rsidP="006A04CF">
      <w:pPr>
        <w:pStyle w:val="ListParagraph"/>
        <w:numPr>
          <w:ilvl w:val="0"/>
          <w:numId w:val="12"/>
        </w:numPr>
        <w:spacing w:after="160" w:line="259" w:lineRule="auto"/>
        <w:jc w:val="both"/>
        <w:rPr>
          <w:rFonts w:ascii="Times New Roman" w:hAnsi="Times New Roman" w:cs="Times New Roman"/>
        </w:rPr>
      </w:pPr>
      <w:r w:rsidRPr="0082138C">
        <w:rPr>
          <w:rFonts w:ascii="Times New Roman" w:hAnsi="Times New Roman" w:cs="Times New Roman"/>
        </w:rPr>
        <w:t>земље које се налазе у фази када се развој заснива на расту ефикасности (тзв група 2) по критеријумима Светског економског форума  изнетим у The Global Competitiveness Report 2015–2016</w:t>
      </w:r>
      <w:r>
        <w:rPr>
          <w:rFonts w:ascii="Times New Roman" w:hAnsi="Times New Roman" w:cs="Times New Roman"/>
        </w:rPr>
        <w:t>.</w:t>
      </w:r>
    </w:p>
    <w:p w14:paraId="5D0BCA0F" w14:textId="5643B98E" w:rsidR="000D7C81" w:rsidRPr="00260EF0" w:rsidRDefault="00E4533D" w:rsidP="006A04CF">
      <w:pPr>
        <w:pStyle w:val="Heading1"/>
        <w:rPr>
          <w:lang w:val="sr-Cyrl-CS"/>
        </w:rPr>
      </w:pPr>
      <w:bookmarkStart w:id="7" w:name="_Toc469564794"/>
      <w:r w:rsidRPr="006A04CF">
        <w:t>Извештавање</w:t>
      </w:r>
      <w:r w:rsidR="00260EF0">
        <w:rPr>
          <w:lang w:val="sr-Cyrl-CS"/>
        </w:rPr>
        <w:t xml:space="preserve"> о реализацији Акционог плана</w:t>
      </w:r>
      <w:bookmarkEnd w:id="7"/>
    </w:p>
    <w:p w14:paraId="28539B5C" w14:textId="77777777" w:rsidR="000D7C81" w:rsidRPr="00F32715" w:rsidRDefault="000D7C81" w:rsidP="000D7C81">
      <w:pPr>
        <w:spacing w:after="0"/>
        <w:jc w:val="both"/>
        <w:rPr>
          <w:rFonts w:ascii="Times New Roman" w:hAnsi="Times New Roman" w:cs="Times New Roman"/>
          <w:lang w:val="sr-Cyrl-CS"/>
        </w:rPr>
      </w:pPr>
    </w:p>
    <w:p w14:paraId="2A7BE034" w14:textId="77777777" w:rsidR="000D7C81" w:rsidRDefault="008B0ACB" w:rsidP="000D7C81">
      <w:pPr>
        <w:spacing w:after="0"/>
        <w:jc w:val="both"/>
        <w:rPr>
          <w:rFonts w:ascii="Times New Roman" w:hAnsi="Times New Roman" w:cs="Times New Roman"/>
          <w:lang w:val="sr-Cyrl-CS"/>
        </w:rPr>
      </w:pPr>
      <w:r w:rsidRPr="008B0ACB">
        <w:rPr>
          <w:rFonts w:ascii="Times New Roman" w:hAnsi="Times New Roman" w:cs="Times New Roman"/>
          <w:lang w:val="sr-Cyrl-CS"/>
        </w:rPr>
        <w:t>Заједничка група извештава Владу о реализацији циљева, мера и активности из Акционог плана. Извештавање се врши на кварталном нивоу.</w:t>
      </w:r>
    </w:p>
    <w:p w14:paraId="6D55052D" w14:textId="77777777" w:rsidR="00E21F7B" w:rsidRPr="00F32715" w:rsidRDefault="00E21F7B" w:rsidP="00E21F7B">
      <w:pPr>
        <w:spacing w:after="0"/>
        <w:jc w:val="both"/>
        <w:rPr>
          <w:rFonts w:ascii="Times New Roman" w:hAnsi="Times New Roman" w:cs="Times New Roman"/>
          <w:lang w:val="sr-Cyrl-CS"/>
        </w:rPr>
      </w:pPr>
      <w:r w:rsidRPr="008B0ACB">
        <w:rPr>
          <w:rFonts w:ascii="Times New Roman" w:hAnsi="Times New Roman" w:cs="Times New Roman"/>
          <w:lang w:val="sr-Cyrl-CS"/>
        </w:rPr>
        <w:t>Акционим планом предвиђене су конкретне мере које ће се предузети ради обезбеђена услова да се циљеви Програма реализују, одређени су носиоци и партнери за спровођење тих мера, као и рокови и средства за њихово спровођење. Акциони планови за спровођење Програма ће се доносити на годишњем нивоу.</w:t>
      </w:r>
    </w:p>
    <w:p w14:paraId="71B48AD4" w14:textId="77777777" w:rsidR="000D7C81" w:rsidRPr="00F32715" w:rsidRDefault="008B0ACB" w:rsidP="000D7C81">
      <w:pPr>
        <w:spacing w:after="0"/>
        <w:jc w:val="both"/>
        <w:rPr>
          <w:rFonts w:ascii="Times New Roman" w:hAnsi="Times New Roman" w:cs="Times New Roman"/>
        </w:rPr>
      </w:pPr>
      <w:r w:rsidRPr="008B0ACB">
        <w:rPr>
          <w:rFonts w:ascii="Times New Roman" w:hAnsi="Times New Roman" w:cs="Times New Roman"/>
        </w:rPr>
        <w:t>Како би се осигурало редовно праћење реализације Акционог плана и њиме предвиђених активности, овим документом се обавезују све институције и организације које су носиоци активности да:</w:t>
      </w:r>
    </w:p>
    <w:p w14:paraId="363ECE0B" w14:textId="77777777" w:rsidR="000D7C81" w:rsidRPr="00F32715" w:rsidRDefault="008B0ACB" w:rsidP="000D7C81">
      <w:pPr>
        <w:pStyle w:val="ListParagraph"/>
        <w:numPr>
          <w:ilvl w:val="0"/>
          <w:numId w:val="9"/>
        </w:numPr>
        <w:spacing w:after="0"/>
        <w:jc w:val="both"/>
        <w:rPr>
          <w:rFonts w:ascii="Times New Roman" w:hAnsi="Times New Roman" w:cs="Times New Roman"/>
        </w:rPr>
      </w:pPr>
      <w:r w:rsidRPr="008B0ACB">
        <w:rPr>
          <w:rFonts w:ascii="Times New Roman" w:hAnsi="Times New Roman" w:cs="Times New Roman"/>
        </w:rPr>
        <w:t>Квартално извештавају Владу Републике Србије и Заједничку групу о статусу активности (спроведене/нису спроведене/у току)</w:t>
      </w:r>
      <w:r w:rsidRPr="008B0ACB">
        <w:rPr>
          <w:rFonts w:ascii="Times New Roman" w:hAnsi="Times New Roman" w:cs="Times New Roman"/>
          <w:lang w:val="sr-Cyrl-CS"/>
        </w:rPr>
        <w:t>;</w:t>
      </w:r>
    </w:p>
    <w:p w14:paraId="22734C8C" w14:textId="77777777" w:rsidR="000D7C81" w:rsidRPr="00F32715" w:rsidRDefault="008B0ACB" w:rsidP="000D7C81">
      <w:pPr>
        <w:pStyle w:val="ListParagraph"/>
        <w:numPr>
          <w:ilvl w:val="0"/>
          <w:numId w:val="9"/>
        </w:numPr>
        <w:spacing w:after="0"/>
        <w:jc w:val="both"/>
        <w:rPr>
          <w:rFonts w:ascii="Times New Roman" w:hAnsi="Times New Roman" w:cs="Times New Roman"/>
        </w:rPr>
      </w:pPr>
      <w:r w:rsidRPr="008B0ACB">
        <w:rPr>
          <w:rFonts w:ascii="Times New Roman" w:hAnsi="Times New Roman" w:cs="Times New Roman"/>
        </w:rPr>
        <w:t>Прикупљају и достављају Влади Републике Србије и Заједничкој групи статистичке и друге податке којима се доказују спроведене активности</w:t>
      </w:r>
      <w:r w:rsidRPr="008B0ACB">
        <w:rPr>
          <w:rFonts w:ascii="Times New Roman" w:hAnsi="Times New Roman" w:cs="Times New Roman"/>
          <w:lang w:val="sr-Cyrl-CS"/>
        </w:rPr>
        <w:t>;</w:t>
      </w:r>
    </w:p>
    <w:p w14:paraId="3C4C5473" w14:textId="77777777" w:rsidR="000D7C81" w:rsidRPr="00F32715" w:rsidRDefault="008B0ACB" w:rsidP="000D7C81">
      <w:pPr>
        <w:pStyle w:val="ListParagraph"/>
        <w:numPr>
          <w:ilvl w:val="0"/>
          <w:numId w:val="9"/>
        </w:numPr>
        <w:spacing w:after="0"/>
        <w:jc w:val="both"/>
        <w:rPr>
          <w:rFonts w:ascii="Times New Roman" w:hAnsi="Times New Roman" w:cs="Times New Roman"/>
        </w:rPr>
      </w:pPr>
      <w:r w:rsidRPr="008B0ACB">
        <w:rPr>
          <w:rFonts w:ascii="Times New Roman" w:hAnsi="Times New Roman" w:cs="Times New Roman"/>
        </w:rPr>
        <w:t>Детаљно образложе зашто одређене активности нису спроведене</w:t>
      </w:r>
      <w:r w:rsidRPr="008B0ACB">
        <w:rPr>
          <w:rFonts w:ascii="Times New Roman" w:hAnsi="Times New Roman" w:cs="Times New Roman"/>
          <w:lang w:val="sr-Cyrl-CS"/>
        </w:rPr>
        <w:t>;</w:t>
      </w:r>
    </w:p>
    <w:p w14:paraId="5750A574" w14:textId="77777777" w:rsidR="000D7C81" w:rsidRPr="00F32715" w:rsidRDefault="008B0ACB" w:rsidP="000D7C81">
      <w:pPr>
        <w:pStyle w:val="ListParagraph"/>
        <w:numPr>
          <w:ilvl w:val="0"/>
          <w:numId w:val="9"/>
        </w:numPr>
        <w:spacing w:after="0"/>
        <w:jc w:val="both"/>
        <w:rPr>
          <w:rFonts w:ascii="Times New Roman" w:hAnsi="Times New Roman" w:cs="Times New Roman"/>
        </w:rPr>
      </w:pPr>
      <w:r w:rsidRPr="008B0ACB">
        <w:rPr>
          <w:rFonts w:ascii="Times New Roman" w:hAnsi="Times New Roman" w:cs="Times New Roman"/>
        </w:rPr>
        <w:t>Попуне упитник Светске банке у областима у којима су носиоци активности</w:t>
      </w:r>
      <w:r w:rsidRPr="008B0ACB">
        <w:rPr>
          <w:rFonts w:ascii="Times New Roman" w:hAnsi="Times New Roman" w:cs="Times New Roman"/>
          <w:lang w:val="sr-Cyrl-CS"/>
        </w:rPr>
        <w:t>;</w:t>
      </w:r>
    </w:p>
    <w:p w14:paraId="4BE83FA3" w14:textId="77777777" w:rsidR="000D7C81" w:rsidRPr="005A5866" w:rsidRDefault="008B0ACB" w:rsidP="000D7C81">
      <w:pPr>
        <w:pStyle w:val="ListParagraph"/>
        <w:numPr>
          <w:ilvl w:val="0"/>
          <w:numId w:val="9"/>
        </w:numPr>
        <w:spacing w:after="0"/>
        <w:jc w:val="both"/>
        <w:rPr>
          <w:rFonts w:ascii="Times New Roman" w:hAnsi="Times New Roman" w:cs="Times New Roman"/>
          <w:lang w:val="sr-Cyrl-CS"/>
        </w:rPr>
      </w:pPr>
      <w:r w:rsidRPr="008B0ACB">
        <w:rPr>
          <w:rFonts w:ascii="Times New Roman" w:hAnsi="Times New Roman" w:cs="Times New Roman"/>
        </w:rPr>
        <w:t>Да се редовно одазивају састанцима и другим активностима предвиђени</w:t>
      </w:r>
      <w:r w:rsidR="00BF5A9E">
        <w:rPr>
          <w:rFonts w:ascii="Times New Roman" w:hAnsi="Times New Roman" w:cs="Times New Roman"/>
          <w:lang w:val="sr-Cyrl-CS"/>
        </w:rPr>
        <w:t>м</w:t>
      </w:r>
      <w:r w:rsidRPr="008B0ACB">
        <w:rPr>
          <w:rFonts w:ascii="Times New Roman" w:hAnsi="Times New Roman" w:cs="Times New Roman"/>
        </w:rPr>
        <w:t xml:space="preserve"> </w:t>
      </w:r>
      <w:r w:rsidR="005A5866">
        <w:rPr>
          <w:rFonts w:ascii="Times New Roman" w:hAnsi="Times New Roman" w:cs="Times New Roman"/>
          <w:lang w:val="sr-Cyrl-CS"/>
        </w:rPr>
        <w:t>радом Заједничке групе</w:t>
      </w:r>
    </w:p>
    <w:p w14:paraId="27DE2AA8" w14:textId="77777777" w:rsidR="006A04CF" w:rsidRPr="005A5866" w:rsidRDefault="006A04CF">
      <w:pPr>
        <w:rPr>
          <w:rFonts w:ascii="Times New Roman" w:hAnsi="Times New Roman" w:cs="Times New Roman"/>
          <w:lang w:val="sr-Cyrl-CS"/>
        </w:rPr>
      </w:pPr>
    </w:p>
    <w:p w14:paraId="11172BBA" w14:textId="77777777" w:rsidR="006A04CF" w:rsidRPr="005A5866" w:rsidRDefault="006A04CF">
      <w:pPr>
        <w:rPr>
          <w:rFonts w:ascii="Times New Roman" w:hAnsi="Times New Roman" w:cs="Times New Roman"/>
          <w:lang w:val="sr-Cyrl-CS"/>
        </w:rPr>
      </w:pPr>
    </w:p>
    <w:p w14:paraId="40F536FE" w14:textId="77777777" w:rsidR="006A04CF" w:rsidRPr="005A5866" w:rsidRDefault="006A04CF">
      <w:pPr>
        <w:rPr>
          <w:rFonts w:ascii="Times New Roman" w:hAnsi="Times New Roman" w:cs="Times New Roman"/>
          <w:lang w:val="sr-Cyrl-CS"/>
        </w:rPr>
      </w:pPr>
    </w:p>
    <w:p w14:paraId="1A4B7F80" w14:textId="77777777" w:rsidR="006A04CF" w:rsidRPr="005A5866" w:rsidRDefault="006A04CF">
      <w:pPr>
        <w:rPr>
          <w:rFonts w:ascii="Times New Roman" w:hAnsi="Times New Roman" w:cs="Times New Roman"/>
          <w:lang w:val="sr-Cyrl-CS"/>
        </w:rPr>
      </w:pPr>
    </w:p>
    <w:p w14:paraId="47F8AA06" w14:textId="77777777" w:rsidR="00BF5A9E" w:rsidRDefault="00BF5A9E">
      <w:pPr>
        <w:rPr>
          <w:rFonts w:ascii="Times New Roman" w:hAnsi="Times New Roman" w:cs="Times New Roman"/>
          <w:lang w:val="sr-Cyrl-CS"/>
        </w:rPr>
      </w:pPr>
    </w:p>
    <w:p w14:paraId="67C9EED7" w14:textId="77777777" w:rsidR="00A55B90" w:rsidRPr="005A5866" w:rsidRDefault="00A55B90">
      <w:pPr>
        <w:rPr>
          <w:rFonts w:ascii="Times New Roman" w:hAnsi="Times New Roman" w:cs="Times New Roman"/>
          <w:lang w:val="sr-Cyrl-CS"/>
        </w:rPr>
      </w:pPr>
    </w:p>
    <w:p w14:paraId="299F8F0F" w14:textId="7289FBEA" w:rsidR="006A04CF" w:rsidRDefault="008B0ACB">
      <w:pPr>
        <w:pStyle w:val="Heading1"/>
        <w:spacing w:before="0" w:line="240" w:lineRule="auto"/>
        <w:rPr>
          <w:rFonts w:ascii="Times New Roman" w:hAnsi="Times New Roman" w:cs="Times New Roman"/>
        </w:rPr>
      </w:pPr>
      <w:bookmarkStart w:id="8" w:name="_Toc469564795"/>
      <w:r w:rsidRPr="005A5866">
        <w:rPr>
          <w:rFonts w:ascii="Times New Roman" w:hAnsi="Times New Roman" w:cs="Times New Roman"/>
        </w:rPr>
        <w:lastRenderedPageBreak/>
        <w:t>Опис проблема у свим областима</w:t>
      </w:r>
      <w:r w:rsidR="004943B6" w:rsidRPr="005A5866">
        <w:rPr>
          <w:rFonts w:ascii="Times New Roman" w:hAnsi="Times New Roman" w:cs="Times New Roman"/>
          <w:lang w:val="sr-Cyrl-CS"/>
        </w:rPr>
        <w:t>,</w:t>
      </w:r>
      <w:r w:rsidR="00AF5E4A">
        <w:rPr>
          <w:rFonts w:ascii="Times New Roman" w:hAnsi="Times New Roman" w:cs="Times New Roman"/>
          <w:lang w:val="sr-Latn-RS"/>
        </w:rPr>
        <w:t xml:space="preserve"> </w:t>
      </w:r>
      <w:r w:rsidR="00206BF8" w:rsidRPr="005A5866">
        <w:rPr>
          <w:rFonts w:ascii="Times New Roman" w:hAnsi="Times New Roman" w:cs="Times New Roman"/>
        </w:rPr>
        <w:t>према методологији Светске</w:t>
      </w:r>
      <w:r w:rsidR="00206BF8" w:rsidRPr="005A5866">
        <w:rPr>
          <w:rFonts w:ascii="Times New Roman" w:hAnsi="Times New Roman" w:cs="Times New Roman"/>
          <w:lang w:val="sr-Cyrl-CS"/>
        </w:rPr>
        <w:t xml:space="preserve"> </w:t>
      </w:r>
      <w:r w:rsidR="00206BF8" w:rsidRPr="00206BF8">
        <w:rPr>
          <w:rFonts w:ascii="Times New Roman" w:hAnsi="Times New Roman" w:cs="Times New Roman"/>
        </w:rPr>
        <w:t>банке</w:t>
      </w:r>
      <w:bookmarkEnd w:id="8"/>
    </w:p>
    <w:p w14:paraId="693FF4FC" w14:textId="77777777" w:rsidR="006D15D9" w:rsidRDefault="006D15D9"/>
    <w:p w14:paraId="55A64CC6" w14:textId="15C6998B" w:rsidR="006D15D9" w:rsidRDefault="00206BF8">
      <w:pPr>
        <w:pStyle w:val="Heading2"/>
        <w:numPr>
          <w:ilvl w:val="0"/>
          <w:numId w:val="3"/>
        </w:numPr>
        <w:spacing w:before="0" w:line="240" w:lineRule="auto"/>
        <w:rPr>
          <w:rFonts w:ascii="Times New Roman" w:hAnsi="Times New Roman" w:cs="Times New Roman"/>
        </w:rPr>
      </w:pPr>
      <w:bookmarkStart w:id="9" w:name="_Toc469564796"/>
      <w:r w:rsidRPr="00206BF8">
        <w:rPr>
          <w:rFonts w:ascii="Times New Roman" w:hAnsi="Times New Roman" w:cs="Times New Roman"/>
        </w:rPr>
        <w:t>Отпочињање пословања</w:t>
      </w:r>
      <w:bookmarkEnd w:id="9"/>
    </w:p>
    <w:p w14:paraId="67DC30FA" w14:textId="77777777" w:rsidR="006D15D9" w:rsidRDefault="00206BF8">
      <w:pPr>
        <w:spacing w:after="0" w:line="240" w:lineRule="auto"/>
        <w:rPr>
          <w:rFonts w:ascii="Times New Roman" w:hAnsi="Times New Roman" w:cs="Times New Roman"/>
          <w:i/>
        </w:rPr>
      </w:pPr>
      <w:r w:rsidRPr="00206BF8">
        <w:rPr>
          <w:rFonts w:ascii="Times New Roman" w:hAnsi="Times New Roman" w:cs="Times New Roman"/>
          <w:i/>
        </w:rPr>
        <w:t>Табела</w:t>
      </w:r>
      <w:r w:rsidR="006A04CF">
        <w:rPr>
          <w:rFonts w:ascii="Times New Roman" w:hAnsi="Times New Roman" w:cs="Times New Roman"/>
          <w:i/>
          <w:lang w:val="sr-Cyrl-CS"/>
        </w:rPr>
        <w:t xml:space="preserve"> 4</w:t>
      </w:r>
      <w:r w:rsidRPr="00206BF8">
        <w:rPr>
          <w:rFonts w:ascii="Times New Roman" w:hAnsi="Times New Roman" w:cs="Times New Roman"/>
          <w:i/>
        </w:rPr>
        <w:t>: Опис проблема у области отпочињање пословања према методологији и студији случаја Светске банке</w:t>
      </w:r>
    </w:p>
    <w:tbl>
      <w:tblPr>
        <w:tblpPr w:leftFromText="180" w:rightFromText="180" w:vertAnchor="text" w:horzAnchor="margin" w:tblpXSpec="center" w:tblpY="151"/>
        <w:tblW w:w="10278"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ayout w:type="fixed"/>
        <w:tblLook w:val="04A0" w:firstRow="1" w:lastRow="0" w:firstColumn="1" w:lastColumn="0" w:noHBand="0" w:noVBand="1"/>
      </w:tblPr>
      <w:tblGrid>
        <w:gridCol w:w="468"/>
        <w:gridCol w:w="2124"/>
        <w:gridCol w:w="846"/>
        <w:gridCol w:w="1674"/>
        <w:gridCol w:w="5166"/>
      </w:tblGrid>
      <w:tr w:rsidR="00FC7A11" w:rsidRPr="00BB3DAA" w14:paraId="4C8FC3D7" w14:textId="77777777" w:rsidTr="008D09D7">
        <w:trPr>
          <w:trHeight w:val="415"/>
        </w:trPr>
        <w:tc>
          <w:tcPr>
            <w:tcW w:w="468" w:type="dxa"/>
            <w:shd w:val="clear" w:color="auto" w:fill="1F497D" w:themeFill="text2"/>
          </w:tcPr>
          <w:p w14:paraId="054FD9FD" w14:textId="77777777" w:rsidR="006D15D9" w:rsidRDefault="00C63494">
            <w:pPr>
              <w:spacing w:after="0" w:line="240" w:lineRule="auto"/>
              <w:jc w:val="center"/>
              <w:rPr>
                <w:rFonts w:ascii="Times New Roman" w:hAnsi="Times New Roman" w:cs="Times New Roman"/>
                <w:b/>
                <w:color w:val="FFFFFF" w:themeColor="background1"/>
                <w:szCs w:val="20"/>
              </w:rPr>
            </w:pPr>
            <w:r w:rsidRPr="00BB3DAA">
              <w:rPr>
                <w:rFonts w:ascii="Times New Roman" w:hAnsi="Times New Roman" w:cs="Times New Roman"/>
                <w:b/>
                <w:color w:val="FFFFFF" w:themeColor="background1"/>
                <w:szCs w:val="20"/>
              </w:rPr>
              <w:t>#</w:t>
            </w:r>
          </w:p>
        </w:tc>
        <w:tc>
          <w:tcPr>
            <w:tcW w:w="2124" w:type="dxa"/>
            <w:shd w:val="clear" w:color="auto" w:fill="1F497D" w:themeFill="text2"/>
          </w:tcPr>
          <w:p w14:paraId="636A795A" w14:textId="77777777" w:rsidR="006D15D9" w:rsidRDefault="00C63494">
            <w:pPr>
              <w:spacing w:after="0" w:line="240" w:lineRule="auto"/>
              <w:jc w:val="center"/>
              <w:rPr>
                <w:rFonts w:ascii="Times New Roman" w:hAnsi="Times New Roman" w:cs="Times New Roman"/>
                <w:b/>
                <w:color w:val="FFFFFF" w:themeColor="background1"/>
                <w:szCs w:val="20"/>
              </w:rPr>
            </w:pPr>
            <w:r w:rsidRPr="008A78F4">
              <w:rPr>
                <w:rFonts w:ascii="Times New Roman" w:hAnsi="Times New Roman" w:cs="Times New Roman"/>
                <w:b/>
                <w:color w:val="FFFFFF" w:themeColor="background1"/>
                <w:szCs w:val="20"/>
              </w:rPr>
              <w:t>Процедура</w:t>
            </w:r>
          </w:p>
        </w:tc>
        <w:tc>
          <w:tcPr>
            <w:tcW w:w="846" w:type="dxa"/>
            <w:shd w:val="clear" w:color="auto" w:fill="1F497D" w:themeFill="text2"/>
          </w:tcPr>
          <w:p w14:paraId="06BE659D" w14:textId="77777777" w:rsidR="006D15D9" w:rsidRDefault="00C63494">
            <w:pPr>
              <w:spacing w:after="0" w:line="240" w:lineRule="auto"/>
              <w:jc w:val="center"/>
              <w:rPr>
                <w:rFonts w:ascii="Times New Roman" w:hAnsi="Times New Roman" w:cs="Times New Roman"/>
                <w:b/>
                <w:color w:val="FFFFFF" w:themeColor="background1"/>
                <w:szCs w:val="20"/>
              </w:rPr>
            </w:pPr>
            <w:r w:rsidRPr="00BB3DAA">
              <w:rPr>
                <w:rFonts w:ascii="Times New Roman" w:hAnsi="Times New Roman" w:cs="Times New Roman"/>
                <w:b/>
                <w:color w:val="FFFFFF" w:themeColor="background1"/>
                <w:szCs w:val="20"/>
              </w:rPr>
              <w:t>Време</w:t>
            </w:r>
          </w:p>
        </w:tc>
        <w:tc>
          <w:tcPr>
            <w:tcW w:w="1674" w:type="dxa"/>
            <w:shd w:val="clear" w:color="auto" w:fill="1F497D" w:themeFill="text2"/>
          </w:tcPr>
          <w:p w14:paraId="514CEB6F" w14:textId="77777777" w:rsidR="006D15D9" w:rsidRDefault="00C63494">
            <w:pPr>
              <w:spacing w:after="0" w:line="240" w:lineRule="auto"/>
              <w:jc w:val="center"/>
              <w:rPr>
                <w:rFonts w:ascii="Times New Roman" w:hAnsi="Times New Roman" w:cs="Times New Roman"/>
                <w:b/>
                <w:color w:val="FFFFFF" w:themeColor="background1"/>
                <w:szCs w:val="20"/>
              </w:rPr>
            </w:pPr>
            <w:r w:rsidRPr="00BB3DAA">
              <w:rPr>
                <w:rFonts w:ascii="Times New Roman" w:hAnsi="Times New Roman" w:cs="Times New Roman"/>
                <w:b/>
                <w:color w:val="FFFFFF" w:themeColor="background1"/>
                <w:szCs w:val="20"/>
              </w:rPr>
              <w:t>Трошак</w:t>
            </w:r>
          </w:p>
        </w:tc>
        <w:tc>
          <w:tcPr>
            <w:tcW w:w="5166" w:type="dxa"/>
            <w:shd w:val="clear" w:color="auto" w:fill="1F497D" w:themeFill="text2"/>
          </w:tcPr>
          <w:p w14:paraId="0EF0F265" w14:textId="77777777" w:rsidR="006D15D9" w:rsidRDefault="00C63494">
            <w:pPr>
              <w:spacing w:after="0" w:line="240" w:lineRule="auto"/>
              <w:jc w:val="center"/>
              <w:rPr>
                <w:rFonts w:ascii="Times New Roman" w:hAnsi="Times New Roman" w:cs="Times New Roman"/>
                <w:b/>
                <w:color w:val="FFFFFF" w:themeColor="background1"/>
                <w:szCs w:val="20"/>
              </w:rPr>
            </w:pPr>
            <w:r w:rsidRPr="00BB3DAA">
              <w:rPr>
                <w:rFonts w:ascii="Times New Roman" w:hAnsi="Times New Roman" w:cs="Times New Roman"/>
                <w:b/>
                <w:color w:val="FFFFFF" w:themeColor="background1"/>
                <w:szCs w:val="20"/>
              </w:rPr>
              <w:t>Опис проблема</w:t>
            </w:r>
          </w:p>
        </w:tc>
      </w:tr>
      <w:tr w:rsidR="00AE4209" w:rsidRPr="00BB3DAA" w14:paraId="1B4F8404" w14:textId="77777777" w:rsidTr="008D09D7">
        <w:trPr>
          <w:trHeight w:val="1685"/>
        </w:trPr>
        <w:tc>
          <w:tcPr>
            <w:tcW w:w="468" w:type="dxa"/>
            <w:shd w:val="clear" w:color="auto" w:fill="DBE5F1" w:themeFill="accent1" w:themeFillTint="33"/>
            <w:hideMark/>
          </w:tcPr>
          <w:p w14:paraId="4258DCF5"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1</w:t>
            </w:r>
          </w:p>
        </w:tc>
        <w:tc>
          <w:tcPr>
            <w:tcW w:w="2124" w:type="dxa"/>
            <w:shd w:val="clear" w:color="auto" w:fill="DBE5F1" w:themeFill="accent1" w:themeFillTint="33"/>
          </w:tcPr>
          <w:p w14:paraId="66217247"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Овера  потписа на оснивачком акту у Основном суду или општини или од стране јавних бележника</w:t>
            </w:r>
          </w:p>
        </w:tc>
        <w:tc>
          <w:tcPr>
            <w:tcW w:w="846" w:type="dxa"/>
            <w:shd w:val="clear" w:color="auto" w:fill="DBE5F1" w:themeFill="accent1" w:themeFillTint="33"/>
            <w:hideMark/>
          </w:tcPr>
          <w:p w14:paraId="2C29EE61"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1 дан</w:t>
            </w:r>
          </w:p>
        </w:tc>
        <w:tc>
          <w:tcPr>
            <w:tcW w:w="1674" w:type="dxa"/>
            <w:shd w:val="clear" w:color="auto" w:fill="DBE5F1" w:themeFill="accent1" w:themeFillTint="33"/>
            <w:hideMark/>
          </w:tcPr>
          <w:p w14:paraId="5FAAB7E2"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Трошкови овере потписа зависе од вредности основног капитала и вредности уговора о закупу</w:t>
            </w:r>
          </w:p>
        </w:tc>
        <w:tc>
          <w:tcPr>
            <w:tcW w:w="5166" w:type="dxa"/>
            <w:shd w:val="clear" w:color="auto" w:fill="DBE5F1" w:themeFill="accent1" w:themeFillTint="33"/>
            <w:hideMark/>
          </w:tcPr>
          <w:p w14:paraId="335D3F3B" w14:textId="77777777" w:rsidR="00C63494" w:rsidRPr="0088659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Како се овај корак односи само на оверу потписа, а не и на оверу садржине документа, могуће је елиминисати га омогућавањем да се аплицира квалификовани електронски потпис.</w:t>
            </w:r>
            <w:r w:rsidR="0088659A">
              <w:rPr>
                <w:rFonts w:ascii="Times New Roman" w:hAnsi="Times New Roman" w:cs="Times New Roman"/>
                <w:sz w:val="20"/>
                <w:szCs w:val="20"/>
              </w:rPr>
              <w:t xml:space="preserve"> </w:t>
            </w:r>
            <w:r w:rsidR="0088659A" w:rsidRPr="0088659A">
              <w:rPr>
                <w:rFonts w:ascii="Times New Roman" w:hAnsi="Times New Roman" w:cs="Times New Roman"/>
                <w:sz w:val="20"/>
                <w:szCs w:val="20"/>
              </w:rPr>
              <w:t>Електронски потпис обезбеђује исти ниво сигурности аутентикације оснивача као овера подписа. У случају да оснивачи не користе могућност онлајн пријаве, проверу идентитета потписника оснивачког акта може да врши службеник АПР-а или акредитоване организације која преузима податке од оснивача и електронско потписану пријаву прослеђује у информациони систем АПР-а</w:t>
            </w:r>
          </w:p>
        </w:tc>
      </w:tr>
      <w:tr w:rsidR="00AE4209" w:rsidRPr="00BB3DAA" w14:paraId="1FC94A65" w14:textId="77777777" w:rsidTr="008D09D7">
        <w:trPr>
          <w:trHeight w:val="1703"/>
        </w:trPr>
        <w:tc>
          <w:tcPr>
            <w:tcW w:w="468" w:type="dxa"/>
            <w:shd w:val="clear" w:color="auto" w:fill="DBE5F1" w:themeFill="accent1" w:themeFillTint="33"/>
          </w:tcPr>
          <w:p w14:paraId="54884F2A"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2</w:t>
            </w:r>
          </w:p>
        </w:tc>
        <w:tc>
          <w:tcPr>
            <w:tcW w:w="2124" w:type="dxa"/>
            <w:shd w:val="clear" w:color="auto" w:fill="DBE5F1" w:themeFill="accent1" w:themeFillTint="33"/>
          </w:tcPr>
          <w:p w14:paraId="0C51E390"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Отварање банковног рачуна и плаћање регистрационе таксе</w:t>
            </w:r>
          </w:p>
        </w:tc>
        <w:tc>
          <w:tcPr>
            <w:tcW w:w="846" w:type="dxa"/>
            <w:shd w:val="clear" w:color="auto" w:fill="DBE5F1" w:themeFill="accent1" w:themeFillTint="33"/>
          </w:tcPr>
          <w:p w14:paraId="3C93D4F8"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1 дан</w:t>
            </w:r>
          </w:p>
        </w:tc>
        <w:tc>
          <w:tcPr>
            <w:tcW w:w="1674" w:type="dxa"/>
            <w:shd w:val="clear" w:color="auto" w:fill="DBE5F1" w:themeFill="accent1" w:themeFillTint="33"/>
          </w:tcPr>
          <w:p w14:paraId="0E5DF6C7"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РСД 5,900 (РСД 4,900 + РСД 1,000)</w:t>
            </w:r>
          </w:p>
        </w:tc>
        <w:tc>
          <w:tcPr>
            <w:tcW w:w="5166" w:type="dxa"/>
            <w:shd w:val="clear" w:color="auto" w:fill="DBE5F1" w:themeFill="accent1" w:themeFillTint="33"/>
          </w:tcPr>
          <w:p w14:paraId="45D0EB1D" w14:textId="77777777" w:rsidR="00C63494" w:rsidRPr="00BB3DAA" w:rsidRDefault="00C63494" w:rsidP="0047473E">
            <w:pPr>
              <w:spacing w:after="0" w:line="240" w:lineRule="auto"/>
              <w:jc w:val="both"/>
              <w:rPr>
                <w:rFonts w:ascii="Times New Roman" w:hAnsi="Times New Roman" w:cs="Times New Roman"/>
                <w:sz w:val="20"/>
                <w:szCs w:val="20"/>
              </w:rPr>
            </w:pPr>
            <w:r w:rsidRPr="00BB3DAA">
              <w:rPr>
                <w:rFonts w:ascii="Times New Roman" w:hAnsi="Times New Roman" w:cs="Times New Roman"/>
                <w:sz w:val="20"/>
                <w:szCs w:val="20"/>
              </w:rPr>
              <w:t>На основу прелиминарне анализе одговора привреде и контрибутора закључено је да поступак траје и дуже од 1 дана како је евидентирано у актуелном извештају Светске банке, али се овај индикатор може погоршати у наредним извештајима.</w:t>
            </w:r>
          </w:p>
          <w:p w14:paraId="7AD88190" w14:textId="77777777" w:rsidR="00C63494" w:rsidRPr="00BB3DAA" w:rsidRDefault="00C63494" w:rsidP="0047473E">
            <w:pPr>
              <w:spacing w:after="0" w:line="240" w:lineRule="auto"/>
              <w:jc w:val="both"/>
              <w:rPr>
                <w:rFonts w:ascii="Times New Roman" w:hAnsi="Times New Roman" w:cs="Times New Roman"/>
                <w:sz w:val="20"/>
                <w:szCs w:val="20"/>
              </w:rPr>
            </w:pPr>
            <w:r w:rsidRPr="00BB3DAA">
              <w:rPr>
                <w:rFonts w:ascii="Times New Roman" w:hAnsi="Times New Roman" w:cs="Times New Roman"/>
                <w:sz w:val="20"/>
                <w:szCs w:val="20"/>
              </w:rPr>
              <w:t>У првом контакту са банком при уплати оснивачког улога код отварања привременог рачуна мора се приложити  фотокопија личне карте и оверен ОП-образац, а иста документа се прилажу и у  АПР-у приликом регистрације. Након добијања решења из АПР-а поново се одлази у банку како би се отворио текући рачун (уз поновно прилагање докумената као што су фотокопија личне карте и оверен ОП образац). Након отварања текућег рачуна, одлази се у АПР како би се допунили подаци са бројем текућег рачуна.</w:t>
            </w:r>
          </w:p>
          <w:p w14:paraId="5EEF5CD5"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Предлог решења: Извршити анализу Закона о спречавању прања новца и финансирања тероризма и дати препоруке за његову измену којима ће се омогућити електронска размена докумената између АПР-а и банака како би се избегло дуплирање предаје истих докумената (фотокопија личне карте, оверен ОП образац и остале информације у вези са отварањем текућег рачуна) и како би се поједноставила и убрзала процедура отварања банковног рачуна.</w:t>
            </w:r>
          </w:p>
        </w:tc>
      </w:tr>
      <w:tr w:rsidR="00FC7A11" w:rsidRPr="00BB3DAA" w14:paraId="2434752A" w14:textId="77777777" w:rsidTr="008D09D7">
        <w:trPr>
          <w:trHeight w:val="3500"/>
        </w:trPr>
        <w:tc>
          <w:tcPr>
            <w:tcW w:w="468" w:type="dxa"/>
            <w:shd w:val="clear" w:color="auto" w:fill="DBE5F1" w:themeFill="accent1" w:themeFillTint="33"/>
            <w:hideMark/>
          </w:tcPr>
          <w:p w14:paraId="0837D791"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lastRenderedPageBreak/>
              <w:t>3</w:t>
            </w:r>
          </w:p>
        </w:tc>
        <w:tc>
          <w:tcPr>
            <w:tcW w:w="2124" w:type="dxa"/>
            <w:shd w:val="clear" w:color="auto" w:fill="DBE5F1" w:themeFill="accent1" w:themeFillTint="33"/>
          </w:tcPr>
          <w:p w14:paraId="6155851B"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Пријава и добијање решења о оснивању, пореског идентификационог броја (ПИБ), потврда о регистрацији у Фонду за пензијско и инвалидско осигурање и Фонду за задравствено осигурање, ОП образац (образац оверених потписа - 3 потписа) за отварање банковног рачуна</w:t>
            </w:r>
          </w:p>
        </w:tc>
        <w:tc>
          <w:tcPr>
            <w:tcW w:w="846" w:type="dxa"/>
            <w:shd w:val="clear" w:color="auto" w:fill="DBE5F1" w:themeFill="accent1" w:themeFillTint="33"/>
            <w:noWrap/>
            <w:hideMark/>
          </w:tcPr>
          <w:p w14:paraId="28E035D3"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3 дана</w:t>
            </w:r>
          </w:p>
        </w:tc>
        <w:tc>
          <w:tcPr>
            <w:tcW w:w="1674" w:type="dxa"/>
            <w:shd w:val="clear" w:color="auto" w:fill="DBE5F1" w:themeFill="accent1" w:themeFillTint="33"/>
            <w:hideMark/>
          </w:tcPr>
          <w:p w14:paraId="3C7DB166"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Не наплаћује се</w:t>
            </w:r>
          </w:p>
        </w:tc>
        <w:tc>
          <w:tcPr>
            <w:tcW w:w="5166" w:type="dxa"/>
            <w:shd w:val="clear" w:color="auto" w:fill="DBE5F1" w:themeFill="accent1" w:themeFillTint="33"/>
            <w:hideMark/>
          </w:tcPr>
          <w:p w14:paraId="3D0B766A" w14:textId="77777777" w:rsidR="00C63494" w:rsidRPr="00BB3DAA" w:rsidRDefault="00C63494" w:rsidP="0047473E">
            <w:pPr>
              <w:spacing w:after="0" w:line="240" w:lineRule="auto"/>
              <w:jc w:val="both"/>
              <w:rPr>
                <w:rFonts w:ascii="Times New Roman" w:hAnsi="Times New Roman" w:cs="Times New Roman"/>
                <w:sz w:val="20"/>
                <w:szCs w:val="20"/>
              </w:rPr>
            </w:pPr>
            <w:r w:rsidRPr="00BB3DAA">
              <w:rPr>
                <w:rFonts w:ascii="Times New Roman" w:hAnsi="Times New Roman" w:cs="Times New Roman"/>
                <w:sz w:val="20"/>
                <w:szCs w:val="20"/>
              </w:rPr>
              <w:t>Светска банка је евидентирала да је за извршење ове процедуре потребно 3 дана, али се у пракси овај поступак обавља</w:t>
            </w:r>
            <w:r w:rsidR="00A70FBF">
              <w:rPr>
                <w:rFonts w:ascii="Times New Roman" w:hAnsi="Times New Roman" w:cs="Times New Roman"/>
                <w:sz w:val="20"/>
                <w:szCs w:val="20"/>
              </w:rPr>
              <w:t xml:space="preserve"> </w:t>
            </w:r>
            <w:r w:rsidR="003948AF">
              <w:rPr>
                <w:rFonts w:ascii="Times New Roman" w:hAnsi="Times New Roman" w:cs="Times New Roman"/>
                <w:sz w:val="20"/>
                <w:szCs w:val="20"/>
                <w:lang w:val="sr-Cyrl-CS"/>
              </w:rPr>
              <w:t xml:space="preserve">за </w:t>
            </w:r>
            <w:r w:rsidR="00A70FBF">
              <w:rPr>
                <w:rFonts w:ascii="Times New Roman" w:hAnsi="Times New Roman" w:cs="Times New Roman"/>
                <w:sz w:val="20"/>
                <w:szCs w:val="20"/>
              </w:rPr>
              <w:t>много брже</w:t>
            </w:r>
            <w:r w:rsidR="003948AF">
              <w:rPr>
                <w:rFonts w:ascii="Times New Roman" w:hAnsi="Times New Roman" w:cs="Times New Roman"/>
                <w:sz w:val="20"/>
                <w:szCs w:val="20"/>
                <w:lang w:val="sr-Cyrl-CS"/>
              </w:rPr>
              <w:t xml:space="preserve"> </w:t>
            </w:r>
            <w:r w:rsidRPr="00BB3DAA">
              <w:rPr>
                <w:rFonts w:ascii="Times New Roman" w:hAnsi="Times New Roman" w:cs="Times New Roman"/>
                <w:sz w:val="20"/>
                <w:szCs w:val="20"/>
              </w:rPr>
              <w:t>дана према званичној статистици АПР-а.</w:t>
            </w:r>
          </w:p>
          <w:p w14:paraId="7BCA8A9C"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Једини начин да се време за извршавање ове процедуре скрати на 1 дан је да се поступак обавља електронски.</w:t>
            </w:r>
          </w:p>
        </w:tc>
      </w:tr>
      <w:tr w:rsidR="00FC7A11" w:rsidRPr="00BB3DAA" w14:paraId="2E6D6CDB" w14:textId="77777777" w:rsidTr="008D09D7">
        <w:trPr>
          <w:trHeight w:val="2321"/>
        </w:trPr>
        <w:tc>
          <w:tcPr>
            <w:tcW w:w="468" w:type="dxa"/>
            <w:shd w:val="clear" w:color="auto" w:fill="DBE5F1" w:themeFill="accent1" w:themeFillTint="33"/>
            <w:hideMark/>
          </w:tcPr>
          <w:p w14:paraId="0B7F94B8"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4</w:t>
            </w:r>
          </w:p>
        </w:tc>
        <w:tc>
          <w:tcPr>
            <w:tcW w:w="2124" w:type="dxa"/>
            <w:shd w:val="clear" w:color="auto" w:fill="DBE5F1" w:themeFill="accent1" w:themeFillTint="33"/>
          </w:tcPr>
          <w:p w14:paraId="3878FCC2"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Израда печата</w:t>
            </w:r>
          </w:p>
        </w:tc>
        <w:tc>
          <w:tcPr>
            <w:tcW w:w="846" w:type="dxa"/>
            <w:shd w:val="clear" w:color="auto" w:fill="DBE5F1" w:themeFill="accent1" w:themeFillTint="33"/>
            <w:noWrap/>
            <w:hideMark/>
          </w:tcPr>
          <w:p w14:paraId="148574DF"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1 дан</w:t>
            </w:r>
          </w:p>
        </w:tc>
        <w:tc>
          <w:tcPr>
            <w:tcW w:w="1674" w:type="dxa"/>
            <w:shd w:val="clear" w:color="auto" w:fill="DBE5F1" w:themeFill="accent1" w:themeFillTint="33"/>
            <w:hideMark/>
          </w:tcPr>
          <w:p w14:paraId="5EE1530C"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РСД 1,660 - РСД 2,800</w:t>
            </w:r>
          </w:p>
        </w:tc>
        <w:tc>
          <w:tcPr>
            <w:tcW w:w="5166" w:type="dxa"/>
            <w:shd w:val="clear" w:color="auto" w:fill="DBE5F1" w:themeFill="accent1" w:themeFillTint="33"/>
            <w:hideMark/>
          </w:tcPr>
          <w:p w14:paraId="053BCA81" w14:textId="77777777" w:rsidR="00C63494" w:rsidRPr="00BB3DAA" w:rsidRDefault="00C63494" w:rsidP="0047473E">
            <w:pPr>
              <w:spacing w:after="0" w:line="240" w:lineRule="auto"/>
              <w:jc w:val="both"/>
              <w:rPr>
                <w:rFonts w:ascii="Times New Roman" w:hAnsi="Times New Roman" w:cs="Times New Roman"/>
                <w:sz w:val="20"/>
                <w:szCs w:val="20"/>
              </w:rPr>
            </w:pPr>
            <w:r w:rsidRPr="00BB3DAA">
              <w:rPr>
                <w:rFonts w:ascii="Times New Roman" w:hAnsi="Times New Roman" w:cs="Times New Roman"/>
                <w:sz w:val="20"/>
                <w:szCs w:val="20"/>
              </w:rPr>
              <w:t xml:space="preserve">Законом о привредним друштвима није регулисано да привредна друштва треба да имају печат, али је печатирање докумената прописано појединим члановима других закона и већег броја подзаконских аката, због чега се тражи од стране великог броја институција (банке, органи државне управе и имаоци јавних овлашћења). </w:t>
            </w:r>
          </w:p>
          <w:p w14:paraId="61D473DA" w14:textId="77777777" w:rsidR="00C63494" w:rsidRPr="00BB3DAA" w:rsidRDefault="00C63494" w:rsidP="0047473E">
            <w:pPr>
              <w:spacing w:after="0" w:line="240" w:lineRule="auto"/>
              <w:jc w:val="both"/>
              <w:rPr>
                <w:rFonts w:ascii="Times New Roman" w:hAnsi="Times New Roman" w:cs="Times New Roman"/>
                <w:sz w:val="20"/>
                <w:szCs w:val="20"/>
              </w:rPr>
            </w:pPr>
            <w:r w:rsidRPr="00BB3DAA">
              <w:rPr>
                <w:rFonts w:ascii="Times New Roman" w:hAnsi="Times New Roman" w:cs="Times New Roman"/>
                <w:sz w:val="20"/>
                <w:szCs w:val="20"/>
              </w:rPr>
              <w:t xml:space="preserve">Могуће је </w:t>
            </w:r>
            <w:r w:rsidR="00A70FBF">
              <w:rPr>
                <w:rFonts w:ascii="Times New Roman" w:hAnsi="Times New Roman" w:cs="Times New Roman"/>
                <w:sz w:val="20"/>
                <w:szCs w:val="20"/>
              </w:rPr>
              <w:t xml:space="preserve">потпуно </w:t>
            </w:r>
            <w:r w:rsidRPr="00BB3DAA">
              <w:rPr>
                <w:rFonts w:ascii="Times New Roman" w:hAnsi="Times New Roman" w:cs="Times New Roman"/>
                <w:sz w:val="20"/>
                <w:szCs w:val="20"/>
              </w:rPr>
              <w:t>елиминисати употребу печата</w:t>
            </w:r>
            <w:r w:rsidR="00A70FBF">
              <w:rPr>
                <w:rFonts w:ascii="Times New Roman" w:hAnsi="Times New Roman" w:cs="Times New Roman"/>
                <w:sz w:val="20"/>
                <w:szCs w:val="20"/>
              </w:rPr>
              <w:t xml:space="preserve"> јер печат сам по себи не утиче на правну сигурност. Потребно је </w:t>
            </w:r>
            <w:r w:rsidRPr="00BB3DAA">
              <w:rPr>
                <w:rFonts w:ascii="Times New Roman" w:hAnsi="Times New Roman" w:cs="Times New Roman"/>
                <w:sz w:val="20"/>
                <w:szCs w:val="20"/>
              </w:rPr>
              <w:t>изједнач</w:t>
            </w:r>
            <w:r w:rsidR="00A70FBF">
              <w:rPr>
                <w:rFonts w:ascii="Times New Roman" w:hAnsi="Times New Roman" w:cs="Times New Roman"/>
                <w:sz w:val="20"/>
                <w:szCs w:val="20"/>
              </w:rPr>
              <w:t>ити</w:t>
            </w:r>
            <w:r w:rsidRPr="00BB3DAA">
              <w:rPr>
                <w:rFonts w:ascii="Times New Roman" w:hAnsi="Times New Roman" w:cs="Times New Roman"/>
                <w:sz w:val="20"/>
                <w:szCs w:val="20"/>
              </w:rPr>
              <w:t xml:space="preserve"> печата са електронским потписом овлашћеног лица или електронским печатом.</w:t>
            </w:r>
          </w:p>
        </w:tc>
      </w:tr>
      <w:tr w:rsidR="00FC7A11" w:rsidRPr="00BB3DAA" w14:paraId="447488C7" w14:textId="77777777" w:rsidTr="008D09D7">
        <w:trPr>
          <w:trHeight w:val="1529"/>
        </w:trPr>
        <w:tc>
          <w:tcPr>
            <w:tcW w:w="468" w:type="dxa"/>
            <w:shd w:val="clear" w:color="auto" w:fill="DBE5F1" w:themeFill="accent1" w:themeFillTint="33"/>
            <w:hideMark/>
          </w:tcPr>
          <w:p w14:paraId="36F5CE4C"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5</w:t>
            </w:r>
          </w:p>
        </w:tc>
        <w:tc>
          <w:tcPr>
            <w:tcW w:w="2124" w:type="dxa"/>
            <w:shd w:val="clear" w:color="auto" w:fill="DBE5F1" w:themeFill="accent1" w:themeFillTint="33"/>
          </w:tcPr>
          <w:p w14:paraId="0EF8110E"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Пријава радног уговора Националној служби за запошљавање</w:t>
            </w:r>
          </w:p>
        </w:tc>
        <w:tc>
          <w:tcPr>
            <w:tcW w:w="846" w:type="dxa"/>
            <w:shd w:val="clear" w:color="auto" w:fill="DBE5F1" w:themeFill="accent1" w:themeFillTint="33"/>
            <w:noWrap/>
            <w:hideMark/>
          </w:tcPr>
          <w:p w14:paraId="5DB2F896"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1 дан</w:t>
            </w:r>
          </w:p>
        </w:tc>
        <w:tc>
          <w:tcPr>
            <w:tcW w:w="1674" w:type="dxa"/>
            <w:shd w:val="clear" w:color="auto" w:fill="DBE5F1" w:themeFill="accent1" w:themeFillTint="33"/>
            <w:noWrap/>
            <w:hideMark/>
          </w:tcPr>
          <w:p w14:paraId="35F77CAB" w14:textId="77777777" w:rsidR="00C63494" w:rsidRPr="00BB3DAA" w:rsidRDefault="00C63494" w:rsidP="0047473E">
            <w:pPr>
              <w:spacing w:after="0" w:line="240" w:lineRule="auto"/>
              <w:rPr>
                <w:rFonts w:ascii="Times New Roman" w:hAnsi="Times New Roman" w:cs="Times New Roman"/>
                <w:sz w:val="20"/>
                <w:szCs w:val="20"/>
              </w:rPr>
            </w:pPr>
            <w:r w:rsidRPr="00BB3DAA">
              <w:rPr>
                <w:rFonts w:ascii="Times New Roman" w:hAnsi="Times New Roman" w:cs="Times New Roman"/>
                <w:sz w:val="20"/>
                <w:szCs w:val="20"/>
              </w:rPr>
              <w:t>Не наплаћује се</w:t>
            </w:r>
          </w:p>
        </w:tc>
        <w:tc>
          <w:tcPr>
            <w:tcW w:w="5166" w:type="dxa"/>
            <w:shd w:val="clear" w:color="auto" w:fill="DBE5F1" w:themeFill="accent1" w:themeFillTint="33"/>
            <w:hideMark/>
          </w:tcPr>
          <w:p w14:paraId="17B62A7A" w14:textId="77777777" w:rsidR="00065A6E" w:rsidRDefault="00C63494" w:rsidP="0047473E">
            <w:pPr>
              <w:spacing w:after="0" w:line="240" w:lineRule="auto"/>
              <w:jc w:val="both"/>
            </w:pPr>
            <w:r w:rsidRPr="00BB3DAA">
              <w:rPr>
                <w:rFonts w:ascii="Times New Roman" w:hAnsi="Times New Roman" w:cs="Times New Roman"/>
                <w:sz w:val="20"/>
                <w:szCs w:val="20"/>
              </w:rPr>
              <w:t>Пријава радника Централном регистру обавезног социјалног осигурања (ЦРОСО) функционише електронски и потврда пријава се добија електронски.</w:t>
            </w:r>
            <w:r w:rsidR="00A70FBF">
              <w:rPr>
                <w:rFonts w:ascii="Times New Roman" w:hAnsi="Times New Roman" w:cs="Times New Roman"/>
                <w:sz w:val="20"/>
                <w:szCs w:val="20"/>
              </w:rPr>
              <w:t xml:space="preserve"> </w:t>
            </w:r>
            <w:r w:rsidR="00A70FBF">
              <w:t xml:space="preserve"> </w:t>
            </w:r>
            <w:r w:rsidR="002B5EDF">
              <w:t xml:space="preserve"> </w:t>
            </w:r>
            <w:r w:rsidR="002B5EDF" w:rsidRPr="002B5EDF">
              <w:rPr>
                <w:rFonts w:ascii="Times New Roman" w:hAnsi="Times New Roman" w:cs="Times New Roman"/>
                <w:sz w:val="20"/>
                <w:szCs w:val="20"/>
              </w:rPr>
              <w:t>Уговор се не пријављује више Националној служби за запошљавање, већ само Централном регистру обавезног социјалног осигурања.</w:t>
            </w:r>
            <w:r w:rsidR="00065A6E">
              <w:t xml:space="preserve"> </w:t>
            </w:r>
          </w:p>
          <w:p w14:paraId="72766E5B" w14:textId="42883DF2" w:rsidR="00C63494" w:rsidRPr="00BB3DAA" w:rsidRDefault="00065A6E" w:rsidP="0047473E">
            <w:pPr>
              <w:spacing w:after="0" w:line="240" w:lineRule="auto"/>
              <w:jc w:val="both"/>
              <w:rPr>
                <w:rFonts w:ascii="Times New Roman" w:hAnsi="Times New Roman" w:cs="Times New Roman"/>
                <w:sz w:val="20"/>
                <w:szCs w:val="20"/>
              </w:rPr>
            </w:pPr>
            <w:r w:rsidRPr="00065A6E">
              <w:rPr>
                <w:rFonts w:ascii="Times New Roman" w:hAnsi="Times New Roman" w:cs="Times New Roman"/>
                <w:sz w:val="20"/>
                <w:szCs w:val="20"/>
              </w:rPr>
              <w:t>Потребно је указати Светској банци на измену прописа и процедура и да се обавља електронски (иако неће имати ефекта на ранг).</w:t>
            </w:r>
          </w:p>
        </w:tc>
      </w:tr>
    </w:tbl>
    <w:p w14:paraId="45B00D8A" w14:textId="77777777" w:rsidR="006A04CF" w:rsidRDefault="006A04CF">
      <w:pPr>
        <w:spacing w:after="0" w:line="240" w:lineRule="auto"/>
        <w:rPr>
          <w:rFonts w:ascii="Times New Roman" w:hAnsi="Times New Roman" w:cs="Times New Roman"/>
        </w:rPr>
      </w:pPr>
    </w:p>
    <w:p w14:paraId="0E043968" w14:textId="77777777" w:rsidR="006A04CF" w:rsidRDefault="008B0ACB">
      <w:pPr>
        <w:spacing w:after="0" w:line="240" w:lineRule="auto"/>
        <w:rPr>
          <w:rFonts w:ascii="Times New Roman" w:hAnsi="Times New Roman" w:cs="Times New Roman"/>
        </w:rPr>
      </w:pPr>
      <w:r w:rsidRPr="008B0ACB">
        <w:rPr>
          <w:rFonts w:ascii="Times New Roman" w:hAnsi="Times New Roman" w:cs="Times New Roman"/>
        </w:rPr>
        <w:br w:type="page"/>
      </w:r>
    </w:p>
    <w:p w14:paraId="531B0F31" w14:textId="7E7302FF" w:rsidR="006A04CF" w:rsidRDefault="008B0ACB">
      <w:pPr>
        <w:pStyle w:val="Heading2"/>
        <w:numPr>
          <w:ilvl w:val="0"/>
          <w:numId w:val="3"/>
        </w:numPr>
        <w:spacing w:before="0" w:line="240" w:lineRule="auto"/>
        <w:rPr>
          <w:rFonts w:ascii="Times New Roman" w:hAnsi="Times New Roman" w:cs="Times New Roman"/>
        </w:rPr>
      </w:pPr>
      <w:bookmarkStart w:id="10" w:name="_Toc469564797"/>
      <w:r w:rsidRPr="008B0ACB">
        <w:rPr>
          <w:rFonts w:ascii="Times New Roman" w:hAnsi="Times New Roman" w:cs="Times New Roman"/>
        </w:rPr>
        <w:lastRenderedPageBreak/>
        <w:t>Добијање грађевинске дозволе</w:t>
      </w:r>
      <w:bookmarkEnd w:id="10"/>
    </w:p>
    <w:p w14:paraId="50229E6C" w14:textId="77777777" w:rsidR="006A04CF" w:rsidRDefault="006A04CF"/>
    <w:p w14:paraId="5B2463FC" w14:textId="77777777" w:rsidR="006A04CF" w:rsidRDefault="008B0ACB">
      <w:pPr>
        <w:spacing w:after="0" w:line="240" w:lineRule="auto"/>
        <w:rPr>
          <w:rFonts w:ascii="Times New Roman" w:hAnsi="Times New Roman" w:cs="Times New Roman"/>
          <w:i/>
        </w:rPr>
      </w:pPr>
      <w:r w:rsidRPr="008B0ACB">
        <w:rPr>
          <w:rFonts w:ascii="Times New Roman" w:hAnsi="Times New Roman" w:cs="Times New Roman"/>
          <w:i/>
        </w:rPr>
        <w:t xml:space="preserve">Табела </w:t>
      </w:r>
      <w:r w:rsidR="005A5866">
        <w:rPr>
          <w:rFonts w:ascii="Times New Roman" w:hAnsi="Times New Roman" w:cs="Times New Roman"/>
          <w:i/>
          <w:lang w:val="sr-Cyrl-CS"/>
        </w:rPr>
        <w:t>5</w:t>
      </w:r>
      <w:r w:rsidRPr="008B0ACB">
        <w:rPr>
          <w:rFonts w:ascii="Times New Roman" w:hAnsi="Times New Roman" w:cs="Times New Roman"/>
          <w:i/>
        </w:rPr>
        <w:t>: Опис проблема у области добијања грађевинских дозвола према методологији и студији случаја Светске банке</w:t>
      </w:r>
    </w:p>
    <w:tbl>
      <w:tblPr>
        <w:tblW w:w="10350" w:type="dxa"/>
        <w:tblInd w:w="18"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ayout w:type="fixed"/>
        <w:tblLook w:val="04A0" w:firstRow="1" w:lastRow="0" w:firstColumn="1" w:lastColumn="0" w:noHBand="0" w:noVBand="1"/>
      </w:tblPr>
      <w:tblGrid>
        <w:gridCol w:w="450"/>
        <w:gridCol w:w="1890"/>
        <w:gridCol w:w="1080"/>
        <w:gridCol w:w="1440"/>
        <w:gridCol w:w="5490"/>
      </w:tblGrid>
      <w:tr w:rsidR="00CB61A2" w:rsidRPr="00BB3DAA" w14:paraId="48E891F9" w14:textId="77777777" w:rsidTr="00CB61A2">
        <w:trPr>
          <w:trHeight w:val="314"/>
        </w:trPr>
        <w:tc>
          <w:tcPr>
            <w:tcW w:w="10350" w:type="dxa"/>
            <w:gridSpan w:val="5"/>
            <w:shd w:val="clear" w:color="auto" w:fill="1F497D" w:themeFill="text2"/>
            <w:noWrap/>
            <w:vAlign w:val="center"/>
          </w:tcPr>
          <w:p w14:paraId="1E1C90B8" w14:textId="77777777" w:rsidR="00CB61A2" w:rsidRPr="008A78F4" w:rsidRDefault="002C5508" w:rsidP="0047473E">
            <w:pPr>
              <w:spacing w:after="0" w:line="240" w:lineRule="auto"/>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ЕФИКАСНОСТ</w:t>
            </w:r>
          </w:p>
        </w:tc>
      </w:tr>
      <w:tr w:rsidR="00AE4209" w:rsidRPr="00BB3DAA" w14:paraId="5295AD2A" w14:textId="77777777" w:rsidTr="00CB61A2">
        <w:trPr>
          <w:trHeight w:val="530"/>
        </w:trPr>
        <w:tc>
          <w:tcPr>
            <w:tcW w:w="450" w:type="dxa"/>
            <w:shd w:val="clear" w:color="auto" w:fill="1F497D" w:themeFill="text2"/>
            <w:noWrap/>
            <w:vAlign w:val="center"/>
          </w:tcPr>
          <w:p w14:paraId="1D34E0F7" w14:textId="77777777" w:rsidR="00C63494" w:rsidRPr="00BB3DAA" w:rsidRDefault="00C63494" w:rsidP="0047473E">
            <w:pPr>
              <w:spacing w:after="0" w:line="240" w:lineRule="auto"/>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w:t>
            </w:r>
          </w:p>
        </w:tc>
        <w:tc>
          <w:tcPr>
            <w:tcW w:w="1890" w:type="dxa"/>
            <w:shd w:val="clear" w:color="auto" w:fill="1F497D" w:themeFill="text2"/>
            <w:noWrap/>
            <w:vAlign w:val="center"/>
          </w:tcPr>
          <w:p w14:paraId="10A71F9A" w14:textId="77777777" w:rsidR="00C63494" w:rsidRPr="00BB3DAA" w:rsidRDefault="00C63494"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Процедура</w:t>
            </w:r>
          </w:p>
        </w:tc>
        <w:tc>
          <w:tcPr>
            <w:tcW w:w="1080" w:type="dxa"/>
            <w:shd w:val="clear" w:color="auto" w:fill="1F497D" w:themeFill="text2"/>
            <w:vAlign w:val="center"/>
          </w:tcPr>
          <w:p w14:paraId="76740F70" w14:textId="77777777" w:rsidR="00C63494" w:rsidRPr="00BB3DAA" w:rsidRDefault="00C63494"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Време трајања</w:t>
            </w:r>
          </w:p>
        </w:tc>
        <w:tc>
          <w:tcPr>
            <w:tcW w:w="1440" w:type="dxa"/>
            <w:shd w:val="clear" w:color="auto" w:fill="1F497D" w:themeFill="text2"/>
            <w:noWrap/>
            <w:vAlign w:val="center"/>
          </w:tcPr>
          <w:p w14:paraId="5D813A3D" w14:textId="77777777" w:rsidR="00C63494" w:rsidRPr="00BB3DAA" w:rsidRDefault="00C63494"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Трошкови</w:t>
            </w:r>
          </w:p>
        </w:tc>
        <w:tc>
          <w:tcPr>
            <w:tcW w:w="5490" w:type="dxa"/>
            <w:shd w:val="clear" w:color="auto" w:fill="1F497D" w:themeFill="text2"/>
            <w:noWrap/>
            <w:vAlign w:val="center"/>
          </w:tcPr>
          <w:p w14:paraId="41A42E6C" w14:textId="77777777" w:rsidR="00C63494" w:rsidRPr="00BB3DAA" w:rsidRDefault="00C63494" w:rsidP="0047473E">
            <w:pPr>
              <w:spacing w:after="0" w:line="240" w:lineRule="auto"/>
              <w:jc w:val="center"/>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color w:val="FFFFFF" w:themeColor="background1"/>
                <w:szCs w:val="20"/>
              </w:rPr>
              <w:t>Опис проблема</w:t>
            </w:r>
          </w:p>
        </w:tc>
      </w:tr>
      <w:tr w:rsidR="00AE4209" w:rsidRPr="00BB3DAA" w14:paraId="6831BC2F" w14:textId="77777777" w:rsidTr="00CB61A2">
        <w:trPr>
          <w:trHeight w:val="431"/>
        </w:trPr>
        <w:tc>
          <w:tcPr>
            <w:tcW w:w="450" w:type="dxa"/>
            <w:shd w:val="clear" w:color="auto" w:fill="DBE5F1" w:themeFill="accent1" w:themeFillTint="33"/>
            <w:noWrap/>
            <w:hideMark/>
          </w:tcPr>
          <w:p w14:paraId="53210C7B"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890" w:type="dxa"/>
            <w:shd w:val="clear" w:color="auto" w:fill="DBE5F1" w:themeFill="accent1" w:themeFillTint="33"/>
            <w:vAlign w:val="center"/>
            <w:hideMark/>
          </w:tcPr>
          <w:p w14:paraId="35E8BDED"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Прибављање локацијских услова</w:t>
            </w:r>
            <w:r w:rsidRPr="00BB3DAA" w:rsidDel="00820D27">
              <w:rPr>
                <w:rFonts w:ascii="Times New Roman" w:eastAsia="Times New Roman" w:hAnsi="Times New Roman" w:cs="Times New Roman"/>
                <w:color w:val="000000"/>
                <w:sz w:val="20"/>
                <w:szCs w:val="20"/>
              </w:rPr>
              <w:t xml:space="preserve"> </w:t>
            </w:r>
          </w:p>
        </w:tc>
        <w:tc>
          <w:tcPr>
            <w:tcW w:w="1080" w:type="dxa"/>
            <w:shd w:val="clear" w:color="auto" w:fill="DBE5F1" w:themeFill="accent1" w:themeFillTint="33"/>
            <w:vAlign w:val="center"/>
            <w:hideMark/>
          </w:tcPr>
          <w:p w14:paraId="3CCAEE83" w14:textId="77777777" w:rsidR="00C63494" w:rsidRPr="00BB3DAA" w:rsidRDefault="00C63494"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33 дана</w:t>
            </w:r>
          </w:p>
        </w:tc>
        <w:tc>
          <w:tcPr>
            <w:tcW w:w="1440" w:type="dxa"/>
            <w:shd w:val="clear" w:color="auto" w:fill="DBE5F1" w:themeFill="accent1" w:themeFillTint="33"/>
            <w:noWrap/>
            <w:vAlign w:val="center"/>
            <w:hideMark/>
          </w:tcPr>
          <w:p w14:paraId="502CE105" w14:textId="77777777" w:rsidR="00C63494" w:rsidRPr="00BB3DAA" w:rsidRDefault="00C63494"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58.478</w:t>
            </w:r>
          </w:p>
        </w:tc>
        <w:tc>
          <w:tcPr>
            <w:tcW w:w="5490" w:type="dxa"/>
            <w:shd w:val="clear" w:color="auto" w:fill="DBE5F1" w:themeFill="accent1" w:themeFillTint="33"/>
            <w:vAlign w:val="center"/>
          </w:tcPr>
          <w:p w14:paraId="64C156F4" w14:textId="77777777" w:rsidR="00C63494" w:rsidRPr="00BB3DAA" w:rsidRDefault="00C63494" w:rsidP="0047473E">
            <w:pPr>
              <w:kinsoku w:val="0"/>
              <w:spacing w:after="0" w:line="240" w:lineRule="auto"/>
              <w:jc w:val="center"/>
              <w:rPr>
                <w:rFonts w:ascii="Times New Roman" w:eastAsia="Times New Roman" w:hAnsi="Times New Roman" w:cs="Times New Roman"/>
                <w:color w:val="000000"/>
                <w:sz w:val="20"/>
                <w:szCs w:val="20"/>
              </w:rPr>
            </w:pPr>
          </w:p>
        </w:tc>
      </w:tr>
      <w:tr w:rsidR="00AE4209" w:rsidRPr="00BB3DAA" w14:paraId="2FC8D4E1" w14:textId="77777777" w:rsidTr="00CB61A2">
        <w:trPr>
          <w:trHeight w:val="413"/>
        </w:trPr>
        <w:tc>
          <w:tcPr>
            <w:tcW w:w="450" w:type="dxa"/>
            <w:shd w:val="clear" w:color="auto" w:fill="DBE5F1" w:themeFill="accent1" w:themeFillTint="33"/>
            <w:noWrap/>
            <w:hideMark/>
          </w:tcPr>
          <w:p w14:paraId="570D4657"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w:t>
            </w:r>
          </w:p>
        </w:tc>
        <w:tc>
          <w:tcPr>
            <w:tcW w:w="1890" w:type="dxa"/>
            <w:shd w:val="clear" w:color="auto" w:fill="DBE5F1" w:themeFill="accent1" w:themeFillTint="33"/>
            <w:hideMark/>
          </w:tcPr>
          <w:p w14:paraId="33506DB2"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Техничка контрола главног пројекта</w:t>
            </w:r>
          </w:p>
        </w:tc>
        <w:tc>
          <w:tcPr>
            <w:tcW w:w="1080" w:type="dxa"/>
            <w:shd w:val="clear" w:color="auto" w:fill="DBE5F1" w:themeFill="accent1" w:themeFillTint="33"/>
            <w:vAlign w:val="center"/>
            <w:hideMark/>
          </w:tcPr>
          <w:p w14:paraId="2F8D0355"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10 дана</w:t>
            </w:r>
          </w:p>
        </w:tc>
        <w:tc>
          <w:tcPr>
            <w:tcW w:w="1440" w:type="dxa"/>
            <w:shd w:val="clear" w:color="auto" w:fill="DBE5F1" w:themeFill="accent1" w:themeFillTint="33"/>
            <w:vAlign w:val="center"/>
            <w:hideMark/>
          </w:tcPr>
          <w:p w14:paraId="4FC59A29"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92.071</w:t>
            </w:r>
          </w:p>
        </w:tc>
        <w:tc>
          <w:tcPr>
            <w:tcW w:w="5490" w:type="dxa"/>
            <w:shd w:val="clear" w:color="auto" w:fill="DBE5F1" w:themeFill="accent1" w:themeFillTint="33"/>
          </w:tcPr>
          <w:p w14:paraId="6AB7FF44"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p>
        </w:tc>
      </w:tr>
      <w:tr w:rsidR="00AE4209" w:rsidRPr="00BB3DAA" w14:paraId="3A31FBFC" w14:textId="77777777" w:rsidTr="00CB61A2">
        <w:trPr>
          <w:trHeight w:val="584"/>
        </w:trPr>
        <w:tc>
          <w:tcPr>
            <w:tcW w:w="450" w:type="dxa"/>
            <w:shd w:val="clear" w:color="auto" w:fill="DBE5F1" w:themeFill="accent1" w:themeFillTint="33"/>
            <w:noWrap/>
            <w:hideMark/>
          </w:tcPr>
          <w:p w14:paraId="469B9B46"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3</w:t>
            </w:r>
          </w:p>
        </w:tc>
        <w:tc>
          <w:tcPr>
            <w:tcW w:w="1890" w:type="dxa"/>
            <w:shd w:val="clear" w:color="auto" w:fill="DBE5F1" w:themeFill="accent1" w:themeFillTint="33"/>
            <w:hideMark/>
          </w:tcPr>
          <w:p w14:paraId="5AA0969B"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Прибављање грађевинске дозволе</w:t>
            </w:r>
          </w:p>
        </w:tc>
        <w:tc>
          <w:tcPr>
            <w:tcW w:w="1080" w:type="dxa"/>
            <w:shd w:val="clear" w:color="auto" w:fill="DBE5F1" w:themeFill="accent1" w:themeFillTint="33"/>
            <w:noWrap/>
            <w:vAlign w:val="center"/>
            <w:hideMark/>
          </w:tcPr>
          <w:p w14:paraId="5DBEB1C4"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11 дана</w:t>
            </w:r>
          </w:p>
        </w:tc>
        <w:tc>
          <w:tcPr>
            <w:tcW w:w="1440" w:type="dxa"/>
            <w:shd w:val="clear" w:color="auto" w:fill="DBE5F1" w:themeFill="accent1" w:themeFillTint="33"/>
            <w:vAlign w:val="center"/>
            <w:hideMark/>
          </w:tcPr>
          <w:p w14:paraId="77B696E6"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5.500</w:t>
            </w:r>
          </w:p>
        </w:tc>
        <w:tc>
          <w:tcPr>
            <w:tcW w:w="5490" w:type="dxa"/>
            <w:shd w:val="clear" w:color="auto" w:fill="DBE5F1" w:themeFill="accent1" w:themeFillTint="33"/>
          </w:tcPr>
          <w:p w14:paraId="32C7E892" w14:textId="3F1B3F10" w:rsidR="00C63494" w:rsidRPr="00867610" w:rsidRDefault="003019F9"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Студија о процени утицаја и сагласност на студију, односно одлука да није потребна процена утицаја саставни су део документације која се прилаже уз захтев  издавање одобрења за изградњу или уз пријаву почетка извођења пројекта</w:t>
            </w:r>
          </w:p>
        </w:tc>
      </w:tr>
      <w:tr w:rsidR="00AE4209" w:rsidRPr="00BB3DAA" w14:paraId="0C7C1203" w14:textId="77777777" w:rsidTr="00CB61A2">
        <w:trPr>
          <w:trHeight w:val="602"/>
        </w:trPr>
        <w:tc>
          <w:tcPr>
            <w:tcW w:w="450" w:type="dxa"/>
            <w:shd w:val="clear" w:color="auto" w:fill="DBE5F1" w:themeFill="accent1" w:themeFillTint="33"/>
            <w:noWrap/>
            <w:hideMark/>
          </w:tcPr>
          <w:p w14:paraId="2A9CCF4F"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4*</w:t>
            </w:r>
          </w:p>
        </w:tc>
        <w:tc>
          <w:tcPr>
            <w:tcW w:w="1890" w:type="dxa"/>
            <w:shd w:val="clear" w:color="auto" w:fill="DBE5F1" w:themeFill="accent1" w:themeFillTint="33"/>
          </w:tcPr>
          <w:p w14:paraId="5CC9DE97"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Обавештавање инспекције рада о почетку радова</w:t>
            </w:r>
          </w:p>
        </w:tc>
        <w:tc>
          <w:tcPr>
            <w:tcW w:w="1080" w:type="dxa"/>
            <w:shd w:val="clear" w:color="auto" w:fill="DBE5F1" w:themeFill="accent1" w:themeFillTint="33"/>
            <w:noWrap/>
            <w:vAlign w:val="center"/>
            <w:hideMark/>
          </w:tcPr>
          <w:p w14:paraId="476D3F57"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 дан</w:t>
            </w:r>
          </w:p>
        </w:tc>
        <w:tc>
          <w:tcPr>
            <w:tcW w:w="1440" w:type="dxa"/>
            <w:shd w:val="clear" w:color="auto" w:fill="DBE5F1" w:themeFill="accent1" w:themeFillTint="33"/>
            <w:vAlign w:val="center"/>
          </w:tcPr>
          <w:p w14:paraId="4523C971"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0</w:t>
            </w:r>
          </w:p>
        </w:tc>
        <w:tc>
          <w:tcPr>
            <w:tcW w:w="5490" w:type="dxa"/>
            <w:shd w:val="clear" w:color="auto" w:fill="DBE5F1" w:themeFill="accent1" w:themeFillTint="33"/>
          </w:tcPr>
          <w:p w14:paraId="08F3CFEB"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Проверити да ли се ово, и на који начин спроводи.</w:t>
            </w:r>
          </w:p>
        </w:tc>
      </w:tr>
      <w:tr w:rsidR="00AE4209" w:rsidRPr="00BB3DAA" w14:paraId="3320AA09" w14:textId="77777777" w:rsidTr="00CB61A2">
        <w:trPr>
          <w:trHeight w:val="620"/>
        </w:trPr>
        <w:tc>
          <w:tcPr>
            <w:tcW w:w="450" w:type="dxa"/>
            <w:shd w:val="clear" w:color="auto" w:fill="DBE5F1" w:themeFill="accent1" w:themeFillTint="33"/>
            <w:noWrap/>
            <w:hideMark/>
          </w:tcPr>
          <w:p w14:paraId="0ECBB3F1"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5*</w:t>
            </w:r>
          </w:p>
        </w:tc>
        <w:tc>
          <w:tcPr>
            <w:tcW w:w="1890" w:type="dxa"/>
            <w:shd w:val="clear" w:color="auto" w:fill="DBE5F1" w:themeFill="accent1" w:themeFillTint="33"/>
            <w:hideMark/>
          </w:tcPr>
          <w:p w14:paraId="37C2D687"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Прибављање потврде пријаве радова</w:t>
            </w:r>
          </w:p>
        </w:tc>
        <w:tc>
          <w:tcPr>
            <w:tcW w:w="1080" w:type="dxa"/>
            <w:shd w:val="clear" w:color="auto" w:fill="DBE5F1" w:themeFill="accent1" w:themeFillTint="33"/>
            <w:noWrap/>
            <w:vAlign w:val="center"/>
            <w:hideMark/>
          </w:tcPr>
          <w:p w14:paraId="48ACD8CD"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 дан</w:t>
            </w:r>
          </w:p>
        </w:tc>
        <w:tc>
          <w:tcPr>
            <w:tcW w:w="1440" w:type="dxa"/>
            <w:shd w:val="clear" w:color="auto" w:fill="DBE5F1" w:themeFill="accent1" w:themeFillTint="33"/>
            <w:vAlign w:val="center"/>
            <w:hideMark/>
          </w:tcPr>
          <w:p w14:paraId="2A060F8F"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1.100</w:t>
            </w:r>
          </w:p>
        </w:tc>
        <w:tc>
          <w:tcPr>
            <w:tcW w:w="5490" w:type="dxa"/>
            <w:shd w:val="clear" w:color="auto" w:fill="DBE5F1" w:themeFill="accent1" w:themeFillTint="33"/>
          </w:tcPr>
          <w:p w14:paraId="458FA7AE"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p>
        </w:tc>
      </w:tr>
      <w:tr w:rsidR="00AE4209" w:rsidRPr="00BB3DAA" w14:paraId="63C196BC" w14:textId="77777777" w:rsidTr="004B6526">
        <w:trPr>
          <w:trHeight w:val="990"/>
        </w:trPr>
        <w:tc>
          <w:tcPr>
            <w:tcW w:w="450" w:type="dxa"/>
            <w:shd w:val="clear" w:color="auto" w:fill="DBE5F1" w:themeFill="accent1" w:themeFillTint="33"/>
            <w:noWrap/>
            <w:hideMark/>
          </w:tcPr>
          <w:p w14:paraId="0727DD5C"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6*</w:t>
            </w:r>
          </w:p>
        </w:tc>
        <w:tc>
          <w:tcPr>
            <w:tcW w:w="1890" w:type="dxa"/>
            <w:shd w:val="clear" w:color="auto" w:fill="DBE5F1" w:themeFill="accent1" w:themeFillTint="33"/>
            <w:hideMark/>
          </w:tcPr>
          <w:p w14:paraId="1F63CDD8"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Прибављање сагласности на пројекат од стране Управе за ванредне ситуације</w:t>
            </w:r>
          </w:p>
        </w:tc>
        <w:tc>
          <w:tcPr>
            <w:tcW w:w="1080" w:type="dxa"/>
            <w:shd w:val="clear" w:color="auto" w:fill="DBE5F1" w:themeFill="accent1" w:themeFillTint="33"/>
            <w:noWrap/>
            <w:vAlign w:val="center"/>
            <w:hideMark/>
          </w:tcPr>
          <w:p w14:paraId="52DC8C84"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45 дана</w:t>
            </w:r>
          </w:p>
        </w:tc>
        <w:tc>
          <w:tcPr>
            <w:tcW w:w="1440" w:type="dxa"/>
            <w:shd w:val="clear" w:color="auto" w:fill="DBE5F1" w:themeFill="accent1" w:themeFillTint="33"/>
            <w:noWrap/>
            <w:vAlign w:val="center"/>
            <w:hideMark/>
          </w:tcPr>
          <w:p w14:paraId="720794DE"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0</w:t>
            </w:r>
          </w:p>
        </w:tc>
        <w:tc>
          <w:tcPr>
            <w:tcW w:w="5490" w:type="dxa"/>
            <w:shd w:val="clear" w:color="auto" w:fill="DBE5F1" w:themeFill="accent1" w:themeFillTint="33"/>
          </w:tcPr>
          <w:p w14:paraId="27E6FE96"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p>
        </w:tc>
      </w:tr>
      <w:tr w:rsidR="00AE4209" w:rsidRPr="00BB3DAA" w14:paraId="0D652323" w14:textId="77777777" w:rsidTr="00CB61A2">
        <w:trPr>
          <w:trHeight w:val="476"/>
        </w:trPr>
        <w:tc>
          <w:tcPr>
            <w:tcW w:w="450" w:type="dxa"/>
            <w:shd w:val="clear" w:color="auto" w:fill="DBE5F1" w:themeFill="accent1" w:themeFillTint="33"/>
            <w:noWrap/>
            <w:hideMark/>
          </w:tcPr>
          <w:p w14:paraId="14C086C3"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7</w:t>
            </w:r>
          </w:p>
        </w:tc>
        <w:tc>
          <w:tcPr>
            <w:tcW w:w="1890" w:type="dxa"/>
            <w:shd w:val="clear" w:color="auto" w:fill="DBE5F1" w:themeFill="accent1" w:themeFillTint="33"/>
            <w:hideMark/>
          </w:tcPr>
          <w:p w14:paraId="38FE9FDC"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Ангажовање стручног надзора</w:t>
            </w:r>
          </w:p>
        </w:tc>
        <w:tc>
          <w:tcPr>
            <w:tcW w:w="1080" w:type="dxa"/>
            <w:shd w:val="clear" w:color="auto" w:fill="DBE5F1" w:themeFill="accent1" w:themeFillTint="33"/>
            <w:noWrap/>
            <w:vAlign w:val="center"/>
            <w:hideMark/>
          </w:tcPr>
          <w:p w14:paraId="1B479D88"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 дан</w:t>
            </w:r>
          </w:p>
        </w:tc>
        <w:tc>
          <w:tcPr>
            <w:tcW w:w="1440" w:type="dxa"/>
            <w:shd w:val="clear" w:color="auto" w:fill="DBE5F1" w:themeFill="accent1" w:themeFillTint="33"/>
            <w:noWrap/>
            <w:vAlign w:val="center"/>
            <w:hideMark/>
          </w:tcPr>
          <w:p w14:paraId="25731F62"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455.000</w:t>
            </w:r>
          </w:p>
        </w:tc>
        <w:tc>
          <w:tcPr>
            <w:tcW w:w="5490" w:type="dxa"/>
            <w:shd w:val="clear" w:color="auto" w:fill="DBE5F1" w:themeFill="accent1" w:themeFillTint="33"/>
          </w:tcPr>
          <w:p w14:paraId="4C87B630"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p>
        </w:tc>
      </w:tr>
      <w:tr w:rsidR="00AE4209" w:rsidRPr="00BB3DAA" w14:paraId="48CD4375" w14:textId="77777777" w:rsidTr="00CB61A2">
        <w:trPr>
          <w:trHeight w:val="1241"/>
        </w:trPr>
        <w:tc>
          <w:tcPr>
            <w:tcW w:w="450" w:type="dxa"/>
            <w:shd w:val="clear" w:color="auto" w:fill="DBE5F1" w:themeFill="accent1" w:themeFillTint="33"/>
            <w:noWrap/>
            <w:hideMark/>
          </w:tcPr>
          <w:p w14:paraId="7C01A511"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8*</w:t>
            </w:r>
          </w:p>
        </w:tc>
        <w:tc>
          <w:tcPr>
            <w:tcW w:w="1890" w:type="dxa"/>
            <w:shd w:val="clear" w:color="auto" w:fill="DBE5F1" w:themeFill="accent1" w:themeFillTint="33"/>
            <w:hideMark/>
          </w:tcPr>
          <w:p w14:paraId="66267595"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Обавештење о завршетку темеља и захтев за обављање инспекцијског надзора</w:t>
            </w:r>
          </w:p>
        </w:tc>
        <w:tc>
          <w:tcPr>
            <w:tcW w:w="1080" w:type="dxa"/>
            <w:shd w:val="clear" w:color="auto" w:fill="DBE5F1" w:themeFill="accent1" w:themeFillTint="33"/>
            <w:noWrap/>
            <w:vAlign w:val="center"/>
            <w:hideMark/>
          </w:tcPr>
          <w:p w14:paraId="6C79D16F"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7 дана</w:t>
            </w:r>
          </w:p>
        </w:tc>
        <w:tc>
          <w:tcPr>
            <w:tcW w:w="1440" w:type="dxa"/>
            <w:shd w:val="clear" w:color="auto" w:fill="DBE5F1" w:themeFill="accent1" w:themeFillTint="33"/>
            <w:vAlign w:val="center"/>
            <w:hideMark/>
          </w:tcPr>
          <w:p w14:paraId="18647647"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800</w:t>
            </w:r>
          </w:p>
        </w:tc>
        <w:tc>
          <w:tcPr>
            <w:tcW w:w="5490" w:type="dxa"/>
            <w:shd w:val="clear" w:color="auto" w:fill="DBE5F1" w:themeFill="accent1" w:themeFillTint="33"/>
            <w:hideMark/>
          </w:tcPr>
          <w:p w14:paraId="611A4B72"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p>
        </w:tc>
      </w:tr>
      <w:tr w:rsidR="00AE4209" w:rsidRPr="00BB3DAA" w14:paraId="6126C861" w14:textId="77777777" w:rsidTr="004B6526">
        <w:trPr>
          <w:trHeight w:val="823"/>
        </w:trPr>
        <w:tc>
          <w:tcPr>
            <w:tcW w:w="450" w:type="dxa"/>
            <w:shd w:val="clear" w:color="auto" w:fill="DBE5F1" w:themeFill="accent1" w:themeFillTint="33"/>
            <w:noWrap/>
            <w:hideMark/>
          </w:tcPr>
          <w:p w14:paraId="05A1C0B1"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9</w:t>
            </w:r>
          </w:p>
        </w:tc>
        <w:tc>
          <w:tcPr>
            <w:tcW w:w="1890" w:type="dxa"/>
            <w:shd w:val="clear" w:color="auto" w:fill="DBE5F1" w:themeFill="accent1" w:themeFillTint="33"/>
            <w:hideMark/>
          </w:tcPr>
          <w:p w14:paraId="2969E9F8"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Обављање инспекцијског надзора завршених темеља</w:t>
            </w:r>
          </w:p>
        </w:tc>
        <w:tc>
          <w:tcPr>
            <w:tcW w:w="1080" w:type="dxa"/>
            <w:shd w:val="clear" w:color="auto" w:fill="DBE5F1" w:themeFill="accent1" w:themeFillTint="33"/>
            <w:noWrap/>
            <w:vAlign w:val="center"/>
            <w:hideMark/>
          </w:tcPr>
          <w:p w14:paraId="5F419440"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 дан</w:t>
            </w:r>
          </w:p>
        </w:tc>
        <w:tc>
          <w:tcPr>
            <w:tcW w:w="1440" w:type="dxa"/>
            <w:shd w:val="clear" w:color="auto" w:fill="DBE5F1" w:themeFill="accent1" w:themeFillTint="33"/>
            <w:noWrap/>
            <w:vAlign w:val="center"/>
            <w:hideMark/>
          </w:tcPr>
          <w:p w14:paraId="71E14E30"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0</w:t>
            </w:r>
          </w:p>
        </w:tc>
        <w:tc>
          <w:tcPr>
            <w:tcW w:w="5490" w:type="dxa"/>
            <w:shd w:val="clear" w:color="auto" w:fill="DBE5F1" w:themeFill="accent1" w:themeFillTint="33"/>
            <w:hideMark/>
          </w:tcPr>
          <w:p w14:paraId="6B8179B3"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p>
        </w:tc>
      </w:tr>
      <w:tr w:rsidR="00AE4209" w:rsidRPr="00BB3DAA" w14:paraId="74834938" w14:textId="77777777" w:rsidTr="004B6526">
        <w:trPr>
          <w:trHeight w:val="1147"/>
        </w:trPr>
        <w:tc>
          <w:tcPr>
            <w:tcW w:w="450" w:type="dxa"/>
            <w:shd w:val="clear" w:color="auto" w:fill="DBE5F1" w:themeFill="accent1" w:themeFillTint="33"/>
            <w:noWrap/>
            <w:hideMark/>
          </w:tcPr>
          <w:p w14:paraId="27E210EC"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10</w:t>
            </w:r>
          </w:p>
        </w:tc>
        <w:tc>
          <w:tcPr>
            <w:tcW w:w="1890" w:type="dxa"/>
            <w:shd w:val="clear" w:color="auto" w:fill="DBE5F1" w:themeFill="accent1" w:themeFillTint="33"/>
            <w:hideMark/>
          </w:tcPr>
          <w:p w14:paraId="26B005DA"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Подношење захтева и добијање прикључка на водоводну и канализациону мрежу</w:t>
            </w:r>
          </w:p>
        </w:tc>
        <w:tc>
          <w:tcPr>
            <w:tcW w:w="1080" w:type="dxa"/>
            <w:shd w:val="clear" w:color="auto" w:fill="DBE5F1" w:themeFill="accent1" w:themeFillTint="33"/>
            <w:noWrap/>
            <w:vAlign w:val="center"/>
            <w:hideMark/>
          </w:tcPr>
          <w:p w14:paraId="49DD470C"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18 дана</w:t>
            </w:r>
          </w:p>
        </w:tc>
        <w:tc>
          <w:tcPr>
            <w:tcW w:w="1440" w:type="dxa"/>
            <w:shd w:val="clear" w:color="auto" w:fill="DBE5F1" w:themeFill="accent1" w:themeFillTint="33"/>
            <w:vAlign w:val="center"/>
            <w:hideMark/>
          </w:tcPr>
          <w:p w14:paraId="48FB82CE"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111.929</w:t>
            </w:r>
          </w:p>
        </w:tc>
        <w:tc>
          <w:tcPr>
            <w:tcW w:w="5490" w:type="dxa"/>
            <w:shd w:val="clear" w:color="auto" w:fill="DBE5F1" w:themeFill="accent1" w:themeFillTint="33"/>
            <w:hideMark/>
          </w:tcPr>
          <w:p w14:paraId="73D604CE" w14:textId="77777777" w:rsidR="006A04CF" w:rsidRDefault="00C63494">
            <w:pPr>
              <w:spacing w:after="0" w:line="240" w:lineRule="auto"/>
              <w:rPr>
                <w:rFonts w:ascii="Times New Roman" w:hAnsi="Times New Roman" w:cs="Times New Roman"/>
                <w:sz w:val="20"/>
                <w:szCs w:val="20"/>
              </w:rPr>
            </w:pPr>
            <w:r w:rsidRPr="00BB3DAA">
              <w:rPr>
                <w:rFonts w:ascii="Times New Roman" w:eastAsia="Times New Roman" w:hAnsi="Times New Roman" w:cs="Times New Roman"/>
                <w:color w:val="000000"/>
                <w:sz w:val="20"/>
                <w:szCs w:val="20"/>
              </w:rPr>
              <w:t>Правилником о објектима на које се не примењују поједине одредбе закона о планирању и изградњи, овај поступак више није обавеза инвеститора за поједине класе објеката  и потребно је едуковати инвеститоре о овој измени.</w:t>
            </w:r>
          </w:p>
        </w:tc>
      </w:tr>
      <w:tr w:rsidR="00AE4209" w:rsidRPr="00BB3DAA" w14:paraId="58E86165" w14:textId="77777777" w:rsidTr="00CB61A2">
        <w:trPr>
          <w:trHeight w:val="593"/>
        </w:trPr>
        <w:tc>
          <w:tcPr>
            <w:tcW w:w="450" w:type="dxa"/>
            <w:shd w:val="clear" w:color="auto" w:fill="DBE5F1" w:themeFill="accent1" w:themeFillTint="33"/>
            <w:noWrap/>
          </w:tcPr>
          <w:p w14:paraId="6B9CE93E"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11</w:t>
            </w:r>
          </w:p>
        </w:tc>
        <w:tc>
          <w:tcPr>
            <w:tcW w:w="1890" w:type="dxa"/>
            <w:shd w:val="clear" w:color="auto" w:fill="DBE5F1" w:themeFill="accent1" w:themeFillTint="33"/>
          </w:tcPr>
          <w:p w14:paraId="7DACF21F"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Обављање техничког пријема објекта </w:t>
            </w:r>
          </w:p>
        </w:tc>
        <w:tc>
          <w:tcPr>
            <w:tcW w:w="1080" w:type="dxa"/>
            <w:shd w:val="clear" w:color="auto" w:fill="DBE5F1" w:themeFill="accent1" w:themeFillTint="33"/>
            <w:noWrap/>
            <w:vAlign w:val="center"/>
          </w:tcPr>
          <w:p w14:paraId="6ED1802D"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 дан</w:t>
            </w:r>
          </w:p>
        </w:tc>
        <w:tc>
          <w:tcPr>
            <w:tcW w:w="1440" w:type="dxa"/>
            <w:shd w:val="clear" w:color="auto" w:fill="DBE5F1" w:themeFill="accent1" w:themeFillTint="33"/>
            <w:vAlign w:val="center"/>
          </w:tcPr>
          <w:p w14:paraId="762F345B"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40,000</w:t>
            </w:r>
          </w:p>
        </w:tc>
        <w:tc>
          <w:tcPr>
            <w:tcW w:w="5490" w:type="dxa"/>
            <w:shd w:val="clear" w:color="auto" w:fill="DBE5F1" w:themeFill="accent1" w:themeFillTint="33"/>
          </w:tcPr>
          <w:p w14:paraId="0BF88A90" w14:textId="77777777" w:rsidR="006A04CF" w:rsidRDefault="006A04CF">
            <w:pPr>
              <w:spacing w:after="0" w:line="240" w:lineRule="auto"/>
              <w:rPr>
                <w:rFonts w:ascii="Times New Roman" w:eastAsia="Times New Roman" w:hAnsi="Times New Roman" w:cs="Times New Roman"/>
                <w:color w:val="000000"/>
                <w:sz w:val="20"/>
                <w:szCs w:val="20"/>
              </w:rPr>
            </w:pPr>
          </w:p>
        </w:tc>
      </w:tr>
      <w:tr w:rsidR="00AE4209" w:rsidRPr="00BB3DAA" w14:paraId="45576BAC" w14:textId="77777777" w:rsidTr="00CB61A2">
        <w:trPr>
          <w:trHeight w:val="791"/>
        </w:trPr>
        <w:tc>
          <w:tcPr>
            <w:tcW w:w="450" w:type="dxa"/>
            <w:shd w:val="clear" w:color="auto" w:fill="DBE5F1" w:themeFill="accent1" w:themeFillTint="33"/>
            <w:noWrap/>
          </w:tcPr>
          <w:p w14:paraId="65ED4A8A"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12</w:t>
            </w:r>
          </w:p>
        </w:tc>
        <w:tc>
          <w:tcPr>
            <w:tcW w:w="1890" w:type="dxa"/>
            <w:shd w:val="clear" w:color="auto" w:fill="DBE5F1" w:themeFill="accent1" w:themeFillTint="33"/>
          </w:tcPr>
          <w:p w14:paraId="5B516AB8"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Прибављање употребне дозволе и упис права својине</w:t>
            </w:r>
          </w:p>
        </w:tc>
        <w:tc>
          <w:tcPr>
            <w:tcW w:w="1080" w:type="dxa"/>
            <w:shd w:val="clear" w:color="auto" w:fill="DBE5F1" w:themeFill="accent1" w:themeFillTint="33"/>
            <w:noWrap/>
            <w:vAlign w:val="center"/>
          </w:tcPr>
          <w:p w14:paraId="5D7805D6"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27 дана</w:t>
            </w:r>
          </w:p>
        </w:tc>
        <w:tc>
          <w:tcPr>
            <w:tcW w:w="1440" w:type="dxa"/>
            <w:shd w:val="clear" w:color="auto" w:fill="DBE5F1" w:themeFill="accent1" w:themeFillTint="33"/>
            <w:vAlign w:val="center"/>
          </w:tcPr>
          <w:p w14:paraId="6084B948" w14:textId="77777777" w:rsidR="00C63494" w:rsidRPr="00BB3DAA" w:rsidRDefault="00C63494"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85.470</w:t>
            </w:r>
          </w:p>
        </w:tc>
        <w:tc>
          <w:tcPr>
            <w:tcW w:w="5490" w:type="dxa"/>
            <w:shd w:val="clear" w:color="auto" w:fill="DBE5F1" w:themeFill="accent1" w:themeFillTint="33"/>
          </w:tcPr>
          <w:p w14:paraId="5EC4F77D" w14:textId="4BE9FB24" w:rsidR="006A04CF" w:rsidRDefault="003019F9">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Постројења за која се издаје интегрисана дозвола могу се користити само уз употребну дозволу и интегрисану дозволу која се прибавља по поступку прописаном посебним законом.</w:t>
            </w:r>
          </w:p>
        </w:tc>
      </w:tr>
    </w:tbl>
    <w:p w14:paraId="45CA8997" w14:textId="77777777" w:rsidR="006A04CF" w:rsidRDefault="00C63494">
      <w:pPr>
        <w:spacing w:after="0" w:line="240" w:lineRule="auto"/>
        <w:jc w:val="both"/>
        <w:rPr>
          <w:rFonts w:ascii="Times New Roman" w:hAnsi="Times New Roman" w:cs="Times New Roman"/>
          <w:sz w:val="20"/>
          <w:szCs w:val="20"/>
        </w:rPr>
      </w:pPr>
      <w:r w:rsidRPr="00BB3DAA">
        <w:rPr>
          <w:rFonts w:ascii="Times New Roman" w:eastAsia="Times New Roman" w:hAnsi="Times New Roman" w:cs="Times New Roman"/>
          <w:color w:val="000000"/>
          <w:sz w:val="20"/>
          <w:szCs w:val="20"/>
        </w:rPr>
        <w:t>* Одвија се паралелно са другом процедуром</w:t>
      </w:r>
    </w:p>
    <w:p w14:paraId="060D331C" w14:textId="77777777" w:rsidR="006A04CF" w:rsidRDefault="006A04CF">
      <w:pPr>
        <w:spacing w:after="0" w:line="240" w:lineRule="auto"/>
        <w:rPr>
          <w:rFonts w:ascii="Times New Roman" w:hAnsi="Times New Roman" w:cs="Times New Roman"/>
        </w:rPr>
      </w:pPr>
    </w:p>
    <w:p w14:paraId="436E7710" w14:textId="77777777" w:rsidR="006A04CF" w:rsidRDefault="006A04CF">
      <w:pPr>
        <w:spacing w:after="0" w:line="240" w:lineRule="auto"/>
        <w:rPr>
          <w:rFonts w:ascii="Times New Roman" w:hAnsi="Times New Roman" w:cs="Times New Roman"/>
        </w:rPr>
      </w:pPr>
    </w:p>
    <w:tbl>
      <w:tblPr>
        <w:tblStyle w:val="TableGrid"/>
        <w:tblW w:w="10170" w:type="dxa"/>
        <w:tblInd w:w="18"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ayout w:type="fixed"/>
        <w:tblLook w:val="04A0" w:firstRow="1" w:lastRow="0" w:firstColumn="1" w:lastColumn="0" w:noHBand="0" w:noVBand="1"/>
      </w:tblPr>
      <w:tblGrid>
        <w:gridCol w:w="4950"/>
        <w:gridCol w:w="2430"/>
        <w:gridCol w:w="540"/>
        <w:gridCol w:w="2250"/>
      </w:tblGrid>
      <w:tr w:rsidR="00C63494" w:rsidRPr="00BB3DAA" w14:paraId="7BD3E802" w14:textId="77777777" w:rsidTr="004B6526">
        <w:tc>
          <w:tcPr>
            <w:tcW w:w="10170" w:type="dxa"/>
            <w:gridSpan w:val="4"/>
            <w:shd w:val="clear" w:color="auto" w:fill="1F497D" w:themeFill="text2"/>
          </w:tcPr>
          <w:p w14:paraId="7FDA7BFF" w14:textId="77777777" w:rsidR="006A04CF" w:rsidRDefault="00C63494">
            <w:pPr>
              <w:rPr>
                <w:rFonts w:ascii="Times New Roman" w:hAnsi="Times New Roman" w:cs="Times New Roman"/>
                <w:b/>
                <w:sz w:val="20"/>
                <w:szCs w:val="20"/>
              </w:rPr>
            </w:pPr>
            <w:r w:rsidRPr="00BB3DAA">
              <w:rPr>
                <w:rFonts w:ascii="Times New Roman" w:hAnsi="Times New Roman" w:cs="Times New Roman"/>
                <w:b/>
                <w:color w:val="FFFFFF" w:themeColor="background1"/>
                <w:sz w:val="20"/>
                <w:szCs w:val="20"/>
              </w:rPr>
              <w:t>ИНДЕКС КОНТРОЛЕ КВАЛИТЕТА (0-15) 13/15</w:t>
            </w:r>
          </w:p>
        </w:tc>
      </w:tr>
      <w:tr w:rsidR="00052CA3" w:rsidRPr="00BB3DAA" w14:paraId="76AB43D0" w14:textId="77777777" w:rsidTr="00FB43DA">
        <w:trPr>
          <w:trHeight w:val="233"/>
        </w:trPr>
        <w:tc>
          <w:tcPr>
            <w:tcW w:w="4950" w:type="dxa"/>
            <w:shd w:val="clear" w:color="auto" w:fill="1F497D" w:themeFill="text2"/>
          </w:tcPr>
          <w:p w14:paraId="0B789708" w14:textId="77777777" w:rsidR="00052CA3" w:rsidRPr="00BB3DAA" w:rsidRDefault="00052CA3" w:rsidP="0047473E">
            <w:pPr>
              <w:rPr>
                <w:rFonts w:ascii="Times New Roman" w:hAnsi="Times New Roman" w:cs="Times New Roman"/>
                <w:b/>
                <w:color w:val="FFFFFF" w:themeColor="background1"/>
                <w:sz w:val="20"/>
                <w:szCs w:val="20"/>
              </w:rPr>
            </w:pPr>
            <w:r w:rsidRPr="00BB3DAA">
              <w:rPr>
                <w:rFonts w:ascii="Times New Roman" w:hAnsi="Times New Roman" w:cs="Times New Roman"/>
                <w:b/>
                <w:color w:val="FFFFFF" w:themeColor="background1"/>
                <w:sz w:val="20"/>
                <w:szCs w:val="20"/>
              </w:rPr>
              <w:t>Индекс квалитета грађевинских прописа (0-2)</w:t>
            </w:r>
          </w:p>
        </w:tc>
        <w:tc>
          <w:tcPr>
            <w:tcW w:w="2970" w:type="dxa"/>
            <w:gridSpan w:val="2"/>
            <w:shd w:val="clear" w:color="auto" w:fill="1F497D" w:themeFill="text2"/>
          </w:tcPr>
          <w:p w14:paraId="2C46BC97" w14:textId="77777777" w:rsidR="00052CA3" w:rsidRPr="00BB3DAA" w:rsidRDefault="00052CA3" w:rsidP="0047473E">
            <w:pPr>
              <w:rPr>
                <w:rFonts w:ascii="Times New Roman" w:hAnsi="Times New Roman" w:cs="Times New Roman"/>
                <w:color w:val="FFFFFF" w:themeColor="background1"/>
                <w:sz w:val="20"/>
                <w:szCs w:val="20"/>
              </w:rPr>
            </w:pPr>
            <w:r w:rsidRPr="008A78F4">
              <w:rPr>
                <w:rFonts w:ascii="Times New Roman" w:hAnsi="Times New Roman" w:cs="Times New Roman"/>
                <w:b/>
                <w:color w:val="FFFFFF" w:themeColor="background1"/>
                <w:sz w:val="20"/>
                <w:szCs w:val="20"/>
              </w:rPr>
              <w:t>1.0</w:t>
            </w:r>
          </w:p>
        </w:tc>
        <w:tc>
          <w:tcPr>
            <w:tcW w:w="2250" w:type="dxa"/>
            <w:shd w:val="clear" w:color="auto" w:fill="1F497D" w:themeFill="text2"/>
          </w:tcPr>
          <w:p w14:paraId="30BDA68D" w14:textId="77777777" w:rsidR="00052CA3" w:rsidRPr="00BB3DAA" w:rsidRDefault="00052CA3" w:rsidP="0047473E">
            <w:pPr>
              <w:jc w:val="center"/>
              <w:rPr>
                <w:rFonts w:ascii="Times New Roman" w:hAnsi="Times New Roman" w:cs="Times New Roman"/>
                <w:b/>
                <w:color w:val="FFFFFF" w:themeColor="background1"/>
                <w:sz w:val="20"/>
              </w:rPr>
            </w:pPr>
            <w:r w:rsidRPr="00BB3DAA">
              <w:rPr>
                <w:rFonts w:ascii="Times New Roman" w:hAnsi="Times New Roman" w:cs="Times New Roman"/>
                <w:b/>
                <w:color w:val="FFFFFF" w:themeColor="background1"/>
                <w:sz w:val="20"/>
              </w:rPr>
              <w:t>Опис проблема</w:t>
            </w:r>
          </w:p>
        </w:tc>
      </w:tr>
      <w:tr w:rsidR="00C63494" w:rsidRPr="00BB3DAA" w14:paraId="7B8D9FFE" w14:textId="77777777" w:rsidTr="002C5508">
        <w:trPr>
          <w:trHeight w:val="431"/>
        </w:trPr>
        <w:tc>
          <w:tcPr>
            <w:tcW w:w="4950" w:type="dxa"/>
            <w:shd w:val="clear" w:color="auto" w:fill="DBE5F1" w:themeFill="accent1" w:themeFillTint="33"/>
          </w:tcPr>
          <w:p w14:paraId="2355858A" w14:textId="77777777" w:rsidR="00C63494" w:rsidRPr="008A78F4"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На који начин је регулати</w:t>
            </w:r>
            <w:r w:rsidRPr="008A78F4">
              <w:rPr>
                <w:rFonts w:ascii="Times New Roman" w:hAnsi="Times New Roman" w:cs="Times New Roman"/>
                <w:sz w:val="20"/>
                <w:szCs w:val="20"/>
              </w:rPr>
              <w:t>ва за издавање грађевинских дозвола (укључујући закон) доступна</w:t>
            </w:r>
            <w:r w:rsidR="004943B6">
              <w:rPr>
                <w:rFonts w:ascii="Times New Roman" w:hAnsi="Times New Roman" w:cs="Times New Roman"/>
                <w:sz w:val="20"/>
                <w:szCs w:val="20"/>
                <w:lang w:val="sr-Cyrl-CS"/>
              </w:rPr>
              <w:t xml:space="preserve"> </w:t>
            </w:r>
            <w:r w:rsidRPr="008A78F4">
              <w:rPr>
                <w:rFonts w:ascii="Times New Roman" w:hAnsi="Times New Roman" w:cs="Times New Roman"/>
                <w:sz w:val="20"/>
                <w:szCs w:val="20"/>
              </w:rPr>
              <w:t xml:space="preserve">? </w:t>
            </w:r>
          </w:p>
        </w:tc>
        <w:tc>
          <w:tcPr>
            <w:tcW w:w="2430" w:type="dxa"/>
            <w:shd w:val="clear" w:color="auto" w:fill="DBE5F1" w:themeFill="accent1" w:themeFillTint="33"/>
          </w:tcPr>
          <w:p w14:paraId="22F0C618"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Доступно online;</w:t>
            </w:r>
          </w:p>
          <w:p w14:paraId="09EC3AB9"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Бесплатно</w:t>
            </w:r>
          </w:p>
        </w:tc>
        <w:tc>
          <w:tcPr>
            <w:tcW w:w="540" w:type="dxa"/>
            <w:shd w:val="clear" w:color="auto" w:fill="DBE5F1" w:themeFill="accent1" w:themeFillTint="33"/>
          </w:tcPr>
          <w:p w14:paraId="469580EE"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1.0</w:t>
            </w:r>
          </w:p>
        </w:tc>
        <w:tc>
          <w:tcPr>
            <w:tcW w:w="2250" w:type="dxa"/>
            <w:shd w:val="clear" w:color="auto" w:fill="DBE5F1" w:themeFill="accent1" w:themeFillTint="33"/>
          </w:tcPr>
          <w:p w14:paraId="70800D5D" w14:textId="77777777" w:rsidR="00C63494" w:rsidRPr="00BB3DAA" w:rsidRDefault="002C5508"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tc>
      </w:tr>
      <w:tr w:rsidR="00C63494" w:rsidRPr="00BB3DAA" w14:paraId="3FDB3FD9" w14:textId="77777777" w:rsidTr="002C5508">
        <w:tc>
          <w:tcPr>
            <w:tcW w:w="4950" w:type="dxa"/>
            <w:shd w:val="clear" w:color="auto" w:fill="DBE5F1" w:themeFill="accent1" w:themeFillTint="33"/>
          </w:tcPr>
          <w:p w14:paraId="033FD32E" w14:textId="77777777" w:rsidR="00C63494" w:rsidRPr="008A78F4"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Који захтеви за добијање грађевинске дозволе су јасно дефинисани у прописима који се тичу издавања грађевинских дозвола или су д</w:t>
            </w:r>
            <w:r w:rsidRPr="008A78F4">
              <w:rPr>
                <w:rFonts w:ascii="Times New Roman" w:hAnsi="Times New Roman" w:cs="Times New Roman"/>
                <w:sz w:val="20"/>
                <w:szCs w:val="20"/>
              </w:rPr>
              <w:t>оступни на вебсајту, брошури или летку</w:t>
            </w:r>
            <w:r w:rsidR="004943B6">
              <w:rPr>
                <w:rFonts w:ascii="Times New Roman" w:hAnsi="Times New Roman" w:cs="Times New Roman"/>
                <w:sz w:val="20"/>
                <w:szCs w:val="20"/>
                <w:lang w:val="sr-Cyrl-CS"/>
              </w:rPr>
              <w:t xml:space="preserve"> </w:t>
            </w:r>
            <w:r w:rsidRPr="008A78F4">
              <w:rPr>
                <w:rFonts w:ascii="Times New Roman" w:hAnsi="Times New Roman" w:cs="Times New Roman"/>
                <w:sz w:val="20"/>
                <w:szCs w:val="20"/>
              </w:rPr>
              <w:t>? (0-1)</w:t>
            </w:r>
          </w:p>
        </w:tc>
        <w:tc>
          <w:tcPr>
            <w:tcW w:w="2430" w:type="dxa"/>
            <w:shd w:val="clear" w:color="auto" w:fill="DBE5F1" w:themeFill="accent1" w:themeFillTint="33"/>
          </w:tcPr>
          <w:p w14:paraId="42954196"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 xml:space="preserve">Листа потребних докумената; </w:t>
            </w:r>
          </w:p>
          <w:p w14:paraId="7301E1F8" w14:textId="77777777" w:rsidR="00C63494" w:rsidRPr="00BB3DAA" w:rsidRDefault="00C63494" w:rsidP="0047473E">
            <w:pPr>
              <w:rPr>
                <w:rFonts w:ascii="Times New Roman" w:hAnsi="Times New Roman" w:cs="Times New Roman"/>
                <w:sz w:val="20"/>
                <w:szCs w:val="20"/>
              </w:rPr>
            </w:pPr>
          </w:p>
          <w:p w14:paraId="2A46ED11" w14:textId="77777777" w:rsidR="00C63494" w:rsidRPr="00BB3DAA" w:rsidRDefault="00C63494" w:rsidP="0047473E">
            <w:pPr>
              <w:rPr>
                <w:rFonts w:ascii="Times New Roman" w:hAnsi="Times New Roman" w:cs="Times New Roman"/>
                <w:sz w:val="20"/>
                <w:szCs w:val="20"/>
              </w:rPr>
            </w:pPr>
          </w:p>
        </w:tc>
        <w:tc>
          <w:tcPr>
            <w:tcW w:w="540" w:type="dxa"/>
            <w:shd w:val="clear" w:color="auto" w:fill="DBE5F1" w:themeFill="accent1" w:themeFillTint="33"/>
          </w:tcPr>
          <w:p w14:paraId="7E017652"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0.0</w:t>
            </w:r>
          </w:p>
        </w:tc>
        <w:tc>
          <w:tcPr>
            <w:tcW w:w="2250" w:type="dxa"/>
            <w:shd w:val="clear" w:color="auto" w:fill="DBE5F1" w:themeFill="accent1" w:themeFillTint="33"/>
          </w:tcPr>
          <w:p w14:paraId="19251D21" w14:textId="77777777" w:rsidR="00C63494" w:rsidRPr="00BB3DAA" w:rsidRDefault="002C5508"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tc>
      </w:tr>
      <w:tr w:rsidR="00052CA3" w:rsidRPr="00BB3DAA" w14:paraId="261A4C76" w14:textId="77777777" w:rsidTr="00FB43DA">
        <w:trPr>
          <w:trHeight w:val="251"/>
        </w:trPr>
        <w:tc>
          <w:tcPr>
            <w:tcW w:w="4950" w:type="dxa"/>
            <w:shd w:val="clear" w:color="auto" w:fill="1F497D" w:themeFill="text2"/>
          </w:tcPr>
          <w:p w14:paraId="592D3EE6" w14:textId="77777777" w:rsidR="00052CA3" w:rsidRPr="00BB3DAA" w:rsidRDefault="00052CA3" w:rsidP="0047473E">
            <w:pPr>
              <w:rPr>
                <w:rFonts w:ascii="Times New Roman" w:hAnsi="Times New Roman" w:cs="Times New Roman"/>
                <w:b/>
                <w:color w:val="FFFFFF" w:themeColor="background1"/>
                <w:sz w:val="20"/>
                <w:szCs w:val="20"/>
              </w:rPr>
            </w:pPr>
            <w:r w:rsidRPr="00BB3DAA">
              <w:rPr>
                <w:rFonts w:ascii="Times New Roman" w:hAnsi="Times New Roman" w:cs="Times New Roman"/>
                <w:b/>
                <w:color w:val="FFFFFF" w:themeColor="background1"/>
                <w:sz w:val="20"/>
                <w:szCs w:val="20"/>
              </w:rPr>
              <w:t>Индекс контроле квалитета пре изградње (0-1)</w:t>
            </w:r>
          </w:p>
        </w:tc>
        <w:tc>
          <w:tcPr>
            <w:tcW w:w="2970" w:type="dxa"/>
            <w:gridSpan w:val="2"/>
            <w:shd w:val="clear" w:color="auto" w:fill="1F497D" w:themeFill="text2"/>
          </w:tcPr>
          <w:p w14:paraId="37D2D9F1" w14:textId="77777777" w:rsidR="00052CA3" w:rsidRPr="00BB3DAA" w:rsidRDefault="00052CA3" w:rsidP="0047473E">
            <w:pPr>
              <w:rPr>
                <w:rFonts w:ascii="Times New Roman" w:hAnsi="Times New Roman" w:cs="Times New Roman"/>
                <w:color w:val="FFFFFF" w:themeColor="background1"/>
                <w:sz w:val="20"/>
                <w:szCs w:val="20"/>
              </w:rPr>
            </w:pPr>
            <w:r w:rsidRPr="008A78F4">
              <w:rPr>
                <w:rFonts w:ascii="Times New Roman" w:hAnsi="Times New Roman" w:cs="Times New Roman"/>
                <w:b/>
                <w:color w:val="FFFFFF" w:themeColor="background1"/>
                <w:sz w:val="20"/>
                <w:szCs w:val="20"/>
              </w:rPr>
              <w:t>1.0</w:t>
            </w:r>
          </w:p>
        </w:tc>
        <w:tc>
          <w:tcPr>
            <w:tcW w:w="2250" w:type="dxa"/>
            <w:shd w:val="clear" w:color="auto" w:fill="1F497D" w:themeFill="text2"/>
          </w:tcPr>
          <w:p w14:paraId="2EFFCAF8" w14:textId="77777777" w:rsidR="00052CA3" w:rsidRPr="00BB3DAA" w:rsidRDefault="00052CA3" w:rsidP="0047473E">
            <w:pPr>
              <w:jc w:val="center"/>
              <w:rPr>
                <w:rFonts w:ascii="Times New Roman" w:hAnsi="Times New Roman" w:cs="Times New Roman"/>
                <w:color w:val="FFFFFF" w:themeColor="background1"/>
                <w:sz w:val="20"/>
              </w:rPr>
            </w:pPr>
            <w:r w:rsidRPr="00BB3DAA">
              <w:rPr>
                <w:rFonts w:ascii="Times New Roman" w:hAnsi="Times New Roman" w:cs="Times New Roman"/>
                <w:b/>
                <w:color w:val="FFFFFF" w:themeColor="background1"/>
                <w:sz w:val="20"/>
              </w:rPr>
              <w:t>Опис проблема</w:t>
            </w:r>
          </w:p>
        </w:tc>
      </w:tr>
      <w:tr w:rsidR="00C63494" w:rsidRPr="00BB3DAA" w14:paraId="4A8E3438" w14:textId="77777777" w:rsidTr="002C5508">
        <w:tc>
          <w:tcPr>
            <w:tcW w:w="4950" w:type="dxa"/>
            <w:shd w:val="clear" w:color="auto" w:fill="DBE5F1" w:themeFill="accent1" w:themeFillTint="33"/>
          </w:tcPr>
          <w:p w14:paraId="59F3FF77" w14:textId="77777777" w:rsidR="00C63494" w:rsidRPr="008A78F4"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Ко је део одбора или тима који разматра и усваја захтеве за издавање грађевински</w:t>
            </w:r>
            <w:r w:rsidRPr="008A78F4">
              <w:rPr>
                <w:rFonts w:ascii="Times New Roman" w:hAnsi="Times New Roman" w:cs="Times New Roman"/>
                <w:sz w:val="20"/>
                <w:szCs w:val="20"/>
              </w:rPr>
              <w:t>х дозвола у надлежној служби за издавање грађевинских дозвола</w:t>
            </w:r>
            <w:r w:rsidR="004943B6">
              <w:rPr>
                <w:rFonts w:ascii="Times New Roman" w:hAnsi="Times New Roman" w:cs="Times New Roman"/>
                <w:sz w:val="20"/>
                <w:szCs w:val="20"/>
                <w:lang w:val="sr-Cyrl-CS"/>
              </w:rPr>
              <w:t xml:space="preserve"> </w:t>
            </w:r>
            <w:r w:rsidRPr="008A78F4">
              <w:rPr>
                <w:rFonts w:ascii="Times New Roman" w:hAnsi="Times New Roman" w:cs="Times New Roman"/>
                <w:sz w:val="20"/>
                <w:szCs w:val="20"/>
              </w:rPr>
              <w:t>? (0-1)</w:t>
            </w:r>
            <w:r w:rsidRPr="008A78F4">
              <w:rPr>
                <w:rFonts w:ascii="Times New Roman" w:hAnsi="Times New Roman" w:cs="Times New Roman"/>
                <w:sz w:val="20"/>
                <w:szCs w:val="20"/>
              </w:rPr>
              <w:tab/>
            </w:r>
          </w:p>
        </w:tc>
        <w:tc>
          <w:tcPr>
            <w:tcW w:w="2430" w:type="dxa"/>
            <w:shd w:val="clear" w:color="auto" w:fill="DBE5F1" w:themeFill="accent1" w:themeFillTint="33"/>
          </w:tcPr>
          <w:p w14:paraId="009C65B4" w14:textId="77777777" w:rsidR="00C63494" w:rsidRPr="00BB3DAA" w:rsidRDefault="002C5508" w:rsidP="0047473E">
            <w:pPr>
              <w:rPr>
                <w:rFonts w:ascii="Times New Roman" w:hAnsi="Times New Roman" w:cs="Times New Roman"/>
                <w:sz w:val="20"/>
                <w:szCs w:val="20"/>
              </w:rPr>
            </w:pPr>
            <w:r w:rsidRPr="00BB3DAA">
              <w:rPr>
                <w:rFonts w:ascii="Times New Roman" w:hAnsi="Times New Roman" w:cs="Times New Roman"/>
                <w:sz w:val="20"/>
                <w:szCs w:val="20"/>
              </w:rPr>
              <w:t>Лиценцирани архитекта;Лиценцирани инжењер</w:t>
            </w:r>
          </w:p>
        </w:tc>
        <w:tc>
          <w:tcPr>
            <w:tcW w:w="540" w:type="dxa"/>
            <w:shd w:val="clear" w:color="auto" w:fill="DBE5F1" w:themeFill="accent1" w:themeFillTint="33"/>
          </w:tcPr>
          <w:p w14:paraId="0AF66C55"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1.0</w:t>
            </w:r>
          </w:p>
        </w:tc>
        <w:tc>
          <w:tcPr>
            <w:tcW w:w="2250" w:type="dxa"/>
            <w:shd w:val="clear" w:color="auto" w:fill="DBE5F1" w:themeFill="accent1" w:themeFillTint="33"/>
          </w:tcPr>
          <w:p w14:paraId="2AA6A65D" w14:textId="77777777" w:rsidR="00551E1B" w:rsidRPr="00BB3DAA" w:rsidRDefault="00551E1B"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p w14:paraId="56490694" w14:textId="77777777" w:rsidR="00C63494" w:rsidRPr="00BB3DAA" w:rsidRDefault="00C63494" w:rsidP="0047473E">
            <w:pPr>
              <w:rPr>
                <w:rFonts w:ascii="Times New Roman" w:hAnsi="Times New Roman" w:cs="Times New Roman"/>
                <w:sz w:val="20"/>
              </w:rPr>
            </w:pPr>
          </w:p>
        </w:tc>
      </w:tr>
      <w:tr w:rsidR="00C63494" w:rsidRPr="00BB3DAA" w14:paraId="05E60705" w14:textId="77777777" w:rsidTr="00FB43DA">
        <w:trPr>
          <w:trHeight w:val="188"/>
        </w:trPr>
        <w:tc>
          <w:tcPr>
            <w:tcW w:w="4950" w:type="dxa"/>
            <w:shd w:val="clear" w:color="auto" w:fill="1F497D" w:themeFill="text2"/>
          </w:tcPr>
          <w:p w14:paraId="4C761F69" w14:textId="77777777" w:rsidR="00C63494" w:rsidRPr="00BB3DAA" w:rsidRDefault="00C63494" w:rsidP="0047473E">
            <w:pPr>
              <w:rPr>
                <w:rFonts w:ascii="Times New Roman" w:hAnsi="Times New Roman" w:cs="Times New Roman"/>
                <w:b/>
                <w:color w:val="FFFFFF" w:themeColor="background1"/>
                <w:sz w:val="20"/>
                <w:szCs w:val="20"/>
              </w:rPr>
            </w:pPr>
            <w:r w:rsidRPr="00BB3DAA">
              <w:rPr>
                <w:rFonts w:ascii="Times New Roman" w:hAnsi="Times New Roman" w:cs="Times New Roman"/>
                <w:b/>
                <w:color w:val="FFFFFF" w:themeColor="background1"/>
                <w:sz w:val="20"/>
                <w:szCs w:val="20"/>
              </w:rPr>
              <w:t>Индекс контроле квалитета у току изградње (0-3)</w:t>
            </w:r>
          </w:p>
        </w:tc>
        <w:tc>
          <w:tcPr>
            <w:tcW w:w="2970" w:type="dxa"/>
            <w:gridSpan w:val="2"/>
            <w:shd w:val="clear" w:color="auto" w:fill="1F497D" w:themeFill="text2"/>
          </w:tcPr>
          <w:p w14:paraId="6A9FDB87" w14:textId="77777777" w:rsidR="00C63494" w:rsidRPr="008A78F4" w:rsidRDefault="00C63494" w:rsidP="0047473E">
            <w:pPr>
              <w:rPr>
                <w:rFonts w:ascii="Times New Roman" w:hAnsi="Times New Roman" w:cs="Times New Roman"/>
                <w:b/>
                <w:color w:val="FFFFFF" w:themeColor="background1"/>
                <w:sz w:val="20"/>
                <w:szCs w:val="20"/>
              </w:rPr>
            </w:pPr>
            <w:r w:rsidRPr="008A78F4">
              <w:rPr>
                <w:rFonts w:ascii="Times New Roman" w:hAnsi="Times New Roman" w:cs="Times New Roman"/>
                <w:b/>
                <w:color w:val="FFFFFF" w:themeColor="background1"/>
                <w:sz w:val="20"/>
                <w:szCs w:val="20"/>
              </w:rPr>
              <w:t>2.0</w:t>
            </w:r>
          </w:p>
        </w:tc>
        <w:tc>
          <w:tcPr>
            <w:tcW w:w="2250" w:type="dxa"/>
            <w:shd w:val="clear" w:color="auto" w:fill="1F497D" w:themeFill="text2"/>
          </w:tcPr>
          <w:p w14:paraId="11B5C8D3" w14:textId="77777777" w:rsidR="00C63494" w:rsidRPr="00BB3DAA" w:rsidRDefault="00052CA3" w:rsidP="0047473E">
            <w:pPr>
              <w:jc w:val="center"/>
              <w:rPr>
                <w:rFonts w:ascii="Times New Roman" w:hAnsi="Times New Roman" w:cs="Times New Roman"/>
                <w:color w:val="FFFFFF" w:themeColor="background1"/>
                <w:sz w:val="20"/>
              </w:rPr>
            </w:pPr>
            <w:r w:rsidRPr="00BB3DAA">
              <w:rPr>
                <w:rFonts w:ascii="Times New Roman" w:hAnsi="Times New Roman" w:cs="Times New Roman"/>
                <w:b/>
                <w:color w:val="FFFFFF" w:themeColor="background1"/>
                <w:sz w:val="20"/>
              </w:rPr>
              <w:t>Опис проблема</w:t>
            </w:r>
          </w:p>
        </w:tc>
      </w:tr>
      <w:tr w:rsidR="00C63494" w:rsidRPr="00BB3DAA" w14:paraId="16060FE4" w14:textId="77777777" w:rsidTr="002C5508">
        <w:tc>
          <w:tcPr>
            <w:tcW w:w="4950" w:type="dxa"/>
            <w:shd w:val="clear" w:color="auto" w:fill="DBE5F1" w:themeFill="accent1" w:themeFillTint="33"/>
          </w:tcPr>
          <w:p w14:paraId="64A7FF6A" w14:textId="77777777" w:rsidR="00C63494" w:rsidRPr="008A78F4"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Које врсте инспекција (ако их има)  током</w:t>
            </w:r>
            <w:r w:rsidRPr="008A78F4">
              <w:rPr>
                <w:rFonts w:ascii="Times New Roman" w:hAnsi="Times New Roman" w:cs="Times New Roman"/>
                <w:sz w:val="20"/>
                <w:szCs w:val="20"/>
              </w:rPr>
              <w:t xml:space="preserve"> изградње су обавезне по закону</w:t>
            </w:r>
            <w:r w:rsidR="004943B6">
              <w:rPr>
                <w:rFonts w:ascii="Times New Roman" w:hAnsi="Times New Roman" w:cs="Times New Roman"/>
                <w:sz w:val="20"/>
                <w:szCs w:val="20"/>
                <w:lang w:val="sr-Cyrl-CS"/>
              </w:rPr>
              <w:t xml:space="preserve"> </w:t>
            </w:r>
            <w:r w:rsidRPr="008A78F4">
              <w:rPr>
                <w:rFonts w:ascii="Times New Roman" w:hAnsi="Times New Roman" w:cs="Times New Roman"/>
                <w:sz w:val="20"/>
                <w:szCs w:val="20"/>
              </w:rPr>
              <w:t>? (0-2)</w:t>
            </w:r>
          </w:p>
          <w:p w14:paraId="1BFE72FB" w14:textId="77777777" w:rsidR="00C63494" w:rsidRPr="00BB3DAA" w:rsidRDefault="00C63494" w:rsidP="0047473E">
            <w:pPr>
              <w:rPr>
                <w:rFonts w:ascii="Times New Roman" w:hAnsi="Times New Roman" w:cs="Times New Roman"/>
                <w:sz w:val="20"/>
                <w:szCs w:val="20"/>
              </w:rPr>
            </w:pPr>
          </w:p>
        </w:tc>
        <w:tc>
          <w:tcPr>
            <w:tcW w:w="2430" w:type="dxa"/>
            <w:shd w:val="clear" w:color="auto" w:fill="DBE5F1" w:themeFill="accent1" w:themeFillTint="33"/>
          </w:tcPr>
          <w:p w14:paraId="0B8DC920"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Инспекције од стране екстерног инжењера или фирме; инспекције у различитим фазама;</w:t>
            </w:r>
          </w:p>
        </w:tc>
        <w:tc>
          <w:tcPr>
            <w:tcW w:w="540" w:type="dxa"/>
            <w:shd w:val="clear" w:color="auto" w:fill="DBE5F1" w:themeFill="accent1" w:themeFillTint="33"/>
          </w:tcPr>
          <w:p w14:paraId="59697E1B"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1.0</w:t>
            </w:r>
          </w:p>
        </w:tc>
        <w:tc>
          <w:tcPr>
            <w:tcW w:w="2250" w:type="dxa"/>
            <w:shd w:val="clear" w:color="auto" w:fill="DBE5F1" w:themeFill="accent1" w:themeFillTint="33"/>
          </w:tcPr>
          <w:p w14:paraId="3F17B577" w14:textId="77777777" w:rsidR="00551E1B" w:rsidRPr="00BB3DAA" w:rsidRDefault="00551E1B"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p w14:paraId="0B99600A" w14:textId="77777777" w:rsidR="00C63494" w:rsidRPr="00BB3DAA" w:rsidRDefault="00C63494" w:rsidP="0047473E">
            <w:pPr>
              <w:rPr>
                <w:rFonts w:ascii="Times New Roman" w:hAnsi="Times New Roman" w:cs="Times New Roman"/>
                <w:sz w:val="20"/>
              </w:rPr>
            </w:pPr>
          </w:p>
        </w:tc>
      </w:tr>
      <w:tr w:rsidR="00C63494" w:rsidRPr="00BB3DAA" w14:paraId="2896C52A" w14:textId="77777777" w:rsidTr="002C5508">
        <w:trPr>
          <w:trHeight w:val="449"/>
        </w:trPr>
        <w:tc>
          <w:tcPr>
            <w:tcW w:w="4950" w:type="dxa"/>
            <w:shd w:val="clear" w:color="auto" w:fill="DBE5F1" w:themeFill="accent1" w:themeFillTint="33"/>
          </w:tcPr>
          <w:p w14:paraId="019C5069"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Да ли се законски прописане инспекције врше у пракси у току изградње</w:t>
            </w:r>
            <w:r w:rsidR="004943B6">
              <w:rPr>
                <w:rFonts w:ascii="Times New Roman" w:hAnsi="Times New Roman" w:cs="Times New Roman"/>
                <w:sz w:val="20"/>
                <w:szCs w:val="20"/>
                <w:lang w:val="sr-Cyrl-CS"/>
              </w:rPr>
              <w:t xml:space="preserve"> </w:t>
            </w:r>
            <w:r w:rsidRPr="00BB3DAA">
              <w:rPr>
                <w:rFonts w:ascii="Times New Roman" w:hAnsi="Times New Roman" w:cs="Times New Roman"/>
                <w:sz w:val="20"/>
                <w:szCs w:val="20"/>
              </w:rPr>
              <w:t>? (0-1)</w:t>
            </w:r>
          </w:p>
        </w:tc>
        <w:tc>
          <w:tcPr>
            <w:tcW w:w="2430" w:type="dxa"/>
            <w:shd w:val="clear" w:color="auto" w:fill="DBE5F1" w:themeFill="accent1" w:themeFillTint="33"/>
          </w:tcPr>
          <w:p w14:paraId="64C5708F" w14:textId="77777777" w:rsidR="00C63494" w:rsidRPr="00BB3DAA" w:rsidRDefault="00C63494" w:rsidP="0047473E">
            <w:pPr>
              <w:rPr>
                <w:rFonts w:ascii="Times New Roman" w:hAnsi="Times New Roman" w:cs="Times New Roman"/>
                <w:sz w:val="20"/>
                <w:szCs w:val="20"/>
              </w:rPr>
            </w:pPr>
            <w:r w:rsidRPr="008A78F4">
              <w:rPr>
                <w:rFonts w:ascii="Times New Roman" w:hAnsi="Times New Roman" w:cs="Times New Roman"/>
                <w:sz w:val="20"/>
                <w:szCs w:val="20"/>
              </w:rPr>
              <w:t>Обавезне ин</w:t>
            </w:r>
            <w:r w:rsidR="00CB61A2" w:rsidRPr="00BB3DAA">
              <w:rPr>
                <w:rFonts w:ascii="Times New Roman" w:hAnsi="Times New Roman" w:cs="Times New Roman"/>
                <w:sz w:val="20"/>
                <w:szCs w:val="20"/>
              </w:rPr>
              <w:t>спекције се увек врше у пракси.</w:t>
            </w:r>
          </w:p>
        </w:tc>
        <w:tc>
          <w:tcPr>
            <w:tcW w:w="540" w:type="dxa"/>
            <w:shd w:val="clear" w:color="auto" w:fill="DBE5F1" w:themeFill="accent1" w:themeFillTint="33"/>
          </w:tcPr>
          <w:p w14:paraId="057C026F"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1.0</w:t>
            </w:r>
          </w:p>
        </w:tc>
        <w:tc>
          <w:tcPr>
            <w:tcW w:w="2250" w:type="dxa"/>
            <w:shd w:val="clear" w:color="auto" w:fill="DBE5F1" w:themeFill="accent1" w:themeFillTint="33"/>
          </w:tcPr>
          <w:p w14:paraId="01760B29" w14:textId="77777777" w:rsidR="00C63494" w:rsidRPr="00BB3DAA" w:rsidRDefault="00CB61A2"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tc>
      </w:tr>
      <w:tr w:rsidR="00052CA3" w:rsidRPr="00BB3DAA" w14:paraId="4C0BFBDF" w14:textId="77777777" w:rsidTr="00FB43DA">
        <w:tc>
          <w:tcPr>
            <w:tcW w:w="4950" w:type="dxa"/>
            <w:shd w:val="clear" w:color="auto" w:fill="1F497D" w:themeFill="text2"/>
          </w:tcPr>
          <w:p w14:paraId="3B16A89D" w14:textId="77777777" w:rsidR="00052CA3" w:rsidRPr="00BB3DAA" w:rsidRDefault="00052CA3" w:rsidP="0047473E">
            <w:pPr>
              <w:rPr>
                <w:rFonts w:ascii="Times New Roman" w:hAnsi="Times New Roman" w:cs="Times New Roman"/>
                <w:b/>
                <w:color w:val="FFFFFF" w:themeColor="background1"/>
                <w:sz w:val="20"/>
                <w:szCs w:val="20"/>
              </w:rPr>
            </w:pPr>
            <w:r w:rsidRPr="00BB3DAA">
              <w:rPr>
                <w:rFonts w:ascii="Times New Roman" w:hAnsi="Times New Roman" w:cs="Times New Roman"/>
                <w:b/>
                <w:color w:val="FFFFFF" w:themeColor="background1"/>
                <w:sz w:val="20"/>
                <w:szCs w:val="20"/>
              </w:rPr>
              <w:t>Индекс ко</w:t>
            </w:r>
            <w:r w:rsidR="00CB61A2" w:rsidRPr="008A78F4">
              <w:rPr>
                <w:rFonts w:ascii="Times New Roman" w:hAnsi="Times New Roman" w:cs="Times New Roman"/>
                <w:b/>
                <w:color w:val="FFFFFF" w:themeColor="background1"/>
                <w:sz w:val="20"/>
                <w:szCs w:val="20"/>
              </w:rPr>
              <w:t>нтроле квалитета након изградње (0-</w:t>
            </w:r>
            <w:r w:rsidRPr="00BB3DAA">
              <w:rPr>
                <w:rFonts w:ascii="Times New Roman" w:hAnsi="Times New Roman" w:cs="Times New Roman"/>
                <w:b/>
                <w:color w:val="FFFFFF" w:themeColor="background1"/>
                <w:sz w:val="20"/>
                <w:szCs w:val="20"/>
              </w:rPr>
              <w:t>3)</w:t>
            </w:r>
          </w:p>
        </w:tc>
        <w:tc>
          <w:tcPr>
            <w:tcW w:w="2970" w:type="dxa"/>
            <w:gridSpan w:val="2"/>
            <w:shd w:val="clear" w:color="auto" w:fill="1F497D" w:themeFill="text2"/>
          </w:tcPr>
          <w:p w14:paraId="6F4F5188" w14:textId="77777777" w:rsidR="00052CA3" w:rsidRPr="00BB3DAA" w:rsidRDefault="00052CA3" w:rsidP="0047473E">
            <w:pPr>
              <w:rPr>
                <w:rFonts w:ascii="Times New Roman" w:hAnsi="Times New Roman" w:cs="Times New Roman"/>
                <w:color w:val="FFFFFF" w:themeColor="background1"/>
                <w:sz w:val="20"/>
                <w:szCs w:val="20"/>
              </w:rPr>
            </w:pPr>
            <w:r w:rsidRPr="00BB3DAA">
              <w:rPr>
                <w:rFonts w:ascii="Times New Roman" w:hAnsi="Times New Roman" w:cs="Times New Roman"/>
                <w:b/>
                <w:color w:val="FFFFFF" w:themeColor="background1"/>
                <w:sz w:val="20"/>
                <w:szCs w:val="20"/>
              </w:rPr>
              <w:t>3.0</w:t>
            </w:r>
          </w:p>
        </w:tc>
        <w:tc>
          <w:tcPr>
            <w:tcW w:w="2250" w:type="dxa"/>
            <w:shd w:val="clear" w:color="auto" w:fill="1F497D" w:themeFill="text2"/>
          </w:tcPr>
          <w:p w14:paraId="50F7C34B" w14:textId="77777777" w:rsidR="00052CA3" w:rsidRPr="00BB3DAA" w:rsidRDefault="00052CA3" w:rsidP="0047473E">
            <w:pPr>
              <w:jc w:val="center"/>
              <w:rPr>
                <w:rFonts w:ascii="Times New Roman" w:hAnsi="Times New Roman" w:cs="Times New Roman"/>
                <w:color w:val="FFFFFF" w:themeColor="background1"/>
                <w:sz w:val="20"/>
              </w:rPr>
            </w:pPr>
            <w:r w:rsidRPr="00BB3DAA">
              <w:rPr>
                <w:rFonts w:ascii="Times New Roman" w:hAnsi="Times New Roman" w:cs="Times New Roman"/>
                <w:b/>
                <w:color w:val="FFFFFF" w:themeColor="background1"/>
                <w:sz w:val="20"/>
              </w:rPr>
              <w:t>Опис проблема</w:t>
            </w:r>
          </w:p>
        </w:tc>
      </w:tr>
      <w:tr w:rsidR="00C63494" w:rsidRPr="00BB3DAA" w14:paraId="39384140" w14:textId="77777777" w:rsidTr="002C5508">
        <w:tc>
          <w:tcPr>
            <w:tcW w:w="4950" w:type="dxa"/>
            <w:shd w:val="clear" w:color="auto" w:fill="DBE5F1" w:themeFill="accent1" w:themeFillTint="33"/>
          </w:tcPr>
          <w:p w14:paraId="02CA7BDF" w14:textId="77777777" w:rsidR="00C63494" w:rsidRPr="008A78F4"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 xml:space="preserve">Да ли по закону постоји обавеза вршења  завршне инспекције којом се потврђује да је зграда саграђена у складу са одобреним плановима </w:t>
            </w:r>
            <w:r w:rsidRPr="008A78F4">
              <w:rPr>
                <w:rFonts w:ascii="Times New Roman" w:hAnsi="Times New Roman" w:cs="Times New Roman"/>
                <w:sz w:val="20"/>
                <w:szCs w:val="20"/>
              </w:rPr>
              <w:t>и прописима</w:t>
            </w:r>
            <w:r w:rsidR="004943B6">
              <w:rPr>
                <w:rFonts w:ascii="Times New Roman" w:hAnsi="Times New Roman" w:cs="Times New Roman"/>
                <w:sz w:val="20"/>
                <w:szCs w:val="20"/>
                <w:lang w:val="sr-Cyrl-CS"/>
              </w:rPr>
              <w:t xml:space="preserve"> </w:t>
            </w:r>
            <w:r w:rsidRPr="008A78F4">
              <w:rPr>
                <w:rFonts w:ascii="Times New Roman" w:hAnsi="Times New Roman" w:cs="Times New Roman"/>
                <w:sz w:val="20"/>
                <w:szCs w:val="20"/>
              </w:rPr>
              <w:t>? (0-2)</w:t>
            </w:r>
          </w:p>
        </w:tc>
        <w:tc>
          <w:tcPr>
            <w:tcW w:w="2430" w:type="dxa"/>
            <w:shd w:val="clear" w:color="auto" w:fill="DBE5F1" w:themeFill="accent1" w:themeFillTint="33"/>
          </w:tcPr>
          <w:p w14:paraId="2CFED608"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Да, завршну инспекцију врше државне  службе; Да, екстерни инжењер подноси извештај о завршној инспекцији.</w:t>
            </w:r>
          </w:p>
        </w:tc>
        <w:tc>
          <w:tcPr>
            <w:tcW w:w="540" w:type="dxa"/>
            <w:shd w:val="clear" w:color="auto" w:fill="DBE5F1" w:themeFill="accent1" w:themeFillTint="33"/>
          </w:tcPr>
          <w:p w14:paraId="4765B757"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2.0</w:t>
            </w:r>
          </w:p>
        </w:tc>
        <w:tc>
          <w:tcPr>
            <w:tcW w:w="2250" w:type="dxa"/>
            <w:shd w:val="clear" w:color="auto" w:fill="DBE5F1" w:themeFill="accent1" w:themeFillTint="33"/>
          </w:tcPr>
          <w:p w14:paraId="24376B8F" w14:textId="77777777" w:rsidR="00551E1B" w:rsidRPr="00BB3DAA" w:rsidRDefault="00551E1B"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p w14:paraId="7D261673" w14:textId="77777777" w:rsidR="00C63494" w:rsidRPr="00BB3DAA" w:rsidRDefault="00C63494" w:rsidP="0047473E">
            <w:pPr>
              <w:rPr>
                <w:rFonts w:ascii="Times New Roman" w:hAnsi="Times New Roman" w:cs="Times New Roman"/>
                <w:sz w:val="20"/>
              </w:rPr>
            </w:pPr>
          </w:p>
        </w:tc>
      </w:tr>
      <w:tr w:rsidR="00C63494" w:rsidRPr="00BB3DAA" w14:paraId="3357504D" w14:textId="77777777" w:rsidTr="002C5508">
        <w:trPr>
          <w:trHeight w:val="503"/>
        </w:trPr>
        <w:tc>
          <w:tcPr>
            <w:tcW w:w="4950" w:type="dxa"/>
            <w:shd w:val="clear" w:color="auto" w:fill="DBE5F1" w:themeFill="accent1" w:themeFillTint="33"/>
          </w:tcPr>
          <w:p w14:paraId="3E2BF750"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Да ли се законом прописане коначне инспекције врше у пракси</w:t>
            </w:r>
            <w:r w:rsidR="004943B6">
              <w:rPr>
                <w:rFonts w:ascii="Times New Roman" w:hAnsi="Times New Roman" w:cs="Times New Roman"/>
                <w:sz w:val="20"/>
                <w:szCs w:val="20"/>
                <w:lang w:val="sr-Cyrl-CS"/>
              </w:rPr>
              <w:t xml:space="preserve"> </w:t>
            </w:r>
            <w:r w:rsidRPr="00BB3DAA">
              <w:rPr>
                <w:rFonts w:ascii="Times New Roman" w:hAnsi="Times New Roman" w:cs="Times New Roman"/>
                <w:sz w:val="20"/>
                <w:szCs w:val="20"/>
              </w:rPr>
              <w:t>? (0-1)</w:t>
            </w:r>
          </w:p>
        </w:tc>
        <w:tc>
          <w:tcPr>
            <w:tcW w:w="2430" w:type="dxa"/>
            <w:shd w:val="clear" w:color="auto" w:fill="DBE5F1" w:themeFill="accent1" w:themeFillTint="33"/>
          </w:tcPr>
          <w:p w14:paraId="37BB8158" w14:textId="77777777" w:rsidR="00C63494" w:rsidRPr="00BB3DAA" w:rsidRDefault="00C63494" w:rsidP="0047473E">
            <w:pPr>
              <w:rPr>
                <w:rFonts w:ascii="Times New Roman" w:hAnsi="Times New Roman" w:cs="Times New Roman"/>
                <w:sz w:val="20"/>
                <w:szCs w:val="20"/>
              </w:rPr>
            </w:pPr>
            <w:r w:rsidRPr="008A78F4">
              <w:rPr>
                <w:rFonts w:ascii="Times New Roman" w:hAnsi="Times New Roman" w:cs="Times New Roman"/>
                <w:sz w:val="20"/>
                <w:szCs w:val="20"/>
              </w:rPr>
              <w:t>Завршне и</w:t>
            </w:r>
            <w:r w:rsidR="00551E1B" w:rsidRPr="00BB3DAA">
              <w:rPr>
                <w:rFonts w:ascii="Times New Roman" w:hAnsi="Times New Roman" w:cs="Times New Roman"/>
                <w:sz w:val="20"/>
                <w:szCs w:val="20"/>
              </w:rPr>
              <w:t>нспекције се увек врше у пракси</w:t>
            </w:r>
          </w:p>
        </w:tc>
        <w:tc>
          <w:tcPr>
            <w:tcW w:w="540" w:type="dxa"/>
            <w:shd w:val="clear" w:color="auto" w:fill="DBE5F1" w:themeFill="accent1" w:themeFillTint="33"/>
          </w:tcPr>
          <w:p w14:paraId="2F5DD92C"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1.0</w:t>
            </w:r>
          </w:p>
        </w:tc>
        <w:tc>
          <w:tcPr>
            <w:tcW w:w="2250" w:type="dxa"/>
            <w:shd w:val="clear" w:color="auto" w:fill="DBE5F1" w:themeFill="accent1" w:themeFillTint="33"/>
          </w:tcPr>
          <w:p w14:paraId="3E613C69" w14:textId="77777777" w:rsidR="00C63494" w:rsidRPr="00BB3DAA" w:rsidRDefault="00551E1B"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tc>
      </w:tr>
      <w:tr w:rsidR="00052CA3" w:rsidRPr="00BB3DAA" w14:paraId="74512659" w14:textId="77777777" w:rsidTr="00FB43DA">
        <w:trPr>
          <w:trHeight w:val="188"/>
        </w:trPr>
        <w:tc>
          <w:tcPr>
            <w:tcW w:w="4950" w:type="dxa"/>
            <w:shd w:val="clear" w:color="auto" w:fill="1F497D" w:themeFill="text2"/>
          </w:tcPr>
          <w:p w14:paraId="37B070BE" w14:textId="77777777" w:rsidR="00052CA3" w:rsidRPr="00BB3DAA" w:rsidRDefault="00052CA3" w:rsidP="0047473E">
            <w:pPr>
              <w:rPr>
                <w:rFonts w:ascii="Times New Roman" w:hAnsi="Times New Roman" w:cs="Times New Roman"/>
                <w:b/>
                <w:color w:val="FFFFFF" w:themeColor="background1"/>
                <w:sz w:val="20"/>
                <w:szCs w:val="20"/>
              </w:rPr>
            </w:pPr>
            <w:r w:rsidRPr="00BB3DAA">
              <w:rPr>
                <w:rFonts w:ascii="Times New Roman" w:hAnsi="Times New Roman" w:cs="Times New Roman"/>
                <w:b/>
                <w:color w:val="FFFFFF" w:themeColor="background1"/>
                <w:sz w:val="20"/>
                <w:szCs w:val="20"/>
              </w:rPr>
              <w:t>Индекс одг</w:t>
            </w:r>
            <w:r w:rsidR="00CB61A2" w:rsidRPr="008A78F4">
              <w:rPr>
                <w:rFonts w:ascii="Times New Roman" w:hAnsi="Times New Roman" w:cs="Times New Roman"/>
                <w:b/>
                <w:color w:val="FFFFFF" w:themeColor="background1"/>
                <w:sz w:val="20"/>
                <w:szCs w:val="20"/>
              </w:rPr>
              <w:t>оворности и режими осигурања (0-</w:t>
            </w:r>
            <w:r w:rsidRPr="00BB3DAA">
              <w:rPr>
                <w:rFonts w:ascii="Times New Roman" w:hAnsi="Times New Roman" w:cs="Times New Roman"/>
                <w:b/>
                <w:color w:val="FFFFFF" w:themeColor="background1"/>
                <w:sz w:val="20"/>
                <w:szCs w:val="20"/>
              </w:rPr>
              <w:t>2)</w:t>
            </w:r>
          </w:p>
        </w:tc>
        <w:tc>
          <w:tcPr>
            <w:tcW w:w="2970" w:type="dxa"/>
            <w:gridSpan w:val="2"/>
            <w:shd w:val="clear" w:color="auto" w:fill="1F497D" w:themeFill="text2"/>
          </w:tcPr>
          <w:p w14:paraId="06E1E98A" w14:textId="77777777" w:rsidR="00052CA3" w:rsidRPr="00BB3DAA" w:rsidRDefault="00052CA3" w:rsidP="0047473E">
            <w:pPr>
              <w:rPr>
                <w:rFonts w:ascii="Times New Roman" w:hAnsi="Times New Roman" w:cs="Times New Roman"/>
                <w:color w:val="FFFFFF" w:themeColor="background1"/>
                <w:sz w:val="20"/>
                <w:szCs w:val="20"/>
              </w:rPr>
            </w:pPr>
            <w:r w:rsidRPr="00BB3DAA">
              <w:rPr>
                <w:rFonts w:ascii="Times New Roman" w:hAnsi="Times New Roman" w:cs="Times New Roman"/>
                <w:b/>
                <w:color w:val="FFFFFF" w:themeColor="background1"/>
                <w:sz w:val="20"/>
                <w:szCs w:val="20"/>
              </w:rPr>
              <w:t>2.0</w:t>
            </w:r>
          </w:p>
        </w:tc>
        <w:tc>
          <w:tcPr>
            <w:tcW w:w="2250" w:type="dxa"/>
            <w:shd w:val="clear" w:color="auto" w:fill="1F497D" w:themeFill="text2"/>
          </w:tcPr>
          <w:p w14:paraId="23C915AC" w14:textId="77777777" w:rsidR="00052CA3" w:rsidRPr="00BB3DAA" w:rsidRDefault="00052CA3" w:rsidP="0047473E">
            <w:pPr>
              <w:jc w:val="center"/>
              <w:rPr>
                <w:rFonts w:ascii="Times New Roman" w:hAnsi="Times New Roman" w:cs="Times New Roman"/>
                <w:color w:val="FFFFFF" w:themeColor="background1"/>
                <w:sz w:val="20"/>
              </w:rPr>
            </w:pPr>
            <w:r w:rsidRPr="00BB3DAA">
              <w:rPr>
                <w:rFonts w:ascii="Times New Roman" w:hAnsi="Times New Roman" w:cs="Times New Roman"/>
                <w:b/>
                <w:color w:val="FFFFFF" w:themeColor="background1"/>
                <w:sz w:val="20"/>
              </w:rPr>
              <w:t>Опис проблема</w:t>
            </w:r>
          </w:p>
        </w:tc>
      </w:tr>
      <w:tr w:rsidR="00C63494" w:rsidRPr="00BB3DAA" w14:paraId="68C8ACAC" w14:textId="77777777" w:rsidTr="002C5508">
        <w:tc>
          <w:tcPr>
            <w:tcW w:w="4950" w:type="dxa"/>
            <w:shd w:val="clear" w:color="auto" w:fill="DBE5F1" w:themeFill="accent1" w:themeFillTint="33"/>
          </w:tcPr>
          <w:p w14:paraId="68390D61" w14:textId="77777777" w:rsidR="00C63494" w:rsidRPr="008A78F4" w:rsidRDefault="00C63494" w:rsidP="0047473E">
            <w:pPr>
              <w:rPr>
                <w:rFonts w:ascii="Times New Roman" w:hAnsi="Times New Roman" w:cs="Times New Roman"/>
                <w:bCs/>
                <w:sz w:val="20"/>
                <w:szCs w:val="20"/>
              </w:rPr>
            </w:pPr>
            <w:r w:rsidRPr="00BB3DAA">
              <w:rPr>
                <w:rFonts w:ascii="Times New Roman" w:hAnsi="Times New Roman" w:cs="Times New Roman"/>
                <w:sz w:val="20"/>
                <w:szCs w:val="20"/>
              </w:rPr>
              <w:t>Које странке (ако их има) су по закону одговорне за структурне недостатке или проблеме у згради након што је у употреби</w:t>
            </w:r>
            <w:r w:rsidR="004943B6">
              <w:rPr>
                <w:rFonts w:ascii="Times New Roman" w:hAnsi="Times New Roman" w:cs="Times New Roman"/>
                <w:sz w:val="20"/>
                <w:szCs w:val="20"/>
                <w:lang w:val="sr-Cyrl-CS"/>
              </w:rPr>
              <w:t xml:space="preserve"> </w:t>
            </w:r>
            <w:r w:rsidRPr="00BB3DAA">
              <w:rPr>
                <w:rFonts w:ascii="Times New Roman" w:hAnsi="Times New Roman" w:cs="Times New Roman"/>
                <w:sz w:val="20"/>
                <w:szCs w:val="20"/>
              </w:rPr>
              <w:t>? (0-1)</w:t>
            </w:r>
          </w:p>
        </w:tc>
        <w:tc>
          <w:tcPr>
            <w:tcW w:w="2430" w:type="dxa"/>
            <w:shd w:val="clear" w:color="auto" w:fill="DBE5F1" w:themeFill="accent1" w:themeFillTint="33"/>
          </w:tcPr>
          <w:p w14:paraId="6FC3358D"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Архитекта или инжењер. Грађевинска фирма</w:t>
            </w:r>
          </w:p>
        </w:tc>
        <w:tc>
          <w:tcPr>
            <w:tcW w:w="540" w:type="dxa"/>
            <w:shd w:val="clear" w:color="auto" w:fill="DBE5F1" w:themeFill="accent1" w:themeFillTint="33"/>
          </w:tcPr>
          <w:p w14:paraId="2EEA50F8"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1.0</w:t>
            </w:r>
          </w:p>
        </w:tc>
        <w:tc>
          <w:tcPr>
            <w:tcW w:w="2250" w:type="dxa"/>
            <w:shd w:val="clear" w:color="auto" w:fill="DBE5F1" w:themeFill="accent1" w:themeFillTint="33"/>
          </w:tcPr>
          <w:p w14:paraId="6E30FF8D" w14:textId="77777777" w:rsidR="00C63494" w:rsidRPr="00BB3DAA" w:rsidRDefault="00C63494"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tc>
      </w:tr>
      <w:tr w:rsidR="00C63494" w:rsidRPr="00BB3DAA" w14:paraId="0CA1660A" w14:textId="77777777" w:rsidTr="002C5508">
        <w:trPr>
          <w:trHeight w:val="1106"/>
        </w:trPr>
        <w:tc>
          <w:tcPr>
            <w:tcW w:w="4950" w:type="dxa"/>
            <w:shd w:val="clear" w:color="auto" w:fill="DBE5F1" w:themeFill="accent1" w:themeFillTint="33"/>
          </w:tcPr>
          <w:p w14:paraId="7595246A" w14:textId="77777777" w:rsidR="00C63494" w:rsidRPr="008A78F4" w:rsidRDefault="00C63494" w:rsidP="0047473E">
            <w:pPr>
              <w:rPr>
                <w:rFonts w:ascii="Times New Roman" w:hAnsi="Times New Roman" w:cs="Times New Roman"/>
                <w:bCs/>
                <w:sz w:val="20"/>
                <w:szCs w:val="20"/>
              </w:rPr>
            </w:pPr>
            <w:r w:rsidRPr="00BB3DAA">
              <w:rPr>
                <w:rFonts w:ascii="Times New Roman" w:hAnsi="Times New Roman" w:cs="Times New Roman"/>
                <w:sz w:val="20"/>
                <w:szCs w:val="20"/>
              </w:rPr>
              <w:t>Које странке (ако их има) су по закону обавезне по закону да добију полису осигурања за покриће могућих конструктивних недостатка или проблема у згради након што је у употреби</w:t>
            </w:r>
            <w:r w:rsidR="004943B6">
              <w:rPr>
                <w:rFonts w:ascii="Times New Roman" w:hAnsi="Times New Roman" w:cs="Times New Roman"/>
                <w:sz w:val="20"/>
                <w:szCs w:val="20"/>
                <w:lang w:val="sr-Cyrl-CS"/>
              </w:rPr>
              <w:t xml:space="preserve"> </w:t>
            </w:r>
            <w:r w:rsidRPr="00BB3DAA">
              <w:rPr>
                <w:rFonts w:ascii="Times New Roman" w:hAnsi="Times New Roman" w:cs="Times New Roman"/>
                <w:sz w:val="20"/>
                <w:szCs w:val="20"/>
              </w:rPr>
              <w:t>? (0-1)</w:t>
            </w:r>
          </w:p>
        </w:tc>
        <w:tc>
          <w:tcPr>
            <w:tcW w:w="2430" w:type="dxa"/>
            <w:shd w:val="clear" w:color="auto" w:fill="DBE5F1" w:themeFill="accent1" w:themeFillTint="33"/>
          </w:tcPr>
          <w:p w14:paraId="75A2DFDB"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Архитекта или инжењер; Професионалац задуж</w:t>
            </w:r>
            <w:r w:rsidR="00551E1B" w:rsidRPr="00BB3DAA">
              <w:rPr>
                <w:rFonts w:ascii="Times New Roman" w:hAnsi="Times New Roman" w:cs="Times New Roman"/>
                <w:sz w:val="20"/>
                <w:szCs w:val="20"/>
              </w:rPr>
              <w:t>ен за надзор; грађевинска фирма</w:t>
            </w:r>
          </w:p>
        </w:tc>
        <w:tc>
          <w:tcPr>
            <w:tcW w:w="540" w:type="dxa"/>
            <w:shd w:val="clear" w:color="auto" w:fill="DBE5F1" w:themeFill="accent1" w:themeFillTint="33"/>
          </w:tcPr>
          <w:p w14:paraId="0472BD63"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1.0</w:t>
            </w:r>
          </w:p>
        </w:tc>
        <w:tc>
          <w:tcPr>
            <w:tcW w:w="2250" w:type="dxa"/>
            <w:shd w:val="clear" w:color="auto" w:fill="DBE5F1" w:themeFill="accent1" w:themeFillTint="33"/>
          </w:tcPr>
          <w:p w14:paraId="40D836F0" w14:textId="77777777" w:rsidR="00C63494" w:rsidRPr="00BB3DAA" w:rsidRDefault="00C63494"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p w14:paraId="41C062F7" w14:textId="77777777" w:rsidR="00C63494" w:rsidRPr="00BB3DAA" w:rsidRDefault="00C63494" w:rsidP="0047473E">
            <w:pPr>
              <w:rPr>
                <w:rFonts w:ascii="Times New Roman" w:hAnsi="Times New Roman" w:cs="Times New Roman"/>
                <w:sz w:val="20"/>
              </w:rPr>
            </w:pPr>
          </w:p>
        </w:tc>
      </w:tr>
      <w:tr w:rsidR="005B0BE0" w:rsidRPr="00BB3DAA" w14:paraId="437DCE8C" w14:textId="77777777" w:rsidTr="00FB43DA">
        <w:tc>
          <w:tcPr>
            <w:tcW w:w="4950" w:type="dxa"/>
            <w:shd w:val="clear" w:color="auto" w:fill="1F497D" w:themeFill="text2"/>
          </w:tcPr>
          <w:p w14:paraId="26D44BFA" w14:textId="77777777" w:rsidR="005B0BE0" w:rsidRPr="008A78F4" w:rsidRDefault="005B0BE0" w:rsidP="0047473E">
            <w:pPr>
              <w:rPr>
                <w:rFonts w:ascii="Times New Roman" w:hAnsi="Times New Roman" w:cs="Times New Roman"/>
                <w:b/>
                <w:bCs/>
                <w:color w:val="FFFFFF" w:themeColor="background1"/>
                <w:sz w:val="20"/>
                <w:szCs w:val="20"/>
              </w:rPr>
            </w:pPr>
            <w:r w:rsidRPr="00BB3DAA">
              <w:rPr>
                <w:rFonts w:ascii="Times New Roman" w:hAnsi="Times New Roman" w:cs="Times New Roman"/>
                <w:b/>
                <w:color w:val="FFFFFF" w:themeColor="background1"/>
                <w:sz w:val="20"/>
                <w:szCs w:val="20"/>
              </w:rPr>
              <w:t>Индекс професионалности одговорног лица</w:t>
            </w:r>
          </w:p>
        </w:tc>
        <w:tc>
          <w:tcPr>
            <w:tcW w:w="2970" w:type="dxa"/>
            <w:gridSpan w:val="2"/>
            <w:shd w:val="clear" w:color="auto" w:fill="1F497D" w:themeFill="text2"/>
          </w:tcPr>
          <w:p w14:paraId="39736E18" w14:textId="77777777" w:rsidR="005B0BE0" w:rsidRPr="00BB3DAA" w:rsidRDefault="005B0BE0" w:rsidP="0047473E">
            <w:pPr>
              <w:rPr>
                <w:rFonts w:ascii="Times New Roman" w:hAnsi="Times New Roman" w:cs="Times New Roman"/>
                <w:color w:val="FFFFFF" w:themeColor="background1"/>
                <w:sz w:val="20"/>
                <w:szCs w:val="20"/>
              </w:rPr>
            </w:pPr>
            <w:r w:rsidRPr="00BB3DAA">
              <w:rPr>
                <w:rFonts w:ascii="Times New Roman" w:hAnsi="Times New Roman" w:cs="Times New Roman"/>
                <w:b/>
                <w:color w:val="FFFFFF" w:themeColor="background1"/>
                <w:sz w:val="20"/>
                <w:szCs w:val="20"/>
              </w:rPr>
              <w:t xml:space="preserve">4.0 </w:t>
            </w:r>
          </w:p>
        </w:tc>
        <w:tc>
          <w:tcPr>
            <w:tcW w:w="2250" w:type="dxa"/>
            <w:shd w:val="clear" w:color="auto" w:fill="1F497D" w:themeFill="text2"/>
          </w:tcPr>
          <w:p w14:paraId="1C535202" w14:textId="77777777" w:rsidR="005B0BE0" w:rsidRPr="00BB3DAA" w:rsidRDefault="005B0BE0" w:rsidP="0047473E">
            <w:pPr>
              <w:jc w:val="center"/>
              <w:rPr>
                <w:rFonts w:ascii="Times New Roman" w:hAnsi="Times New Roman" w:cs="Times New Roman"/>
                <w:color w:val="FFFFFF" w:themeColor="background1"/>
                <w:sz w:val="20"/>
              </w:rPr>
            </w:pPr>
            <w:r w:rsidRPr="00BB3DAA">
              <w:rPr>
                <w:rFonts w:ascii="Times New Roman" w:hAnsi="Times New Roman" w:cs="Times New Roman"/>
                <w:b/>
                <w:color w:val="FFFFFF" w:themeColor="background1"/>
                <w:sz w:val="20"/>
              </w:rPr>
              <w:t>Опис проблема</w:t>
            </w:r>
          </w:p>
        </w:tc>
      </w:tr>
      <w:tr w:rsidR="00C63494" w:rsidRPr="00BB3DAA" w14:paraId="571D9048" w14:textId="77777777" w:rsidTr="002C5508">
        <w:tc>
          <w:tcPr>
            <w:tcW w:w="4950" w:type="dxa"/>
            <w:shd w:val="clear" w:color="auto" w:fill="DBE5F1" w:themeFill="accent1" w:themeFillTint="33"/>
          </w:tcPr>
          <w:p w14:paraId="4C69B710" w14:textId="77777777" w:rsidR="00C63494" w:rsidRPr="00BB3DAA" w:rsidRDefault="00C63494" w:rsidP="0047473E">
            <w:pPr>
              <w:rPr>
                <w:rFonts w:ascii="Times New Roman" w:hAnsi="Times New Roman" w:cs="Times New Roman"/>
                <w:bCs/>
                <w:sz w:val="20"/>
                <w:szCs w:val="20"/>
              </w:rPr>
            </w:pPr>
            <w:r w:rsidRPr="00BB3DAA">
              <w:rPr>
                <w:rFonts w:ascii="Times New Roman" w:hAnsi="Times New Roman" w:cs="Times New Roman"/>
                <w:sz w:val="20"/>
                <w:szCs w:val="20"/>
              </w:rPr>
              <w:t>Које су квалификације одговорног професионалног лица за верификацију архитектонских планова и цртежа</w:t>
            </w:r>
            <w:r w:rsidRPr="008A78F4">
              <w:rPr>
                <w:rFonts w:ascii="Times New Roman" w:hAnsi="Times New Roman" w:cs="Times New Roman"/>
                <w:sz w:val="20"/>
                <w:szCs w:val="20"/>
              </w:rPr>
              <w:t xml:space="preserve"> у складу са постојећим грађевинским прописима</w:t>
            </w:r>
            <w:r w:rsidR="004943B6">
              <w:rPr>
                <w:rFonts w:ascii="Times New Roman" w:hAnsi="Times New Roman" w:cs="Times New Roman"/>
                <w:sz w:val="20"/>
                <w:szCs w:val="20"/>
                <w:lang w:val="sr-Cyrl-CS"/>
              </w:rPr>
              <w:t xml:space="preserve"> </w:t>
            </w:r>
            <w:r w:rsidRPr="008A78F4">
              <w:rPr>
                <w:rFonts w:ascii="Times New Roman" w:hAnsi="Times New Roman" w:cs="Times New Roman"/>
                <w:sz w:val="20"/>
                <w:szCs w:val="20"/>
              </w:rPr>
              <w:t>? (0-2)</w:t>
            </w:r>
          </w:p>
        </w:tc>
        <w:tc>
          <w:tcPr>
            <w:tcW w:w="2430" w:type="dxa"/>
            <w:shd w:val="clear" w:color="auto" w:fill="DBE5F1" w:themeFill="accent1" w:themeFillTint="33"/>
          </w:tcPr>
          <w:p w14:paraId="0EA0B15D"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Минимални број година искуства; факултетска диплома архитектонског или грађевинског факултета; лиценца; положен стручни испит</w:t>
            </w:r>
          </w:p>
        </w:tc>
        <w:tc>
          <w:tcPr>
            <w:tcW w:w="540" w:type="dxa"/>
            <w:shd w:val="clear" w:color="auto" w:fill="DBE5F1" w:themeFill="accent1" w:themeFillTint="33"/>
          </w:tcPr>
          <w:p w14:paraId="45C0FA60"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2.0</w:t>
            </w:r>
          </w:p>
        </w:tc>
        <w:tc>
          <w:tcPr>
            <w:tcW w:w="2250" w:type="dxa"/>
            <w:shd w:val="clear" w:color="auto" w:fill="DBE5F1" w:themeFill="accent1" w:themeFillTint="33"/>
          </w:tcPr>
          <w:p w14:paraId="17521A8E" w14:textId="77777777" w:rsidR="00551E1B" w:rsidRPr="00BB3DAA" w:rsidRDefault="00551E1B"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p w14:paraId="43D17FB8" w14:textId="77777777" w:rsidR="00C63494" w:rsidRPr="00BB3DAA" w:rsidRDefault="00C63494" w:rsidP="0047473E">
            <w:pPr>
              <w:rPr>
                <w:rFonts w:ascii="Times New Roman" w:hAnsi="Times New Roman" w:cs="Times New Roman"/>
                <w:sz w:val="20"/>
              </w:rPr>
            </w:pPr>
          </w:p>
        </w:tc>
      </w:tr>
      <w:tr w:rsidR="00C63494" w:rsidRPr="00BB3DAA" w14:paraId="25054193" w14:textId="77777777" w:rsidTr="002C5508">
        <w:trPr>
          <w:trHeight w:val="1448"/>
        </w:trPr>
        <w:tc>
          <w:tcPr>
            <w:tcW w:w="4950" w:type="dxa"/>
            <w:shd w:val="clear" w:color="auto" w:fill="DBE5F1" w:themeFill="accent1" w:themeFillTint="33"/>
          </w:tcPr>
          <w:p w14:paraId="2434FD37" w14:textId="77777777" w:rsidR="00C63494" w:rsidRPr="008A78F4"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Које су квалификације одговорног професи</w:t>
            </w:r>
            <w:r w:rsidRPr="008A78F4">
              <w:rPr>
                <w:rFonts w:ascii="Times New Roman" w:hAnsi="Times New Roman" w:cs="Times New Roman"/>
                <w:sz w:val="20"/>
                <w:szCs w:val="20"/>
              </w:rPr>
              <w:t>оналног лица које надгледа изградњу на терену</w:t>
            </w:r>
            <w:r w:rsidR="004943B6">
              <w:rPr>
                <w:rFonts w:ascii="Times New Roman" w:hAnsi="Times New Roman" w:cs="Times New Roman"/>
                <w:sz w:val="20"/>
                <w:szCs w:val="20"/>
                <w:lang w:val="sr-Cyrl-CS"/>
              </w:rPr>
              <w:t xml:space="preserve"> </w:t>
            </w:r>
            <w:r w:rsidRPr="008A78F4">
              <w:rPr>
                <w:rFonts w:ascii="Times New Roman" w:hAnsi="Times New Roman" w:cs="Times New Roman"/>
                <w:sz w:val="20"/>
                <w:szCs w:val="20"/>
              </w:rPr>
              <w:t>?  (0-2)</w:t>
            </w:r>
          </w:p>
        </w:tc>
        <w:tc>
          <w:tcPr>
            <w:tcW w:w="2430" w:type="dxa"/>
            <w:shd w:val="clear" w:color="auto" w:fill="DBE5F1" w:themeFill="accent1" w:themeFillTint="33"/>
          </w:tcPr>
          <w:p w14:paraId="1FE2DF67"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Минимални број година искуства; факултетска диплома архитектонског или грађевинског факултета; лиценца; положен стручни испит</w:t>
            </w:r>
          </w:p>
        </w:tc>
        <w:tc>
          <w:tcPr>
            <w:tcW w:w="540" w:type="dxa"/>
            <w:shd w:val="clear" w:color="auto" w:fill="DBE5F1" w:themeFill="accent1" w:themeFillTint="33"/>
          </w:tcPr>
          <w:p w14:paraId="5DA143A4" w14:textId="77777777" w:rsidR="00C63494" w:rsidRPr="00BB3DAA" w:rsidRDefault="00C63494" w:rsidP="0047473E">
            <w:pPr>
              <w:rPr>
                <w:rFonts w:ascii="Times New Roman" w:hAnsi="Times New Roman" w:cs="Times New Roman"/>
                <w:sz w:val="20"/>
                <w:szCs w:val="20"/>
              </w:rPr>
            </w:pPr>
            <w:r w:rsidRPr="00BB3DAA">
              <w:rPr>
                <w:rFonts w:ascii="Times New Roman" w:hAnsi="Times New Roman" w:cs="Times New Roman"/>
                <w:sz w:val="20"/>
                <w:szCs w:val="20"/>
              </w:rPr>
              <w:t>2.0</w:t>
            </w:r>
          </w:p>
        </w:tc>
        <w:tc>
          <w:tcPr>
            <w:tcW w:w="2250" w:type="dxa"/>
            <w:shd w:val="clear" w:color="auto" w:fill="DBE5F1" w:themeFill="accent1" w:themeFillTint="33"/>
          </w:tcPr>
          <w:p w14:paraId="0EACC086" w14:textId="77777777" w:rsidR="00551E1B" w:rsidRPr="00BB3DAA" w:rsidRDefault="00551E1B" w:rsidP="0047473E">
            <w:pPr>
              <w:rPr>
                <w:rFonts w:ascii="Times New Roman" w:hAnsi="Times New Roman" w:cs="Times New Roman"/>
                <w:sz w:val="20"/>
              </w:rPr>
            </w:pPr>
            <w:r w:rsidRPr="00BB3DAA">
              <w:rPr>
                <w:rFonts w:ascii="Times New Roman" w:hAnsi="Times New Roman" w:cs="Times New Roman"/>
                <w:sz w:val="20"/>
              </w:rPr>
              <w:t>Нема препорука за унапређење.</w:t>
            </w:r>
          </w:p>
          <w:p w14:paraId="14629545" w14:textId="77777777" w:rsidR="00C63494" w:rsidRPr="00BB3DAA" w:rsidRDefault="00C63494" w:rsidP="0047473E">
            <w:pPr>
              <w:rPr>
                <w:rFonts w:ascii="Times New Roman" w:hAnsi="Times New Roman" w:cs="Times New Roman"/>
                <w:sz w:val="20"/>
              </w:rPr>
            </w:pPr>
          </w:p>
        </w:tc>
      </w:tr>
    </w:tbl>
    <w:p w14:paraId="55B15F25" w14:textId="77777777" w:rsidR="006A04CF" w:rsidRDefault="008B0ACB">
      <w:pPr>
        <w:spacing w:after="0" w:line="240" w:lineRule="auto"/>
        <w:rPr>
          <w:rFonts w:ascii="Times New Roman" w:eastAsiaTheme="majorEastAsia" w:hAnsi="Times New Roman" w:cs="Times New Roman"/>
          <w:b/>
          <w:bCs/>
          <w:color w:val="4F81BD" w:themeColor="accent1"/>
          <w:sz w:val="26"/>
          <w:szCs w:val="26"/>
        </w:rPr>
      </w:pPr>
      <w:r w:rsidRPr="008B0ACB">
        <w:rPr>
          <w:rFonts w:ascii="Times New Roman" w:hAnsi="Times New Roman" w:cs="Times New Roman"/>
        </w:rPr>
        <w:br w:type="page"/>
      </w:r>
    </w:p>
    <w:p w14:paraId="109BF7DE" w14:textId="504CA6F7" w:rsidR="006A04CF" w:rsidRDefault="008B0ACB">
      <w:pPr>
        <w:pStyle w:val="Heading2"/>
        <w:numPr>
          <w:ilvl w:val="0"/>
          <w:numId w:val="3"/>
        </w:numPr>
        <w:spacing w:before="0" w:line="240" w:lineRule="auto"/>
        <w:rPr>
          <w:rFonts w:ascii="Times New Roman" w:hAnsi="Times New Roman" w:cs="Times New Roman"/>
        </w:rPr>
      </w:pPr>
      <w:bookmarkStart w:id="11" w:name="_Toc469564798"/>
      <w:r w:rsidRPr="008B0ACB">
        <w:rPr>
          <w:rFonts w:ascii="Times New Roman" w:hAnsi="Times New Roman" w:cs="Times New Roman"/>
        </w:rPr>
        <w:lastRenderedPageBreak/>
        <w:t>Добијање прикључка на дистрибутивни систем електричне енергије</w:t>
      </w:r>
      <w:bookmarkEnd w:id="11"/>
    </w:p>
    <w:p w14:paraId="4A80C8EE" w14:textId="77777777" w:rsidR="006A04CF" w:rsidRDefault="006A04CF"/>
    <w:p w14:paraId="49A91EAA" w14:textId="77777777" w:rsidR="006A04CF" w:rsidRDefault="008B0ACB">
      <w:pPr>
        <w:spacing w:after="0" w:line="240" w:lineRule="auto"/>
        <w:rPr>
          <w:rFonts w:ascii="Times New Roman" w:hAnsi="Times New Roman" w:cs="Times New Roman"/>
          <w:i/>
        </w:rPr>
      </w:pPr>
      <w:r w:rsidRPr="008B0ACB">
        <w:rPr>
          <w:rFonts w:ascii="Times New Roman" w:hAnsi="Times New Roman" w:cs="Times New Roman"/>
          <w:i/>
        </w:rPr>
        <w:t xml:space="preserve">Табела </w:t>
      </w:r>
      <w:r w:rsidR="005A5866">
        <w:rPr>
          <w:rFonts w:ascii="Times New Roman" w:hAnsi="Times New Roman" w:cs="Times New Roman"/>
          <w:i/>
          <w:lang w:val="sr-Cyrl-CS"/>
        </w:rPr>
        <w:t>6</w:t>
      </w:r>
      <w:r w:rsidRPr="008B0ACB">
        <w:rPr>
          <w:rFonts w:ascii="Times New Roman" w:hAnsi="Times New Roman" w:cs="Times New Roman"/>
          <w:i/>
        </w:rPr>
        <w:t>: Опис проблема у области добијања прикључка на дистрибутивни систем електричне енергије према методологији и студији случаја Светске банке</w:t>
      </w:r>
    </w:p>
    <w:tbl>
      <w:tblPr>
        <w:tblStyle w:val="TableGrid"/>
        <w:tblW w:w="10188"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ook w:val="04A0" w:firstRow="1" w:lastRow="0" w:firstColumn="1" w:lastColumn="0" w:noHBand="0" w:noVBand="1"/>
      </w:tblPr>
      <w:tblGrid>
        <w:gridCol w:w="558"/>
        <w:gridCol w:w="2070"/>
        <w:gridCol w:w="2340"/>
        <w:gridCol w:w="1571"/>
        <w:gridCol w:w="3649"/>
      </w:tblGrid>
      <w:tr w:rsidR="008C1217" w:rsidRPr="00BB3DAA" w14:paraId="39C0E63B" w14:textId="77777777" w:rsidTr="008C1217">
        <w:trPr>
          <w:trHeight w:val="314"/>
        </w:trPr>
        <w:tc>
          <w:tcPr>
            <w:tcW w:w="10188" w:type="dxa"/>
            <w:gridSpan w:val="5"/>
            <w:shd w:val="clear" w:color="auto" w:fill="1F497D" w:themeFill="text2"/>
            <w:vAlign w:val="center"/>
          </w:tcPr>
          <w:p w14:paraId="780A2F2E" w14:textId="77777777" w:rsidR="006A04CF" w:rsidRDefault="008C1217">
            <w:pP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ЕФИКАСНОСТ</w:t>
            </w:r>
          </w:p>
        </w:tc>
      </w:tr>
      <w:tr w:rsidR="00FC7A11" w:rsidRPr="00BB3DAA" w14:paraId="2EF07C8E" w14:textId="77777777" w:rsidTr="00AB3925">
        <w:trPr>
          <w:trHeight w:val="350"/>
        </w:trPr>
        <w:tc>
          <w:tcPr>
            <w:tcW w:w="558" w:type="dxa"/>
            <w:shd w:val="clear" w:color="auto" w:fill="1F497D" w:themeFill="text2"/>
            <w:vAlign w:val="center"/>
          </w:tcPr>
          <w:p w14:paraId="384D3C47" w14:textId="77777777" w:rsidR="00FC7A11" w:rsidRPr="00BB3DAA" w:rsidRDefault="00FC7A11" w:rsidP="0047473E">
            <w:pP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w:t>
            </w:r>
          </w:p>
        </w:tc>
        <w:tc>
          <w:tcPr>
            <w:tcW w:w="2070" w:type="dxa"/>
            <w:shd w:val="clear" w:color="auto" w:fill="1F497D" w:themeFill="text2"/>
            <w:vAlign w:val="center"/>
          </w:tcPr>
          <w:p w14:paraId="060E3747" w14:textId="77777777" w:rsidR="00FC7A11" w:rsidRPr="008A78F4" w:rsidRDefault="00FC7A11" w:rsidP="0047473E">
            <w:pPr>
              <w:jc w:val="center"/>
              <w:rPr>
                <w:rFonts w:ascii="Times New Roman" w:eastAsia="Times New Roman" w:hAnsi="Times New Roman" w:cs="Times New Roman"/>
                <w:b/>
                <w:color w:val="FFFFFF" w:themeColor="background1"/>
                <w:szCs w:val="20"/>
              </w:rPr>
            </w:pPr>
            <w:r w:rsidRPr="008A78F4">
              <w:rPr>
                <w:rFonts w:ascii="Times New Roman" w:eastAsia="Times New Roman" w:hAnsi="Times New Roman" w:cs="Times New Roman"/>
                <w:b/>
                <w:color w:val="FFFFFF" w:themeColor="background1"/>
                <w:szCs w:val="20"/>
              </w:rPr>
              <w:t>Процедура</w:t>
            </w:r>
          </w:p>
        </w:tc>
        <w:tc>
          <w:tcPr>
            <w:tcW w:w="2340" w:type="dxa"/>
            <w:shd w:val="clear" w:color="auto" w:fill="1F497D" w:themeFill="text2"/>
            <w:vAlign w:val="center"/>
          </w:tcPr>
          <w:p w14:paraId="6A6B5D35" w14:textId="77777777" w:rsidR="00FC7A11" w:rsidRPr="00BB3DAA" w:rsidRDefault="00FC7A11" w:rsidP="0047473E">
            <w:pPr>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Време трајања</w:t>
            </w:r>
          </w:p>
        </w:tc>
        <w:tc>
          <w:tcPr>
            <w:tcW w:w="1571" w:type="dxa"/>
            <w:shd w:val="clear" w:color="auto" w:fill="1F497D" w:themeFill="text2"/>
            <w:vAlign w:val="center"/>
          </w:tcPr>
          <w:p w14:paraId="33E39FDC" w14:textId="77777777" w:rsidR="00FC7A11" w:rsidRPr="00BB3DAA" w:rsidRDefault="00FC7A11" w:rsidP="0047473E">
            <w:pPr>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Трошкови</w:t>
            </w:r>
          </w:p>
        </w:tc>
        <w:tc>
          <w:tcPr>
            <w:tcW w:w="3649" w:type="dxa"/>
            <w:shd w:val="clear" w:color="auto" w:fill="1F497D" w:themeFill="text2"/>
            <w:vAlign w:val="center"/>
          </w:tcPr>
          <w:p w14:paraId="3E787A16" w14:textId="77777777" w:rsidR="00FC7A11" w:rsidRPr="00BB3DAA" w:rsidRDefault="00FC7A11" w:rsidP="0047473E">
            <w:pPr>
              <w:jc w:val="center"/>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color w:val="FFFFFF" w:themeColor="background1"/>
                <w:szCs w:val="20"/>
              </w:rPr>
              <w:t>Опис проблема</w:t>
            </w:r>
          </w:p>
        </w:tc>
      </w:tr>
      <w:tr w:rsidR="00AE4209" w:rsidRPr="00BB3DAA" w14:paraId="51EC3E03" w14:textId="77777777" w:rsidTr="004B6526">
        <w:tc>
          <w:tcPr>
            <w:tcW w:w="558" w:type="dxa"/>
            <w:shd w:val="clear" w:color="auto" w:fill="DBE5F1" w:themeFill="accent1" w:themeFillTint="33"/>
          </w:tcPr>
          <w:p w14:paraId="5AE70FE7" w14:textId="77777777" w:rsidR="00AE4209" w:rsidRPr="00BB3DAA" w:rsidRDefault="00AE4209" w:rsidP="0047473E">
            <w:pPr>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2070" w:type="dxa"/>
            <w:shd w:val="clear" w:color="auto" w:fill="DBE5F1" w:themeFill="accent1" w:themeFillTint="33"/>
          </w:tcPr>
          <w:p w14:paraId="6D59F339" w14:textId="77777777" w:rsidR="00AE4209" w:rsidRPr="00BB3DAA" w:rsidRDefault="006F321A" w:rsidP="0047473E">
            <w:pPr>
              <w:rPr>
                <w:rFonts w:ascii="Times New Roman" w:eastAsia="Times New Roman" w:hAnsi="Times New Roman" w:cs="Times New Roman"/>
                <w:color w:val="000000"/>
                <w:sz w:val="20"/>
                <w:szCs w:val="20"/>
                <w:lang w:val="en-GB"/>
              </w:rPr>
            </w:pPr>
            <w:r w:rsidRPr="008A78F4">
              <w:rPr>
                <w:rFonts w:ascii="Times New Roman" w:eastAsia="Times New Roman" w:hAnsi="Times New Roman" w:cs="Times New Roman"/>
                <w:color w:val="000000"/>
                <w:sz w:val="20"/>
                <w:szCs w:val="20"/>
              </w:rPr>
              <w:t xml:space="preserve">Поднети захтев за </w:t>
            </w:r>
            <w:r w:rsidRPr="00BB3DAA">
              <w:rPr>
                <w:rFonts w:ascii="Times New Roman" w:eastAsia="Times New Roman" w:hAnsi="Times New Roman" w:cs="Times New Roman"/>
                <w:color w:val="000000"/>
                <w:sz w:val="20"/>
                <w:szCs w:val="20"/>
              </w:rPr>
              <w:t>локацијске услове, односно услове за пројектовање и прикључење кроз ЦЕОП</w:t>
            </w:r>
          </w:p>
        </w:tc>
        <w:tc>
          <w:tcPr>
            <w:tcW w:w="2340" w:type="dxa"/>
            <w:shd w:val="clear" w:color="auto" w:fill="DBE5F1" w:themeFill="accent1" w:themeFillTint="33"/>
          </w:tcPr>
          <w:p w14:paraId="2ED4B789" w14:textId="77777777" w:rsidR="00AE4209" w:rsidRPr="00BB3DAA" w:rsidRDefault="006F321A"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28</w:t>
            </w:r>
            <w:r w:rsidR="00AE4209" w:rsidRPr="00BB3DAA">
              <w:rPr>
                <w:rFonts w:ascii="Times New Roman" w:eastAsia="Times New Roman" w:hAnsi="Times New Roman" w:cs="Times New Roman"/>
                <w:color w:val="000000"/>
                <w:sz w:val="20"/>
                <w:szCs w:val="20"/>
              </w:rPr>
              <w:t xml:space="preserve"> календарских дана</w:t>
            </w:r>
            <w:r w:rsidR="00AE4209" w:rsidRPr="00BB3DAA">
              <w:rPr>
                <w:rFonts w:ascii="Times New Roman" w:eastAsia="Times New Roman" w:hAnsi="Times New Roman" w:cs="Times New Roman"/>
                <w:color w:val="000000"/>
                <w:sz w:val="20"/>
                <w:szCs w:val="20"/>
              </w:rPr>
              <w:br/>
            </w:r>
            <w:r w:rsidR="00AE4209" w:rsidRPr="00BB3DAA">
              <w:rPr>
                <w:rFonts w:ascii="Times New Roman" w:eastAsia="Times New Roman" w:hAnsi="Times New Roman" w:cs="Times New Roman"/>
                <w:color w:val="000000"/>
                <w:sz w:val="20"/>
                <w:szCs w:val="20"/>
              </w:rPr>
              <w:br/>
            </w:r>
          </w:p>
        </w:tc>
        <w:tc>
          <w:tcPr>
            <w:tcW w:w="1571" w:type="dxa"/>
            <w:shd w:val="clear" w:color="auto" w:fill="DBE5F1" w:themeFill="accent1" w:themeFillTint="33"/>
          </w:tcPr>
          <w:p w14:paraId="3191D6EA" w14:textId="77777777" w:rsidR="00AE4209" w:rsidRPr="00BB3DAA" w:rsidRDefault="006F321A"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1,254,418.7 РСД</w:t>
            </w:r>
          </w:p>
        </w:tc>
        <w:tc>
          <w:tcPr>
            <w:tcW w:w="3649" w:type="dxa"/>
            <w:shd w:val="clear" w:color="auto" w:fill="DBE5F1" w:themeFill="accent1" w:themeFillTint="33"/>
          </w:tcPr>
          <w:p w14:paraId="42EEA82C" w14:textId="77777777" w:rsidR="006A04CF" w:rsidRDefault="00AE4209">
            <w:pPr>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Изменом Закона о планирању и изградњи у децембру 2014.  и усвајањем Закона </w:t>
            </w:r>
            <w:r w:rsidR="004943B6">
              <w:rPr>
                <w:rFonts w:ascii="Times New Roman" w:eastAsia="Times New Roman" w:hAnsi="Times New Roman" w:cs="Times New Roman"/>
                <w:color w:val="000000"/>
                <w:sz w:val="20"/>
                <w:szCs w:val="20"/>
                <w:lang w:val="sr-Cyrl-CS"/>
              </w:rPr>
              <w:t xml:space="preserve">о </w:t>
            </w:r>
            <w:r w:rsidRPr="00BB3DAA">
              <w:rPr>
                <w:rFonts w:ascii="Times New Roman" w:eastAsia="Times New Roman" w:hAnsi="Times New Roman" w:cs="Times New Roman"/>
                <w:color w:val="000000"/>
                <w:sz w:val="20"/>
                <w:szCs w:val="20"/>
              </w:rPr>
              <w:t xml:space="preserve">енергетици („Службени гласник РС",број 145/2014 ) овај  поступак је сада део обједињене процедуре - поступка за издавање локацијских услова. Услови за прикључење на дистрибутивни систем садрже све податке потребне за израду техничке документације, извођење радова, капацитете и услове за прикључење, као и износ накнаде за прикључење на дистрибутивни систем. Услови важе 12 месеци од дана издавања, односно до истека важења решења о грађевинској дозволи издатим у складу са тим условима, ако инвеститор у року од шест месеци од дана издавања локацијских услова, изврши уплату најмање једне петине износа накнаде за трошкове прикључења на дистрибутивни систем.   </w:t>
            </w:r>
          </w:p>
          <w:p w14:paraId="45BD1304" w14:textId="77777777" w:rsidR="00D67C64" w:rsidRDefault="00D67C64" w:rsidP="00810DB8">
            <w:pPr>
              <w:jc w:val="both"/>
              <w:rPr>
                <w:rFonts w:ascii="Times New Roman" w:eastAsia="Times New Roman" w:hAnsi="Times New Roman" w:cs="Times New Roman"/>
                <w:color w:val="000000"/>
                <w:sz w:val="20"/>
                <w:szCs w:val="20"/>
              </w:rPr>
            </w:pPr>
            <w:r w:rsidRPr="00D67C64">
              <w:rPr>
                <w:rFonts w:ascii="Times New Roman" w:eastAsia="Times New Roman" w:hAnsi="Times New Roman" w:cs="Times New Roman"/>
                <w:color w:val="000000"/>
                <w:sz w:val="20"/>
                <w:szCs w:val="20"/>
              </w:rPr>
              <w:t>Целокупан поступак добијања прикључка на ДСЕЕ одвија се по обједињеној процедури  у е–систему потребно је омогућити  контролу начина поступања у погледу трајања и трошка процедура кроз достављање извештаја од регистратора.</w:t>
            </w:r>
          </w:p>
          <w:p w14:paraId="6C4C9B3C" w14:textId="018F6875" w:rsidR="00AE4209" w:rsidRPr="00810DB8" w:rsidRDefault="00D67C64" w:rsidP="00810DB8">
            <w:pPr>
              <w:jc w:val="both"/>
              <w:rPr>
                <w:rFonts w:ascii="Times New Roman" w:eastAsia="Times New Roman" w:hAnsi="Times New Roman" w:cs="Times New Roman"/>
                <w:color w:val="000000"/>
                <w:sz w:val="20"/>
                <w:szCs w:val="20"/>
                <w:lang w:val="sr-Latn-RS"/>
              </w:rPr>
            </w:pPr>
            <w:r w:rsidRPr="00D67C64">
              <w:rPr>
                <w:rFonts w:ascii="Times New Roman" w:eastAsia="Times New Roman" w:hAnsi="Times New Roman" w:cs="Times New Roman"/>
                <w:color w:val="000000"/>
                <w:sz w:val="20"/>
                <w:szCs w:val="20"/>
              </w:rPr>
              <w:t>Ради ефикасне и уједначене примене обједињене процедуре у поступку прикључења на ДСЕЕ,  ЈП ЕПС је у јуну  2016. године израдио и усвојио</w:t>
            </w:r>
            <w:r w:rsidR="00AE4209" w:rsidRPr="00BB3DAA">
              <w:rPr>
                <w:rFonts w:ascii="Times New Roman" w:eastAsia="Times New Roman" w:hAnsi="Times New Roman" w:cs="Times New Roman"/>
                <w:color w:val="000000"/>
                <w:sz w:val="20"/>
                <w:szCs w:val="20"/>
              </w:rPr>
              <w:t xml:space="preserve"> тзв.</w:t>
            </w:r>
            <w:r w:rsidR="00810DB8">
              <w:rPr>
                <w:rFonts w:ascii="Times New Roman" w:eastAsia="Times New Roman" w:hAnsi="Times New Roman" w:cs="Times New Roman"/>
                <w:color w:val="000000"/>
                <w:sz w:val="20"/>
                <w:szCs w:val="20"/>
              </w:rPr>
              <w:t xml:space="preserve"> Модел израде техничких услова, </w:t>
            </w:r>
            <w:r w:rsidR="00AE4209" w:rsidRPr="00BB3DAA">
              <w:rPr>
                <w:rFonts w:ascii="Times New Roman" w:eastAsia="Times New Roman" w:hAnsi="Times New Roman" w:cs="Times New Roman"/>
                <w:color w:val="000000"/>
                <w:sz w:val="20"/>
                <w:szCs w:val="20"/>
              </w:rPr>
              <w:t>одобрења за прикључење и прикључења у</w:t>
            </w:r>
            <w:r w:rsidR="00810DB8">
              <w:rPr>
                <w:rFonts w:ascii="Times New Roman" w:eastAsia="Times New Roman" w:hAnsi="Times New Roman" w:cs="Times New Roman"/>
                <w:color w:val="000000"/>
                <w:sz w:val="20"/>
                <w:szCs w:val="20"/>
              </w:rPr>
              <w:t xml:space="preserve"> поступку обједињене процедуре.</w:t>
            </w:r>
            <w:r w:rsidR="00810DB8">
              <w:rPr>
                <w:rFonts w:ascii="Times New Roman" w:eastAsia="Times New Roman" w:hAnsi="Times New Roman" w:cs="Times New Roman"/>
                <w:color w:val="000000"/>
                <w:sz w:val="20"/>
                <w:szCs w:val="20"/>
                <w:lang w:val="sr-Latn-RS"/>
              </w:rPr>
              <w:t xml:space="preserve"> </w:t>
            </w:r>
            <w:r w:rsidR="00AE4209" w:rsidRPr="00BB3DAA">
              <w:rPr>
                <w:rFonts w:ascii="Times New Roman" w:eastAsia="Times New Roman" w:hAnsi="Times New Roman" w:cs="Times New Roman"/>
                <w:color w:val="000000"/>
                <w:sz w:val="20"/>
                <w:szCs w:val="20"/>
              </w:rPr>
              <w:t xml:space="preserve">Увођење оваквог модела представља интерну "инструкцију" за рад оператора система за дистрибуцију. Очекиван почетак примене у четвртом кварталу 2015. Трошкови прикључења су уређени методологијом за одређивање трошкова прикључења на систем за пренос и дистрибуцију електричне енергије коју доноси АЕРС. За услове које посматра Светска банка прописано је да се трошак прикључења одређује према стварним </w:t>
            </w:r>
            <w:r w:rsidR="00AE4209" w:rsidRPr="00BB3DAA">
              <w:rPr>
                <w:rFonts w:ascii="Times New Roman" w:eastAsia="Times New Roman" w:hAnsi="Times New Roman" w:cs="Times New Roman"/>
                <w:color w:val="000000"/>
                <w:sz w:val="20"/>
                <w:szCs w:val="20"/>
              </w:rPr>
              <w:lastRenderedPageBreak/>
              <w:t>трошковима  израде прикључка (врста прикључка по Методологији: индивидуални прикључак). Методологијом је дефинисано да трошкови прикључења поред трошка изградње самог прикључка, обухватају и трошак намењен развоју система – назван „део трошкова система“. Постојање овог трошка условљено је чињеницом да тренутни ниво цене коришћења преносног/дистрибутивног система не обезбеђује довољно средстава за развој система. Због тога се може рећи да на трошкове прикључења посредно утиче и цена коришћења система тако да би повећање ове цене до нивоа да се достигне приход оператора дистрибутивног система који омогућава и инвестирање у развој система створило услове да АЕРС пропише избацивање дела трошка система  калкулације трошкова прикључења што смањује трошак прикључка.</w:t>
            </w:r>
          </w:p>
        </w:tc>
      </w:tr>
      <w:tr w:rsidR="00AE4209" w:rsidRPr="00BB3DAA" w14:paraId="622CD4AD" w14:textId="77777777" w:rsidTr="004B6526">
        <w:tc>
          <w:tcPr>
            <w:tcW w:w="558" w:type="dxa"/>
            <w:shd w:val="clear" w:color="auto" w:fill="DBE5F1" w:themeFill="accent1" w:themeFillTint="33"/>
          </w:tcPr>
          <w:p w14:paraId="6F13E49C" w14:textId="35D1FBE0" w:rsidR="00AE4209" w:rsidRPr="00BB3DAA" w:rsidRDefault="00AE4209" w:rsidP="0047473E">
            <w:pPr>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2</w:t>
            </w:r>
          </w:p>
        </w:tc>
        <w:tc>
          <w:tcPr>
            <w:tcW w:w="2070" w:type="dxa"/>
            <w:shd w:val="clear" w:color="auto" w:fill="DBE5F1" w:themeFill="accent1" w:themeFillTint="33"/>
          </w:tcPr>
          <w:p w14:paraId="6936279C" w14:textId="77777777" w:rsidR="00AE4209" w:rsidRPr="00BB3DAA" w:rsidRDefault="00AE4209" w:rsidP="0047473E">
            <w:pPr>
              <w:rPr>
                <w:rFonts w:ascii="Times New Roman" w:eastAsia="Times New Roman" w:hAnsi="Times New Roman" w:cs="Times New Roman"/>
                <w:color w:val="000000"/>
                <w:sz w:val="20"/>
                <w:szCs w:val="20"/>
              </w:rPr>
            </w:pPr>
            <w:r w:rsidRPr="008A78F4">
              <w:rPr>
                <w:rFonts w:ascii="Times New Roman" w:eastAsia="Times New Roman" w:hAnsi="Times New Roman" w:cs="Times New Roman"/>
                <w:color w:val="000000"/>
                <w:sz w:val="20"/>
                <w:szCs w:val="20"/>
              </w:rPr>
              <w:t>Операт</w:t>
            </w:r>
            <w:r w:rsidRPr="00BB3DAA">
              <w:rPr>
                <w:rFonts w:ascii="Times New Roman" w:eastAsia="Times New Roman" w:hAnsi="Times New Roman" w:cs="Times New Roman"/>
                <w:color w:val="000000"/>
                <w:sz w:val="20"/>
                <w:szCs w:val="20"/>
              </w:rPr>
              <w:t>ора дистрибутивног система припрема пројекат прикључења објекта, прибавља неопходна одобрења и изводи радове на прикључењу објекта.</w:t>
            </w:r>
          </w:p>
          <w:p w14:paraId="5D9A7E16" w14:textId="77777777" w:rsidR="00AE4209" w:rsidRPr="00BB3DAA" w:rsidRDefault="00AE4209"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ОДС припрема пројекат и изводи радове на прикључку и обезбеђује потребан материјал.  ОДС прибавља све потребне сагласности за купца.</w:t>
            </w:r>
          </w:p>
        </w:tc>
        <w:tc>
          <w:tcPr>
            <w:tcW w:w="2340" w:type="dxa"/>
            <w:shd w:val="clear" w:color="auto" w:fill="DBE5F1" w:themeFill="accent1" w:themeFillTint="33"/>
          </w:tcPr>
          <w:p w14:paraId="0AE3F9D9" w14:textId="77777777" w:rsidR="00AE4209" w:rsidRPr="00BB3DAA" w:rsidRDefault="006F321A"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89</w:t>
            </w:r>
            <w:r w:rsidR="00AE4209" w:rsidRPr="00BB3DAA">
              <w:rPr>
                <w:rFonts w:ascii="Times New Roman" w:eastAsia="Times New Roman" w:hAnsi="Times New Roman" w:cs="Times New Roman"/>
                <w:color w:val="000000"/>
                <w:sz w:val="20"/>
                <w:szCs w:val="20"/>
              </w:rPr>
              <w:t xml:space="preserve"> календарских дана</w:t>
            </w:r>
            <w:r w:rsidR="00AE4209" w:rsidRPr="00BB3DAA">
              <w:rPr>
                <w:rFonts w:ascii="Times New Roman" w:eastAsia="Times New Roman" w:hAnsi="Times New Roman" w:cs="Times New Roman"/>
                <w:color w:val="000000"/>
                <w:sz w:val="20"/>
                <w:szCs w:val="20"/>
              </w:rPr>
              <w:br/>
            </w:r>
          </w:p>
        </w:tc>
        <w:tc>
          <w:tcPr>
            <w:tcW w:w="1571" w:type="dxa"/>
            <w:shd w:val="clear" w:color="auto" w:fill="DBE5F1" w:themeFill="accent1" w:themeFillTint="33"/>
          </w:tcPr>
          <w:p w14:paraId="66F4A3DD" w14:textId="77777777" w:rsidR="00AE4209" w:rsidRPr="00BB3DAA" w:rsidRDefault="008C121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 РСД</w:t>
            </w:r>
          </w:p>
        </w:tc>
        <w:tc>
          <w:tcPr>
            <w:tcW w:w="3649" w:type="dxa"/>
            <w:shd w:val="clear" w:color="auto" w:fill="DBE5F1" w:themeFill="accent1" w:themeFillTint="33"/>
          </w:tcPr>
          <w:p w14:paraId="523F51AA" w14:textId="77777777" w:rsidR="00AE4209" w:rsidRPr="00BB3DAA" w:rsidRDefault="00AE4209"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Овај поступак је сада део обједињене процедуре-поступка за издавање грађевинске дозволе - уз захтев за издавање грађевинске дозволе се подноси уговор између инвеститора и одговарајућег имаоца јавних овлашћења којим се утврђују обавезе уговорних cтрана да, најкасније до истека рока за завршетак радова на објекту за који се тражи грађевинска дозвола, изграде инфраструктуру потребну за прикључење тог објекта на комуналну или другу инфраструктуру. Поступак  се одвиј</w:t>
            </w:r>
            <w:r w:rsidR="00986BE7" w:rsidRPr="00BB3DAA">
              <w:rPr>
                <w:rFonts w:ascii="Times New Roman" w:eastAsia="Times New Roman" w:hAnsi="Times New Roman" w:cs="Times New Roman"/>
                <w:color w:val="000000"/>
                <w:sz w:val="20"/>
                <w:szCs w:val="20"/>
              </w:rPr>
              <w:t>а упоредом са грађењем објекта.</w:t>
            </w:r>
          </w:p>
        </w:tc>
      </w:tr>
      <w:tr w:rsidR="00AE4209" w:rsidRPr="00BB3DAA" w14:paraId="7730A0DB" w14:textId="77777777" w:rsidTr="004B6526">
        <w:tc>
          <w:tcPr>
            <w:tcW w:w="558" w:type="dxa"/>
            <w:shd w:val="clear" w:color="auto" w:fill="DBE5F1" w:themeFill="accent1" w:themeFillTint="33"/>
          </w:tcPr>
          <w:p w14:paraId="6CE7DC98" w14:textId="77777777" w:rsidR="00AE4209" w:rsidRPr="00BB3DAA" w:rsidRDefault="00AE4209" w:rsidP="0047473E">
            <w:pPr>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3*</w:t>
            </w:r>
          </w:p>
        </w:tc>
        <w:tc>
          <w:tcPr>
            <w:tcW w:w="2070" w:type="dxa"/>
            <w:shd w:val="clear" w:color="auto" w:fill="DBE5F1" w:themeFill="accent1" w:themeFillTint="33"/>
          </w:tcPr>
          <w:p w14:paraId="160694B4" w14:textId="77777777" w:rsidR="00AE4209" w:rsidRPr="008A78F4" w:rsidRDefault="00AE4209" w:rsidP="0047473E">
            <w:pPr>
              <w:rPr>
                <w:rFonts w:ascii="Times New Roman" w:eastAsia="Times New Roman" w:hAnsi="Times New Roman" w:cs="Times New Roman"/>
                <w:color w:val="000000"/>
                <w:sz w:val="20"/>
                <w:szCs w:val="20"/>
              </w:rPr>
            </w:pPr>
            <w:r w:rsidRPr="008A78F4">
              <w:rPr>
                <w:rFonts w:ascii="Times New Roman" w:eastAsia="Times New Roman" w:hAnsi="Times New Roman" w:cs="Times New Roman"/>
                <w:color w:val="000000"/>
                <w:sz w:val="20"/>
                <w:szCs w:val="20"/>
              </w:rPr>
              <w:t>Интерна провера унутрашњих инсталација објекта од стране Оператора дистрибутивног система</w:t>
            </w:r>
          </w:p>
        </w:tc>
        <w:tc>
          <w:tcPr>
            <w:tcW w:w="2340" w:type="dxa"/>
            <w:shd w:val="clear" w:color="auto" w:fill="DBE5F1" w:themeFill="accent1" w:themeFillTint="33"/>
          </w:tcPr>
          <w:p w14:paraId="15837D02" w14:textId="77777777" w:rsidR="00AE4209" w:rsidRPr="00BB3DAA" w:rsidRDefault="008C121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4 календарска</w:t>
            </w:r>
            <w:r w:rsidR="00AE4209" w:rsidRPr="00BB3DAA">
              <w:rPr>
                <w:rFonts w:ascii="Times New Roman" w:eastAsia="Times New Roman" w:hAnsi="Times New Roman" w:cs="Times New Roman"/>
                <w:color w:val="000000"/>
                <w:sz w:val="20"/>
                <w:szCs w:val="20"/>
              </w:rPr>
              <w:t xml:space="preserve"> дана</w:t>
            </w:r>
            <w:r w:rsidR="00AE4209" w:rsidRPr="00BB3DAA">
              <w:rPr>
                <w:rFonts w:ascii="Times New Roman" w:eastAsia="Times New Roman" w:hAnsi="Times New Roman" w:cs="Times New Roman"/>
                <w:color w:val="000000"/>
                <w:sz w:val="20"/>
                <w:szCs w:val="20"/>
              </w:rPr>
              <w:br/>
            </w:r>
          </w:p>
        </w:tc>
        <w:tc>
          <w:tcPr>
            <w:tcW w:w="1571" w:type="dxa"/>
            <w:shd w:val="clear" w:color="auto" w:fill="DBE5F1" w:themeFill="accent1" w:themeFillTint="33"/>
          </w:tcPr>
          <w:p w14:paraId="705F715E" w14:textId="77777777" w:rsidR="00AE4209" w:rsidRPr="00BB3DAA" w:rsidRDefault="008C121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 РСД</w:t>
            </w:r>
          </w:p>
        </w:tc>
        <w:tc>
          <w:tcPr>
            <w:tcW w:w="3649" w:type="dxa"/>
            <w:shd w:val="clear" w:color="auto" w:fill="DBE5F1" w:themeFill="accent1" w:themeFillTint="33"/>
          </w:tcPr>
          <w:p w14:paraId="06C46692" w14:textId="77777777" w:rsidR="006A6FF7" w:rsidRPr="006A6FF7" w:rsidRDefault="006A6FF7" w:rsidP="006A6FF7">
            <w:pPr>
              <w:rPr>
                <w:rFonts w:ascii="Times New Roman" w:eastAsia="Times New Roman" w:hAnsi="Times New Roman" w:cs="Times New Roman"/>
                <w:color w:val="000000"/>
                <w:sz w:val="20"/>
                <w:szCs w:val="20"/>
              </w:rPr>
            </w:pPr>
            <w:r w:rsidRPr="006A6FF7">
              <w:rPr>
                <w:rFonts w:ascii="Times New Roman" w:eastAsia="Times New Roman" w:hAnsi="Times New Roman" w:cs="Times New Roman"/>
                <w:color w:val="000000"/>
                <w:sz w:val="20"/>
                <w:szCs w:val="20"/>
              </w:rPr>
              <w:t>Поступак 3 је препознат као посебна процедура. Размотрена је могућност  да се цео поступак обавља у оквиру поступка прикључења кроз ЦЕОП тј. процедуре 5.</w:t>
            </w:r>
          </w:p>
          <w:p w14:paraId="188D1378" w14:textId="379F9C12" w:rsidR="00AE4209" w:rsidRPr="00BB3DAA" w:rsidRDefault="006A6FF7" w:rsidP="006A6FF7">
            <w:pPr>
              <w:rPr>
                <w:rFonts w:ascii="Times New Roman" w:eastAsia="Times New Roman" w:hAnsi="Times New Roman" w:cs="Times New Roman"/>
                <w:color w:val="000000"/>
                <w:sz w:val="20"/>
                <w:szCs w:val="20"/>
              </w:rPr>
            </w:pPr>
            <w:r w:rsidRPr="006A6FF7">
              <w:rPr>
                <w:rFonts w:ascii="Times New Roman" w:eastAsia="Times New Roman" w:hAnsi="Times New Roman" w:cs="Times New Roman"/>
                <w:color w:val="000000"/>
                <w:sz w:val="20"/>
                <w:szCs w:val="20"/>
              </w:rPr>
              <w:t>Измена правилника о поступку спровођења обједињене процедуре електронским путем у децембру 2016 године створени су услови да се провера испуњености услова за прикључење на електро-мрежу, у смислу прибављања атеста о исправности унутрашњих инсталација, врши на основу захтева за прикључење на инфраструктуру и у роковима за прикључење</w:t>
            </w:r>
            <w:r w:rsidR="00AE4209" w:rsidRPr="00BB3DAA">
              <w:rPr>
                <w:rFonts w:ascii="Times New Roman" w:eastAsia="Times New Roman" w:hAnsi="Times New Roman" w:cs="Times New Roman"/>
                <w:color w:val="000000"/>
                <w:sz w:val="20"/>
                <w:szCs w:val="20"/>
              </w:rPr>
              <w:t>.</w:t>
            </w:r>
          </w:p>
        </w:tc>
      </w:tr>
      <w:tr w:rsidR="008C1217" w:rsidRPr="00BB3DAA" w14:paraId="61C82BFC" w14:textId="77777777" w:rsidTr="004B6526">
        <w:tc>
          <w:tcPr>
            <w:tcW w:w="558" w:type="dxa"/>
            <w:shd w:val="clear" w:color="auto" w:fill="DBE5F1" w:themeFill="accent1" w:themeFillTint="33"/>
          </w:tcPr>
          <w:p w14:paraId="1F97EF97" w14:textId="77777777" w:rsidR="008C1217" w:rsidRPr="00BB3DAA" w:rsidRDefault="008C1217" w:rsidP="0047473E">
            <w:pPr>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4</w:t>
            </w:r>
          </w:p>
        </w:tc>
        <w:tc>
          <w:tcPr>
            <w:tcW w:w="2070" w:type="dxa"/>
            <w:shd w:val="clear" w:color="auto" w:fill="DBE5F1" w:themeFill="accent1" w:themeFillTint="33"/>
          </w:tcPr>
          <w:p w14:paraId="22CF3B6A" w14:textId="77777777" w:rsidR="008C1217" w:rsidRPr="00BB3DAA" w:rsidRDefault="008C1217" w:rsidP="0047473E">
            <w:pPr>
              <w:rPr>
                <w:rFonts w:ascii="Times New Roman" w:eastAsia="Times New Roman" w:hAnsi="Times New Roman" w:cs="Times New Roman"/>
                <w:color w:val="000000"/>
                <w:sz w:val="20"/>
                <w:szCs w:val="20"/>
              </w:rPr>
            </w:pPr>
            <w:r w:rsidRPr="008A78F4">
              <w:rPr>
                <w:rFonts w:ascii="Times New Roman" w:eastAsia="Times New Roman" w:hAnsi="Times New Roman" w:cs="Times New Roman"/>
                <w:color w:val="000000"/>
                <w:sz w:val="20"/>
                <w:szCs w:val="20"/>
              </w:rPr>
              <w:t>Потписивање уговора о снабдевању</w:t>
            </w:r>
          </w:p>
        </w:tc>
        <w:tc>
          <w:tcPr>
            <w:tcW w:w="2340" w:type="dxa"/>
            <w:shd w:val="clear" w:color="auto" w:fill="DBE5F1" w:themeFill="accent1" w:themeFillTint="33"/>
          </w:tcPr>
          <w:p w14:paraId="032716E5" w14:textId="77777777" w:rsidR="008C1217" w:rsidRPr="00BB3DAA" w:rsidRDefault="008C121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 календарски дан</w:t>
            </w:r>
          </w:p>
        </w:tc>
        <w:tc>
          <w:tcPr>
            <w:tcW w:w="1571" w:type="dxa"/>
            <w:shd w:val="clear" w:color="auto" w:fill="DBE5F1" w:themeFill="accent1" w:themeFillTint="33"/>
          </w:tcPr>
          <w:p w14:paraId="0DA60A50" w14:textId="77777777" w:rsidR="008C1217" w:rsidRPr="00BB3DAA" w:rsidRDefault="008C121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 РСД</w:t>
            </w:r>
          </w:p>
        </w:tc>
        <w:tc>
          <w:tcPr>
            <w:tcW w:w="3649" w:type="dxa"/>
            <w:shd w:val="clear" w:color="auto" w:fill="DBE5F1" w:themeFill="accent1" w:themeFillTint="33"/>
          </w:tcPr>
          <w:p w14:paraId="35E65E9B" w14:textId="0EFA6194" w:rsidR="008C1217" w:rsidRPr="00BB3DAA" w:rsidRDefault="002F083D" w:rsidP="0047473E">
            <w:pPr>
              <w:rPr>
                <w:rFonts w:ascii="Times New Roman" w:eastAsia="Times New Roman" w:hAnsi="Times New Roman" w:cs="Times New Roman"/>
                <w:color w:val="000000"/>
                <w:sz w:val="20"/>
                <w:szCs w:val="20"/>
              </w:rPr>
            </w:pPr>
            <w:r w:rsidRPr="002F083D">
              <w:rPr>
                <w:rFonts w:ascii="Times New Roman" w:eastAsia="Times New Roman" w:hAnsi="Times New Roman" w:cs="Times New Roman"/>
                <w:color w:val="000000"/>
                <w:sz w:val="20"/>
                <w:szCs w:val="20"/>
              </w:rPr>
              <w:t>Поступак је потребно инкорпорирати у корак 5.</w:t>
            </w:r>
          </w:p>
        </w:tc>
      </w:tr>
      <w:tr w:rsidR="00AE4209" w:rsidRPr="00BB3DAA" w14:paraId="07117882" w14:textId="77777777" w:rsidTr="004B6526">
        <w:tc>
          <w:tcPr>
            <w:tcW w:w="558" w:type="dxa"/>
            <w:shd w:val="clear" w:color="auto" w:fill="DBE5F1" w:themeFill="accent1" w:themeFillTint="33"/>
          </w:tcPr>
          <w:p w14:paraId="574C4DEB" w14:textId="77777777" w:rsidR="00AE4209" w:rsidRPr="008A78F4" w:rsidRDefault="008C1217" w:rsidP="0047473E">
            <w:pPr>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5</w:t>
            </w:r>
          </w:p>
        </w:tc>
        <w:tc>
          <w:tcPr>
            <w:tcW w:w="2070" w:type="dxa"/>
            <w:shd w:val="clear" w:color="auto" w:fill="DBE5F1" w:themeFill="accent1" w:themeFillTint="33"/>
          </w:tcPr>
          <w:p w14:paraId="25561560" w14:textId="77777777" w:rsidR="00AE4209" w:rsidRPr="00BB3DAA" w:rsidRDefault="008C121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Прикључење објекта на инфраструктуру кроз ЦЕОП</w:t>
            </w:r>
          </w:p>
        </w:tc>
        <w:tc>
          <w:tcPr>
            <w:tcW w:w="2340" w:type="dxa"/>
            <w:shd w:val="clear" w:color="auto" w:fill="DBE5F1" w:themeFill="accent1" w:themeFillTint="33"/>
          </w:tcPr>
          <w:p w14:paraId="727ED804" w14:textId="77777777" w:rsidR="00AE4209" w:rsidRPr="00BB3DAA" w:rsidRDefault="008C121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7</w:t>
            </w:r>
            <w:r w:rsidR="00AE4209" w:rsidRPr="00BB3DAA">
              <w:rPr>
                <w:rFonts w:ascii="Times New Roman" w:eastAsia="Times New Roman" w:hAnsi="Times New Roman" w:cs="Times New Roman"/>
                <w:color w:val="000000"/>
                <w:sz w:val="20"/>
                <w:szCs w:val="20"/>
              </w:rPr>
              <w:t xml:space="preserve"> календарских дана</w:t>
            </w:r>
            <w:r w:rsidR="00AE4209" w:rsidRPr="00BB3DAA">
              <w:rPr>
                <w:rFonts w:ascii="Times New Roman" w:eastAsia="Times New Roman" w:hAnsi="Times New Roman" w:cs="Times New Roman"/>
                <w:color w:val="000000"/>
                <w:sz w:val="20"/>
                <w:szCs w:val="20"/>
              </w:rPr>
              <w:br/>
            </w:r>
          </w:p>
        </w:tc>
        <w:tc>
          <w:tcPr>
            <w:tcW w:w="1571" w:type="dxa"/>
            <w:shd w:val="clear" w:color="auto" w:fill="DBE5F1" w:themeFill="accent1" w:themeFillTint="33"/>
          </w:tcPr>
          <w:p w14:paraId="073210FC" w14:textId="77777777" w:rsidR="00AE4209" w:rsidRPr="00BB3DAA" w:rsidRDefault="008C121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r w:rsidR="00AE4209" w:rsidRPr="00BB3DAA">
              <w:rPr>
                <w:rFonts w:ascii="Times New Roman" w:eastAsia="Times New Roman" w:hAnsi="Times New Roman" w:cs="Times New Roman"/>
                <w:color w:val="000000"/>
                <w:sz w:val="20"/>
                <w:szCs w:val="20"/>
              </w:rPr>
              <w:t xml:space="preserve"> </w:t>
            </w:r>
            <w:r w:rsidRPr="00BB3DAA">
              <w:rPr>
                <w:rFonts w:ascii="Times New Roman" w:eastAsia="Times New Roman" w:hAnsi="Times New Roman" w:cs="Times New Roman"/>
                <w:color w:val="000000"/>
                <w:sz w:val="20"/>
                <w:szCs w:val="20"/>
              </w:rPr>
              <w:t>РСД</w:t>
            </w:r>
          </w:p>
        </w:tc>
        <w:tc>
          <w:tcPr>
            <w:tcW w:w="3649" w:type="dxa"/>
            <w:shd w:val="clear" w:color="auto" w:fill="DBE5F1" w:themeFill="accent1" w:themeFillTint="33"/>
          </w:tcPr>
          <w:p w14:paraId="26C24D05" w14:textId="77777777" w:rsidR="00AE4209" w:rsidRPr="00BB3DAA" w:rsidRDefault="00AE4209"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8C1217" w:rsidRPr="00BB3DAA" w14:paraId="69B6A47C" w14:textId="77777777" w:rsidTr="00986BE7">
        <w:trPr>
          <w:trHeight w:val="305"/>
        </w:trPr>
        <w:tc>
          <w:tcPr>
            <w:tcW w:w="558" w:type="dxa"/>
            <w:shd w:val="clear" w:color="auto" w:fill="DBE5F1" w:themeFill="accent1" w:themeFillTint="33"/>
          </w:tcPr>
          <w:p w14:paraId="4448D5D6" w14:textId="77777777" w:rsidR="008C1217" w:rsidRPr="00BB3DAA" w:rsidRDefault="008C1217" w:rsidP="0047473E">
            <w:pPr>
              <w:rPr>
                <w:rFonts w:ascii="Times New Roman" w:eastAsia="Times New Roman" w:hAnsi="Times New Roman" w:cs="Times New Roman"/>
                <w:color w:val="000000"/>
                <w:sz w:val="20"/>
                <w:szCs w:val="20"/>
              </w:rPr>
            </w:pPr>
          </w:p>
        </w:tc>
        <w:tc>
          <w:tcPr>
            <w:tcW w:w="2070" w:type="dxa"/>
            <w:shd w:val="clear" w:color="auto" w:fill="DBE5F1" w:themeFill="accent1" w:themeFillTint="33"/>
          </w:tcPr>
          <w:p w14:paraId="39405EF0" w14:textId="77777777" w:rsidR="008C1217" w:rsidRPr="00BB3DAA" w:rsidRDefault="008C1217" w:rsidP="0047473E">
            <w:pPr>
              <w:rPr>
                <w:rFonts w:ascii="Times New Roman" w:eastAsia="Times New Roman" w:hAnsi="Times New Roman" w:cs="Times New Roman"/>
                <w:b/>
                <w:bCs/>
                <w:color w:val="000000"/>
                <w:sz w:val="20"/>
                <w:szCs w:val="20"/>
              </w:rPr>
            </w:pPr>
            <w:r w:rsidRPr="008A78F4">
              <w:rPr>
                <w:rFonts w:ascii="Times New Roman" w:eastAsia="Times New Roman" w:hAnsi="Times New Roman" w:cs="Times New Roman"/>
                <w:b/>
                <w:bCs/>
                <w:color w:val="000000"/>
                <w:sz w:val="20"/>
                <w:szCs w:val="20"/>
              </w:rPr>
              <w:t>5 процедура</w:t>
            </w:r>
          </w:p>
        </w:tc>
        <w:tc>
          <w:tcPr>
            <w:tcW w:w="2340" w:type="dxa"/>
            <w:shd w:val="clear" w:color="auto" w:fill="DBE5F1" w:themeFill="accent1" w:themeFillTint="33"/>
          </w:tcPr>
          <w:p w14:paraId="7587021D" w14:textId="77777777" w:rsidR="008C1217" w:rsidRPr="00BB3DAA" w:rsidRDefault="008C1217" w:rsidP="0047473E">
            <w:pPr>
              <w:rPr>
                <w:rFonts w:ascii="Times New Roman" w:eastAsia="Times New Roman" w:hAnsi="Times New Roman" w:cs="Times New Roman"/>
                <w:b/>
                <w:bCs/>
                <w:color w:val="000000"/>
                <w:sz w:val="20"/>
                <w:szCs w:val="20"/>
              </w:rPr>
            </w:pPr>
            <w:r w:rsidRPr="00BB3DAA">
              <w:rPr>
                <w:rFonts w:ascii="Times New Roman" w:eastAsia="Times New Roman" w:hAnsi="Times New Roman" w:cs="Times New Roman"/>
                <w:b/>
                <w:bCs/>
                <w:color w:val="000000"/>
                <w:sz w:val="20"/>
                <w:szCs w:val="20"/>
              </w:rPr>
              <w:t xml:space="preserve">125 </w:t>
            </w:r>
            <w:r w:rsidRPr="00BB3DAA">
              <w:rPr>
                <w:rFonts w:ascii="Times New Roman" w:eastAsia="Times New Roman" w:hAnsi="Times New Roman" w:cs="Times New Roman"/>
                <w:color w:val="000000"/>
                <w:sz w:val="20"/>
                <w:szCs w:val="20"/>
              </w:rPr>
              <w:t xml:space="preserve"> календарских дан</w:t>
            </w:r>
            <w:r w:rsidR="004943B6">
              <w:rPr>
                <w:rFonts w:ascii="Times New Roman" w:eastAsia="Times New Roman" w:hAnsi="Times New Roman" w:cs="Times New Roman"/>
                <w:color w:val="000000"/>
                <w:sz w:val="20"/>
                <w:szCs w:val="20"/>
                <w:lang w:val="sr-Cyrl-CS"/>
              </w:rPr>
              <w:t>а</w:t>
            </w:r>
            <w:r w:rsidRPr="00BB3DAA">
              <w:rPr>
                <w:rFonts w:ascii="Times New Roman" w:eastAsia="Times New Roman" w:hAnsi="Times New Roman" w:cs="Times New Roman"/>
                <w:color w:val="000000"/>
                <w:sz w:val="20"/>
                <w:szCs w:val="20"/>
              </w:rPr>
              <w:br/>
            </w:r>
          </w:p>
        </w:tc>
        <w:tc>
          <w:tcPr>
            <w:tcW w:w="5220" w:type="dxa"/>
            <w:gridSpan w:val="2"/>
            <w:shd w:val="clear" w:color="auto" w:fill="DBE5F1" w:themeFill="accent1" w:themeFillTint="33"/>
          </w:tcPr>
          <w:p w14:paraId="57690613" w14:textId="77777777" w:rsidR="008C1217" w:rsidRPr="00BB3DAA" w:rsidRDefault="008C1217" w:rsidP="0047473E">
            <w:pPr>
              <w:rPr>
                <w:rFonts w:ascii="Times New Roman" w:eastAsia="Times New Roman" w:hAnsi="Times New Roman" w:cs="Times New Roman"/>
                <w:b/>
                <w:bCs/>
                <w:color w:val="000000"/>
                <w:sz w:val="20"/>
                <w:szCs w:val="20"/>
              </w:rPr>
            </w:pPr>
            <w:r w:rsidRPr="00BB3DAA">
              <w:rPr>
                <w:rFonts w:ascii="Times New Roman" w:eastAsia="Times New Roman" w:hAnsi="Times New Roman" w:cs="Times New Roman"/>
                <w:b/>
                <w:bCs/>
                <w:color w:val="000000"/>
                <w:sz w:val="20"/>
                <w:szCs w:val="20"/>
              </w:rPr>
              <w:t>235.8  %  дохотка по глави становника</w:t>
            </w:r>
          </w:p>
          <w:p w14:paraId="731AE456" w14:textId="77777777" w:rsidR="008C1217" w:rsidRPr="00BB3DAA" w:rsidRDefault="008C121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bl>
    <w:p w14:paraId="1ED122F5" w14:textId="77777777" w:rsidR="00FC7A11"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Одвија се паралелно са другом процедуром</w:t>
      </w:r>
    </w:p>
    <w:p w14:paraId="5836D8C9" w14:textId="77777777" w:rsidR="0047473E" w:rsidRPr="008A78F4" w:rsidRDefault="0047473E" w:rsidP="0047473E">
      <w:pPr>
        <w:spacing w:after="0" w:line="240" w:lineRule="auto"/>
        <w:jc w:val="both"/>
        <w:rPr>
          <w:rFonts w:ascii="Times New Roman" w:eastAsia="Times New Roman" w:hAnsi="Times New Roman" w:cs="Times New Roman"/>
          <w:color w:val="000000"/>
          <w:sz w:val="20"/>
          <w:szCs w:val="20"/>
        </w:rPr>
      </w:pPr>
    </w:p>
    <w:p w14:paraId="4B27714F" w14:textId="77777777" w:rsidR="00A73934" w:rsidRDefault="00A73934" w:rsidP="0047473E">
      <w:pPr>
        <w:spacing w:after="0" w:line="240" w:lineRule="auto"/>
        <w:jc w:val="both"/>
        <w:rPr>
          <w:rFonts w:ascii="Times New Roman" w:eastAsia="Times New Roman" w:hAnsi="Times New Roman" w:cs="Times New Roman"/>
          <w:color w:val="000000"/>
          <w:sz w:val="20"/>
          <w:szCs w:val="20"/>
        </w:rPr>
      </w:pPr>
    </w:p>
    <w:p w14:paraId="78870460" w14:textId="77777777" w:rsidR="00810DB8" w:rsidRDefault="00810DB8" w:rsidP="0047473E">
      <w:pPr>
        <w:spacing w:after="0" w:line="240" w:lineRule="auto"/>
        <w:jc w:val="both"/>
        <w:rPr>
          <w:rFonts w:ascii="Times New Roman" w:eastAsia="Times New Roman" w:hAnsi="Times New Roman" w:cs="Times New Roman"/>
          <w:color w:val="000000"/>
          <w:sz w:val="20"/>
          <w:szCs w:val="20"/>
        </w:rPr>
      </w:pPr>
    </w:p>
    <w:p w14:paraId="6EBFC94A" w14:textId="77777777" w:rsidR="00810DB8" w:rsidRPr="00BB3DAA" w:rsidRDefault="00810DB8" w:rsidP="0047473E">
      <w:pPr>
        <w:spacing w:after="0" w:line="240" w:lineRule="auto"/>
        <w:jc w:val="both"/>
        <w:rPr>
          <w:rFonts w:ascii="Times New Roman" w:eastAsia="Times New Roman" w:hAnsi="Times New Roman" w:cs="Times New Roman"/>
          <w:color w:val="000000"/>
          <w:sz w:val="20"/>
          <w:szCs w:val="20"/>
        </w:rPr>
      </w:pPr>
    </w:p>
    <w:tbl>
      <w:tblPr>
        <w:tblStyle w:val="TableGrid"/>
        <w:tblW w:w="10188"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ook w:val="04A0" w:firstRow="1" w:lastRow="0" w:firstColumn="1" w:lastColumn="0" w:noHBand="0" w:noVBand="1"/>
      </w:tblPr>
      <w:tblGrid>
        <w:gridCol w:w="2815"/>
        <w:gridCol w:w="983"/>
        <w:gridCol w:w="6390"/>
      </w:tblGrid>
      <w:tr w:rsidR="00986BE7" w:rsidRPr="00BB3DAA" w14:paraId="0BE910F5" w14:textId="77777777" w:rsidTr="00AB3925">
        <w:trPr>
          <w:trHeight w:val="350"/>
        </w:trPr>
        <w:tc>
          <w:tcPr>
            <w:tcW w:w="10188" w:type="dxa"/>
            <w:gridSpan w:val="3"/>
            <w:shd w:val="clear" w:color="auto" w:fill="1F497D" w:themeFill="text2"/>
            <w:vAlign w:val="center"/>
          </w:tcPr>
          <w:p w14:paraId="4332B8D1" w14:textId="77777777" w:rsidR="00986BE7" w:rsidRPr="00BB3DAA" w:rsidRDefault="008D0960" w:rsidP="00182283">
            <w:pPr>
              <w:rPr>
                <w:rFonts w:ascii="Times New Roman" w:eastAsia="Times New Roman" w:hAnsi="Times New Roman" w:cs="Times New Roman"/>
                <w:b/>
                <w:bCs/>
                <w:color w:val="FFFFFF" w:themeColor="background1"/>
                <w:szCs w:val="20"/>
              </w:rPr>
            </w:pPr>
            <w:r>
              <w:rPr>
                <w:rFonts w:ascii="Times New Roman" w:eastAsia="Times New Roman" w:hAnsi="Times New Roman" w:cs="Times New Roman"/>
                <w:b/>
                <w:bCs/>
                <w:color w:val="FFFFFF" w:themeColor="background1"/>
                <w:szCs w:val="20"/>
              </w:rPr>
              <w:t>ПОУЗДАНОСТ СНАБДЕВАЊА И ТРАНСПАРЕНТНОСТ ИНДЕКСА ТАРИФА</w:t>
            </w:r>
            <w:r w:rsidR="00A73934" w:rsidRPr="00BB3DAA">
              <w:rPr>
                <w:rFonts w:ascii="Times New Roman" w:eastAsia="Times New Roman" w:hAnsi="Times New Roman" w:cs="Times New Roman"/>
                <w:b/>
                <w:bCs/>
                <w:color w:val="FFFFFF" w:themeColor="background1"/>
                <w:szCs w:val="20"/>
              </w:rPr>
              <w:t xml:space="preserve"> </w:t>
            </w:r>
          </w:p>
        </w:tc>
      </w:tr>
      <w:tr w:rsidR="008C1217" w:rsidRPr="00BB3DAA" w14:paraId="63284EA8" w14:textId="77777777" w:rsidTr="00AB3925">
        <w:trPr>
          <w:trHeight w:val="404"/>
        </w:trPr>
        <w:tc>
          <w:tcPr>
            <w:tcW w:w="2815" w:type="dxa"/>
            <w:shd w:val="clear" w:color="auto" w:fill="1F497D" w:themeFill="text2"/>
            <w:vAlign w:val="center"/>
          </w:tcPr>
          <w:p w14:paraId="073C311E" w14:textId="77777777" w:rsidR="008C1217" w:rsidRPr="00BB3DAA" w:rsidRDefault="008D0960" w:rsidP="0047473E">
            <w:pPr>
              <w:rPr>
                <w:rFonts w:ascii="Times New Roman" w:eastAsia="Times New Roman" w:hAnsi="Times New Roman" w:cs="Times New Roman"/>
                <w:b/>
                <w:color w:val="FFFFFF" w:themeColor="background1"/>
                <w:szCs w:val="20"/>
              </w:rPr>
            </w:pPr>
            <w:r>
              <w:rPr>
                <w:rFonts w:ascii="Times New Roman" w:eastAsia="Times New Roman" w:hAnsi="Times New Roman" w:cs="Times New Roman"/>
                <w:b/>
                <w:color w:val="FFFFFF" w:themeColor="background1"/>
                <w:szCs w:val="20"/>
              </w:rPr>
              <w:t>Поузданост снабдевања и транспарентност индекса тарифа</w:t>
            </w:r>
            <w:r w:rsidR="008C1217" w:rsidRPr="008A78F4">
              <w:rPr>
                <w:rFonts w:ascii="Times New Roman" w:eastAsia="Times New Roman" w:hAnsi="Times New Roman" w:cs="Times New Roman"/>
                <w:b/>
                <w:color w:val="FFFFFF" w:themeColor="background1"/>
                <w:szCs w:val="20"/>
              </w:rPr>
              <w:t xml:space="preserve"> (0-8)</w:t>
            </w:r>
          </w:p>
        </w:tc>
        <w:tc>
          <w:tcPr>
            <w:tcW w:w="983" w:type="dxa"/>
            <w:shd w:val="clear" w:color="auto" w:fill="1F497D" w:themeFill="text2"/>
            <w:vAlign w:val="center"/>
          </w:tcPr>
          <w:p w14:paraId="2B350286" w14:textId="77777777" w:rsidR="008C1217" w:rsidRPr="00BB3DAA" w:rsidRDefault="008C1217" w:rsidP="0047473E">
            <w:pPr>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5</w:t>
            </w:r>
          </w:p>
        </w:tc>
        <w:tc>
          <w:tcPr>
            <w:tcW w:w="6390" w:type="dxa"/>
            <w:shd w:val="clear" w:color="auto" w:fill="1F497D" w:themeFill="text2"/>
            <w:vAlign w:val="center"/>
          </w:tcPr>
          <w:p w14:paraId="2BAE921E" w14:textId="77777777" w:rsidR="008C1217" w:rsidRPr="00BB3DAA" w:rsidRDefault="00986BE7" w:rsidP="003F1EEB">
            <w:pPr>
              <w:jc w:val="center"/>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bCs/>
                <w:color w:val="FFFFFF" w:themeColor="background1"/>
                <w:szCs w:val="20"/>
              </w:rPr>
              <w:t>Опис проблема</w:t>
            </w:r>
          </w:p>
        </w:tc>
      </w:tr>
      <w:tr w:rsidR="008C1217" w:rsidRPr="00BB3DAA" w14:paraId="51C57F1B" w14:textId="77777777" w:rsidTr="00A73934">
        <w:tc>
          <w:tcPr>
            <w:tcW w:w="2815" w:type="dxa"/>
            <w:shd w:val="clear" w:color="auto" w:fill="1F497D" w:themeFill="text2"/>
          </w:tcPr>
          <w:p w14:paraId="1C5E60FE" w14:textId="77777777" w:rsidR="008C1217" w:rsidRPr="008A78F4" w:rsidRDefault="008D0960" w:rsidP="008D0960">
            <w:pPr>
              <w:rPr>
                <w:rFonts w:ascii="Times New Roman" w:eastAsia="Times New Roman" w:hAnsi="Times New Roman" w:cs="Times New Roman"/>
                <w:b/>
                <w:color w:val="FFFFFF" w:themeColor="background1"/>
                <w:szCs w:val="20"/>
              </w:rPr>
            </w:pPr>
            <w:r>
              <w:rPr>
                <w:rFonts w:ascii="Times New Roman" w:eastAsia="Times New Roman" w:hAnsi="Times New Roman" w:cs="Times New Roman"/>
                <w:b/>
                <w:color w:val="FFFFFF" w:themeColor="background1"/>
                <w:szCs w:val="20"/>
              </w:rPr>
              <w:t>Укупно трајање и учесталост искључења по потрошачу у једној години</w:t>
            </w:r>
            <w:r w:rsidR="008C1217" w:rsidRPr="00BB3DAA">
              <w:rPr>
                <w:rFonts w:ascii="Times New Roman" w:eastAsia="Times New Roman" w:hAnsi="Times New Roman" w:cs="Times New Roman"/>
                <w:b/>
                <w:color w:val="FFFFFF" w:themeColor="background1"/>
                <w:szCs w:val="20"/>
                <w:lang w:val="en-GB"/>
              </w:rPr>
              <w:t xml:space="preserve"> (0-3)</w:t>
            </w:r>
          </w:p>
        </w:tc>
        <w:tc>
          <w:tcPr>
            <w:tcW w:w="983" w:type="dxa"/>
            <w:shd w:val="clear" w:color="auto" w:fill="1F497D" w:themeFill="text2"/>
          </w:tcPr>
          <w:p w14:paraId="6BBBC191" w14:textId="77777777" w:rsidR="008C1217" w:rsidRPr="00BB3DAA" w:rsidRDefault="008C1217" w:rsidP="0047473E">
            <w:pPr>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1</w:t>
            </w:r>
          </w:p>
        </w:tc>
        <w:tc>
          <w:tcPr>
            <w:tcW w:w="6390" w:type="dxa"/>
            <w:shd w:val="clear" w:color="auto" w:fill="1F497D" w:themeFill="text2"/>
          </w:tcPr>
          <w:p w14:paraId="1CFDDAF4" w14:textId="77777777" w:rsidR="008C1217" w:rsidRPr="00BB3DAA" w:rsidRDefault="008C1217" w:rsidP="0047473E">
            <w:pPr>
              <w:rPr>
                <w:rFonts w:ascii="Times New Roman" w:eastAsia="Times New Roman" w:hAnsi="Times New Roman" w:cs="Times New Roman"/>
                <w:b/>
                <w:color w:val="FFFFFF" w:themeColor="background1"/>
                <w:szCs w:val="20"/>
              </w:rPr>
            </w:pPr>
          </w:p>
        </w:tc>
      </w:tr>
      <w:tr w:rsidR="008C1217" w:rsidRPr="00BB3DAA" w14:paraId="1334C379" w14:textId="77777777" w:rsidTr="00AB3925">
        <w:tc>
          <w:tcPr>
            <w:tcW w:w="2815" w:type="dxa"/>
            <w:shd w:val="clear" w:color="auto" w:fill="DBE5F1" w:themeFill="accent1" w:themeFillTint="33"/>
          </w:tcPr>
          <w:p w14:paraId="20AA1F0E" w14:textId="77777777" w:rsidR="008C1217" w:rsidRPr="008A78F4" w:rsidRDefault="008D0960" w:rsidP="0047473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Индекс просечне дужине трајања искључења система</w:t>
            </w:r>
            <w:r w:rsidR="00986BE7" w:rsidRPr="00BB3DAA">
              <w:rPr>
                <w:rFonts w:ascii="Times New Roman" w:eastAsia="Times New Roman" w:hAnsi="Times New Roman" w:cs="Times New Roman"/>
                <w:color w:val="000000"/>
                <w:sz w:val="20"/>
                <w:szCs w:val="20"/>
              </w:rPr>
              <w:t xml:space="preserve"> (SAIDI)</w:t>
            </w:r>
          </w:p>
        </w:tc>
        <w:tc>
          <w:tcPr>
            <w:tcW w:w="983" w:type="dxa"/>
            <w:shd w:val="clear" w:color="auto" w:fill="DBE5F1" w:themeFill="accent1" w:themeFillTint="33"/>
          </w:tcPr>
          <w:p w14:paraId="3976134F" w14:textId="77777777" w:rsidR="008C1217" w:rsidRPr="00BB3DAA" w:rsidRDefault="00986BE7" w:rsidP="0047473E">
            <w:pPr>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4.92</w:t>
            </w:r>
          </w:p>
        </w:tc>
        <w:tc>
          <w:tcPr>
            <w:tcW w:w="6390" w:type="dxa"/>
            <w:shd w:val="clear" w:color="auto" w:fill="DBE5F1" w:themeFill="accent1" w:themeFillTint="33"/>
          </w:tcPr>
          <w:p w14:paraId="01CF9286" w14:textId="77777777" w:rsidR="008C1217" w:rsidRPr="00BB3DAA" w:rsidRDefault="008C1217" w:rsidP="0047473E">
            <w:pPr>
              <w:rPr>
                <w:rFonts w:ascii="Times New Roman" w:eastAsia="Times New Roman" w:hAnsi="Times New Roman" w:cs="Times New Roman"/>
                <w:color w:val="000000"/>
                <w:sz w:val="20"/>
                <w:szCs w:val="20"/>
              </w:rPr>
            </w:pPr>
          </w:p>
        </w:tc>
      </w:tr>
      <w:tr w:rsidR="008C1217" w:rsidRPr="00BB3DAA" w14:paraId="534E1177" w14:textId="77777777" w:rsidTr="00AB3925">
        <w:tc>
          <w:tcPr>
            <w:tcW w:w="2815" w:type="dxa"/>
            <w:shd w:val="clear" w:color="auto" w:fill="DBE5F1" w:themeFill="accent1" w:themeFillTint="33"/>
          </w:tcPr>
          <w:p w14:paraId="6A3BB38D" w14:textId="77777777" w:rsidR="008C1217" w:rsidRPr="008A78F4" w:rsidRDefault="00D904D5" w:rsidP="0047473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Индекс просечне учесталости искључења система</w:t>
            </w:r>
            <w:r w:rsidR="00986BE7" w:rsidRPr="00BB3DAA">
              <w:rPr>
                <w:rFonts w:ascii="Times New Roman" w:eastAsia="Times New Roman" w:hAnsi="Times New Roman" w:cs="Times New Roman"/>
                <w:color w:val="000000"/>
                <w:sz w:val="20"/>
                <w:szCs w:val="20"/>
              </w:rPr>
              <w:t xml:space="preserve"> (SAIFI)</w:t>
            </w:r>
          </w:p>
        </w:tc>
        <w:tc>
          <w:tcPr>
            <w:tcW w:w="983" w:type="dxa"/>
            <w:shd w:val="clear" w:color="auto" w:fill="DBE5F1" w:themeFill="accent1" w:themeFillTint="33"/>
          </w:tcPr>
          <w:p w14:paraId="0F641AB7" w14:textId="77777777" w:rsidR="008C1217" w:rsidRPr="00BB3DAA" w:rsidRDefault="00986BE7" w:rsidP="0047473E">
            <w:pPr>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3.51</w:t>
            </w:r>
          </w:p>
        </w:tc>
        <w:tc>
          <w:tcPr>
            <w:tcW w:w="6390" w:type="dxa"/>
            <w:shd w:val="clear" w:color="auto" w:fill="DBE5F1" w:themeFill="accent1" w:themeFillTint="33"/>
          </w:tcPr>
          <w:p w14:paraId="0E61A6F1" w14:textId="77777777" w:rsidR="008C1217" w:rsidRPr="00BB3DAA" w:rsidRDefault="008C1217" w:rsidP="0047473E">
            <w:pPr>
              <w:rPr>
                <w:rFonts w:ascii="Times New Roman" w:eastAsia="Times New Roman" w:hAnsi="Times New Roman" w:cs="Times New Roman"/>
                <w:color w:val="000000"/>
                <w:sz w:val="20"/>
                <w:szCs w:val="20"/>
              </w:rPr>
            </w:pPr>
          </w:p>
        </w:tc>
      </w:tr>
      <w:tr w:rsidR="008C1217" w:rsidRPr="00BB3DAA" w14:paraId="6E3F2E9F" w14:textId="77777777" w:rsidTr="00A73934">
        <w:tc>
          <w:tcPr>
            <w:tcW w:w="2815" w:type="dxa"/>
            <w:shd w:val="clear" w:color="auto" w:fill="1F497D" w:themeFill="text2"/>
          </w:tcPr>
          <w:p w14:paraId="7500D89F" w14:textId="77777777" w:rsidR="008C1217" w:rsidRPr="00BB3DAA" w:rsidRDefault="00D904D5" w:rsidP="0047473E">
            <w:pPr>
              <w:rPr>
                <w:rFonts w:ascii="Times New Roman" w:eastAsia="Times New Roman" w:hAnsi="Times New Roman" w:cs="Times New Roman"/>
                <w:b/>
                <w:color w:val="FFFFFF" w:themeColor="background1"/>
                <w:szCs w:val="20"/>
              </w:rPr>
            </w:pPr>
            <w:r>
              <w:rPr>
                <w:rFonts w:ascii="Times New Roman" w:eastAsia="Times New Roman" w:hAnsi="Times New Roman" w:cs="Times New Roman"/>
                <w:b/>
                <w:color w:val="FFFFFF" w:themeColor="background1"/>
                <w:szCs w:val="20"/>
              </w:rPr>
              <w:t>Механизми праћења искључења</w:t>
            </w:r>
            <w:r w:rsidR="00986BE7" w:rsidRPr="00BB3DAA">
              <w:rPr>
                <w:rFonts w:ascii="Times New Roman" w:eastAsia="Times New Roman" w:hAnsi="Times New Roman" w:cs="Times New Roman"/>
                <w:b/>
                <w:color w:val="FFFFFF" w:themeColor="background1"/>
                <w:szCs w:val="20"/>
              </w:rPr>
              <w:t xml:space="preserve"> (0</w:t>
            </w:r>
            <w:r w:rsidR="00986BE7" w:rsidRPr="008A78F4">
              <w:rPr>
                <w:rFonts w:ascii="Times New Roman" w:eastAsia="Times New Roman" w:hAnsi="Times New Roman" w:cs="Times New Roman"/>
                <w:b/>
                <w:color w:val="FFFFFF" w:themeColor="background1"/>
                <w:szCs w:val="20"/>
              </w:rPr>
              <w:t>-1)</w:t>
            </w:r>
          </w:p>
        </w:tc>
        <w:tc>
          <w:tcPr>
            <w:tcW w:w="983" w:type="dxa"/>
            <w:shd w:val="clear" w:color="auto" w:fill="1F497D" w:themeFill="text2"/>
          </w:tcPr>
          <w:p w14:paraId="3C833629" w14:textId="77777777" w:rsidR="008C1217" w:rsidRPr="00BB3DAA" w:rsidRDefault="00986BE7" w:rsidP="0047473E">
            <w:pPr>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1</w:t>
            </w:r>
          </w:p>
        </w:tc>
        <w:tc>
          <w:tcPr>
            <w:tcW w:w="6390" w:type="dxa"/>
            <w:shd w:val="clear" w:color="auto" w:fill="1F497D" w:themeFill="text2"/>
          </w:tcPr>
          <w:p w14:paraId="10C19A0A" w14:textId="77777777" w:rsidR="008C1217" w:rsidRPr="00BB3DAA" w:rsidRDefault="008C1217" w:rsidP="0047473E">
            <w:pPr>
              <w:rPr>
                <w:rFonts w:ascii="Times New Roman" w:eastAsia="Times New Roman" w:hAnsi="Times New Roman" w:cs="Times New Roman"/>
                <w:b/>
                <w:color w:val="FFFFFF" w:themeColor="background1"/>
                <w:szCs w:val="20"/>
              </w:rPr>
            </w:pPr>
          </w:p>
        </w:tc>
      </w:tr>
      <w:tr w:rsidR="008C1217" w:rsidRPr="00BB3DAA" w14:paraId="13612050" w14:textId="77777777" w:rsidTr="00AB3925">
        <w:tc>
          <w:tcPr>
            <w:tcW w:w="2815" w:type="dxa"/>
            <w:shd w:val="clear" w:color="auto" w:fill="DBE5F1" w:themeFill="accent1" w:themeFillTint="33"/>
          </w:tcPr>
          <w:p w14:paraId="08EC846C" w14:textId="77777777" w:rsidR="008C1217" w:rsidRPr="008A78F4" w:rsidRDefault="00D904D5" w:rsidP="0047473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дистрибутер користи аутоматизоване алате за праћење искључења</w:t>
            </w:r>
            <w:r w:rsidR="004943B6">
              <w:rPr>
                <w:rFonts w:ascii="Times New Roman" w:eastAsia="Times New Roman" w:hAnsi="Times New Roman" w:cs="Times New Roman"/>
                <w:color w:val="000000"/>
                <w:sz w:val="20"/>
                <w:szCs w:val="20"/>
                <w:lang w:val="sr-Cyrl-CS"/>
              </w:rPr>
              <w:t xml:space="preserve"> </w:t>
            </w:r>
            <w:r w:rsidR="00986BE7" w:rsidRPr="00BB3DAA">
              <w:rPr>
                <w:rFonts w:ascii="Times New Roman" w:eastAsia="Times New Roman" w:hAnsi="Times New Roman" w:cs="Times New Roman"/>
                <w:color w:val="000000"/>
                <w:sz w:val="20"/>
                <w:szCs w:val="20"/>
              </w:rPr>
              <w:t>?</w:t>
            </w:r>
          </w:p>
        </w:tc>
        <w:tc>
          <w:tcPr>
            <w:tcW w:w="983" w:type="dxa"/>
            <w:shd w:val="clear" w:color="auto" w:fill="DBE5F1" w:themeFill="accent1" w:themeFillTint="33"/>
          </w:tcPr>
          <w:p w14:paraId="74A0E40B" w14:textId="77777777" w:rsidR="008C1217" w:rsidRPr="00BB3DAA" w:rsidRDefault="00986BE7" w:rsidP="0047473E">
            <w:pPr>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6390" w:type="dxa"/>
            <w:shd w:val="clear" w:color="auto" w:fill="DBE5F1" w:themeFill="accent1" w:themeFillTint="33"/>
          </w:tcPr>
          <w:p w14:paraId="5B597EC5" w14:textId="77777777" w:rsidR="008C1217" w:rsidRPr="00BB3DAA" w:rsidRDefault="008C1217" w:rsidP="0047473E">
            <w:pPr>
              <w:rPr>
                <w:rFonts w:ascii="Times New Roman" w:eastAsia="Times New Roman" w:hAnsi="Times New Roman" w:cs="Times New Roman"/>
                <w:color w:val="000000"/>
                <w:sz w:val="20"/>
                <w:szCs w:val="20"/>
              </w:rPr>
            </w:pPr>
          </w:p>
        </w:tc>
      </w:tr>
      <w:tr w:rsidR="00986BE7" w:rsidRPr="00BB3DAA" w14:paraId="66F77B83" w14:textId="77777777" w:rsidTr="00A73934">
        <w:tc>
          <w:tcPr>
            <w:tcW w:w="2815" w:type="dxa"/>
            <w:shd w:val="clear" w:color="auto" w:fill="1F497D" w:themeFill="text2"/>
          </w:tcPr>
          <w:p w14:paraId="10216140" w14:textId="77777777" w:rsidR="00986BE7" w:rsidRPr="00BB3DAA" w:rsidRDefault="00D904D5" w:rsidP="0047473E">
            <w:pPr>
              <w:rPr>
                <w:rFonts w:ascii="Times New Roman" w:eastAsia="Times New Roman" w:hAnsi="Times New Roman" w:cs="Times New Roman"/>
                <w:b/>
                <w:color w:val="FFFFFF" w:themeColor="background1"/>
                <w:szCs w:val="20"/>
              </w:rPr>
            </w:pPr>
            <w:r>
              <w:rPr>
                <w:rFonts w:ascii="Times New Roman" w:eastAsia="Times New Roman" w:hAnsi="Times New Roman" w:cs="Times New Roman"/>
                <w:b/>
                <w:color w:val="FFFFFF" w:themeColor="background1"/>
                <w:szCs w:val="20"/>
              </w:rPr>
              <w:t>Механизми за успостављање услуге</w:t>
            </w:r>
            <w:r w:rsidR="00986BE7" w:rsidRPr="00BB3DAA">
              <w:rPr>
                <w:rFonts w:ascii="Times New Roman" w:eastAsia="Times New Roman" w:hAnsi="Times New Roman" w:cs="Times New Roman"/>
                <w:b/>
                <w:color w:val="FFFFFF" w:themeColor="background1"/>
                <w:szCs w:val="20"/>
              </w:rPr>
              <w:t xml:space="preserve"> (0-1)</w:t>
            </w:r>
          </w:p>
        </w:tc>
        <w:tc>
          <w:tcPr>
            <w:tcW w:w="983" w:type="dxa"/>
            <w:shd w:val="clear" w:color="auto" w:fill="1F497D" w:themeFill="text2"/>
          </w:tcPr>
          <w:p w14:paraId="6B9C92F6" w14:textId="77777777" w:rsidR="00986BE7" w:rsidRPr="008A78F4" w:rsidRDefault="00986BE7" w:rsidP="0047473E">
            <w:pPr>
              <w:jc w:val="center"/>
              <w:rPr>
                <w:rFonts w:ascii="Times New Roman" w:eastAsia="Times New Roman" w:hAnsi="Times New Roman" w:cs="Times New Roman"/>
                <w:b/>
                <w:color w:val="FFFFFF" w:themeColor="background1"/>
                <w:szCs w:val="20"/>
              </w:rPr>
            </w:pPr>
            <w:r w:rsidRPr="008A78F4">
              <w:rPr>
                <w:rFonts w:ascii="Times New Roman" w:eastAsia="Times New Roman" w:hAnsi="Times New Roman" w:cs="Times New Roman"/>
                <w:b/>
                <w:color w:val="FFFFFF" w:themeColor="background1"/>
                <w:szCs w:val="20"/>
              </w:rPr>
              <w:t>1</w:t>
            </w:r>
          </w:p>
        </w:tc>
        <w:tc>
          <w:tcPr>
            <w:tcW w:w="6390" w:type="dxa"/>
            <w:shd w:val="clear" w:color="auto" w:fill="1F497D" w:themeFill="text2"/>
          </w:tcPr>
          <w:p w14:paraId="70BEE8D7" w14:textId="77777777" w:rsidR="00986BE7" w:rsidRPr="00BB3DAA" w:rsidRDefault="00986BE7" w:rsidP="0047473E">
            <w:pPr>
              <w:rPr>
                <w:rFonts w:ascii="Times New Roman" w:eastAsia="Times New Roman" w:hAnsi="Times New Roman" w:cs="Times New Roman"/>
                <w:b/>
                <w:color w:val="FFFFFF" w:themeColor="background1"/>
                <w:szCs w:val="20"/>
              </w:rPr>
            </w:pPr>
          </w:p>
        </w:tc>
      </w:tr>
      <w:tr w:rsidR="00986BE7" w:rsidRPr="00BB3DAA" w14:paraId="397A50C8" w14:textId="77777777" w:rsidTr="00AB3925">
        <w:tc>
          <w:tcPr>
            <w:tcW w:w="2815" w:type="dxa"/>
            <w:shd w:val="clear" w:color="auto" w:fill="DBE5F1" w:themeFill="accent1" w:themeFillTint="33"/>
          </w:tcPr>
          <w:p w14:paraId="3F4A30B9" w14:textId="77777777" w:rsidR="00986BE7" w:rsidRPr="00BB3DAA" w:rsidRDefault="00D904D5" w:rsidP="0047473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дистрибутер користи аутоматизоване алате за успостављање снабдевања</w:t>
            </w:r>
            <w:r w:rsidR="004943B6">
              <w:rPr>
                <w:rFonts w:ascii="Times New Roman" w:eastAsia="Times New Roman" w:hAnsi="Times New Roman" w:cs="Times New Roman"/>
                <w:color w:val="000000"/>
                <w:sz w:val="20"/>
                <w:szCs w:val="20"/>
                <w:lang w:val="sr-Cyrl-CS"/>
              </w:rPr>
              <w:t xml:space="preserve"> </w:t>
            </w:r>
            <w:r w:rsidR="00986BE7" w:rsidRPr="00BB3DAA">
              <w:rPr>
                <w:rFonts w:ascii="Times New Roman" w:eastAsia="Times New Roman" w:hAnsi="Times New Roman" w:cs="Times New Roman"/>
                <w:color w:val="000000"/>
                <w:sz w:val="20"/>
                <w:szCs w:val="20"/>
              </w:rPr>
              <w:t>?</w:t>
            </w:r>
          </w:p>
        </w:tc>
        <w:tc>
          <w:tcPr>
            <w:tcW w:w="983" w:type="dxa"/>
            <w:shd w:val="clear" w:color="auto" w:fill="DBE5F1" w:themeFill="accent1" w:themeFillTint="33"/>
          </w:tcPr>
          <w:p w14:paraId="1C3C04C6" w14:textId="77777777" w:rsidR="00986BE7" w:rsidRPr="008A78F4" w:rsidRDefault="00986BE7" w:rsidP="0047473E">
            <w:pPr>
              <w:jc w:val="center"/>
              <w:rPr>
                <w:rFonts w:ascii="Times New Roman" w:eastAsia="Times New Roman" w:hAnsi="Times New Roman" w:cs="Times New Roman"/>
                <w:color w:val="000000"/>
                <w:sz w:val="20"/>
                <w:szCs w:val="20"/>
              </w:rPr>
            </w:pPr>
          </w:p>
        </w:tc>
        <w:tc>
          <w:tcPr>
            <w:tcW w:w="6390" w:type="dxa"/>
            <w:shd w:val="clear" w:color="auto" w:fill="DBE5F1" w:themeFill="accent1" w:themeFillTint="33"/>
          </w:tcPr>
          <w:p w14:paraId="458FD20F" w14:textId="77777777" w:rsidR="00986BE7" w:rsidRPr="00BB3DAA" w:rsidRDefault="00986BE7" w:rsidP="0047473E">
            <w:pPr>
              <w:rPr>
                <w:rFonts w:ascii="Times New Roman" w:eastAsia="Times New Roman" w:hAnsi="Times New Roman" w:cs="Times New Roman"/>
                <w:color w:val="000000"/>
                <w:sz w:val="20"/>
                <w:szCs w:val="20"/>
              </w:rPr>
            </w:pPr>
          </w:p>
        </w:tc>
      </w:tr>
      <w:tr w:rsidR="00986BE7" w:rsidRPr="00BB3DAA" w14:paraId="6442580B" w14:textId="77777777" w:rsidTr="00A73934">
        <w:tc>
          <w:tcPr>
            <w:tcW w:w="2815" w:type="dxa"/>
            <w:shd w:val="clear" w:color="auto" w:fill="1F497D" w:themeFill="text2"/>
          </w:tcPr>
          <w:p w14:paraId="2479DF80" w14:textId="77777777" w:rsidR="00986BE7" w:rsidRPr="00BB3DAA" w:rsidRDefault="00D904D5" w:rsidP="0047473E">
            <w:pPr>
              <w:rPr>
                <w:rFonts w:ascii="Times New Roman" w:eastAsia="Times New Roman" w:hAnsi="Times New Roman" w:cs="Times New Roman"/>
                <w:b/>
                <w:color w:val="FFFFFF" w:themeColor="background1"/>
              </w:rPr>
            </w:pPr>
            <w:r>
              <w:rPr>
                <w:rFonts w:ascii="Times New Roman" w:eastAsia="Times New Roman" w:hAnsi="Times New Roman" w:cs="Times New Roman"/>
                <w:b/>
                <w:color w:val="FFFFFF" w:themeColor="background1"/>
              </w:rPr>
              <w:t>Регулаторно праћење</w:t>
            </w:r>
            <w:r w:rsidR="00986BE7" w:rsidRPr="00BB3DAA">
              <w:rPr>
                <w:rFonts w:ascii="Times New Roman" w:eastAsia="Times New Roman" w:hAnsi="Times New Roman" w:cs="Times New Roman"/>
                <w:b/>
                <w:color w:val="FFFFFF" w:themeColor="background1"/>
              </w:rPr>
              <w:t xml:space="preserve"> (0-1)</w:t>
            </w:r>
          </w:p>
        </w:tc>
        <w:tc>
          <w:tcPr>
            <w:tcW w:w="983" w:type="dxa"/>
            <w:shd w:val="clear" w:color="auto" w:fill="1F497D" w:themeFill="text2"/>
          </w:tcPr>
          <w:p w14:paraId="727FF8FB" w14:textId="77777777" w:rsidR="00986BE7" w:rsidRPr="008A78F4" w:rsidRDefault="00986BE7" w:rsidP="0047473E">
            <w:pPr>
              <w:jc w:val="center"/>
              <w:rPr>
                <w:rFonts w:ascii="Times New Roman" w:eastAsia="Times New Roman" w:hAnsi="Times New Roman" w:cs="Times New Roman"/>
                <w:b/>
                <w:color w:val="FFFFFF" w:themeColor="background1"/>
              </w:rPr>
            </w:pPr>
            <w:r w:rsidRPr="008A78F4">
              <w:rPr>
                <w:rFonts w:ascii="Times New Roman" w:eastAsia="Times New Roman" w:hAnsi="Times New Roman" w:cs="Times New Roman"/>
                <w:b/>
                <w:color w:val="FFFFFF" w:themeColor="background1"/>
              </w:rPr>
              <w:t>1</w:t>
            </w:r>
          </w:p>
        </w:tc>
        <w:tc>
          <w:tcPr>
            <w:tcW w:w="6390" w:type="dxa"/>
            <w:shd w:val="clear" w:color="auto" w:fill="1F497D" w:themeFill="text2"/>
          </w:tcPr>
          <w:p w14:paraId="327F99F7" w14:textId="77777777" w:rsidR="00986BE7" w:rsidRPr="00BB3DAA" w:rsidRDefault="00986BE7" w:rsidP="0047473E">
            <w:pPr>
              <w:rPr>
                <w:rFonts w:ascii="Times New Roman" w:eastAsia="Times New Roman" w:hAnsi="Times New Roman" w:cs="Times New Roman"/>
                <w:b/>
                <w:color w:val="000000"/>
              </w:rPr>
            </w:pPr>
          </w:p>
        </w:tc>
      </w:tr>
      <w:tr w:rsidR="00986BE7" w:rsidRPr="00BB3DAA" w14:paraId="5782C56B" w14:textId="77777777" w:rsidTr="00AB3925">
        <w:tc>
          <w:tcPr>
            <w:tcW w:w="2815" w:type="dxa"/>
            <w:shd w:val="clear" w:color="auto" w:fill="DBE5F1" w:themeFill="accent1" w:themeFillTint="33"/>
          </w:tcPr>
          <w:p w14:paraId="60388A7E" w14:textId="77777777" w:rsidR="00986BE7" w:rsidRPr="008A78F4" w:rsidRDefault="00D904D5" w:rsidP="0047473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регулаторни орган – који је поптуно одвојени ентитет од дистрибутера – прати перформансе дистрибутера у области поузданости снабдевања</w:t>
            </w:r>
            <w:r w:rsidR="004943B6">
              <w:rPr>
                <w:rFonts w:ascii="Times New Roman" w:eastAsia="Times New Roman" w:hAnsi="Times New Roman" w:cs="Times New Roman"/>
                <w:color w:val="000000"/>
                <w:sz w:val="20"/>
                <w:szCs w:val="20"/>
                <w:lang w:val="sr-Cyrl-CS"/>
              </w:rPr>
              <w:t xml:space="preserve"> </w:t>
            </w:r>
            <w:r w:rsidR="00986BE7" w:rsidRPr="008A78F4">
              <w:rPr>
                <w:rFonts w:ascii="Times New Roman" w:eastAsia="Times New Roman" w:hAnsi="Times New Roman" w:cs="Times New Roman"/>
                <w:color w:val="000000"/>
                <w:sz w:val="20"/>
                <w:szCs w:val="20"/>
              </w:rPr>
              <w:t>?</w:t>
            </w:r>
          </w:p>
        </w:tc>
        <w:tc>
          <w:tcPr>
            <w:tcW w:w="983" w:type="dxa"/>
            <w:shd w:val="clear" w:color="auto" w:fill="DBE5F1" w:themeFill="accent1" w:themeFillTint="33"/>
          </w:tcPr>
          <w:p w14:paraId="7425DE36" w14:textId="77777777" w:rsidR="00986BE7" w:rsidRPr="00BB3DAA" w:rsidRDefault="00986BE7" w:rsidP="0047473E">
            <w:pPr>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6390" w:type="dxa"/>
            <w:shd w:val="clear" w:color="auto" w:fill="DBE5F1" w:themeFill="accent1" w:themeFillTint="33"/>
          </w:tcPr>
          <w:p w14:paraId="6BCAA0AC" w14:textId="77777777" w:rsidR="00986BE7" w:rsidRPr="00BB3DAA" w:rsidRDefault="00986BE7" w:rsidP="0047473E">
            <w:pPr>
              <w:rPr>
                <w:rFonts w:ascii="Times New Roman" w:eastAsia="Times New Roman" w:hAnsi="Times New Roman" w:cs="Times New Roman"/>
                <w:color w:val="000000"/>
                <w:sz w:val="20"/>
                <w:szCs w:val="20"/>
              </w:rPr>
            </w:pPr>
          </w:p>
        </w:tc>
      </w:tr>
      <w:tr w:rsidR="00986BE7" w:rsidRPr="00BB3DAA" w14:paraId="6F5A3CD4" w14:textId="77777777" w:rsidTr="00A73934">
        <w:tc>
          <w:tcPr>
            <w:tcW w:w="2815" w:type="dxa"/>
            <w:shd w:val="clear" w:color="auto" w:fill="1F497D" w:themeFill="text2"/>
          </w:tcPr>
          <w:p w14:paraId="4EDC791B" w14:textId="77777777" w:rsidR="00986BE7" w:rsidRPr="00BB3DAA" w:rsidRDefault="003F1EEB" w:rsidP="0047473E">
            <w:pPr>
              <w:rPr>
                <w:rFonts w:ascii="Times New Roman" w:eastAsia="Times New Roman" w:hAnsi="Times New Roman" w:cs="Times New Roman"/>
                <w:b/>
                <w:color w:val="FFFFFF" w:themeColor="background1"/>
              </w:rPr>
            </w:pPr>
            <w:r>
              <w:rPr>
                <w:rFonts w:ascii="Times New Roman" w:eastAsia="Times New Roman" w:hAnsi="Times New Roman" w:cs="Times New Roman"/>
                <w:b/>
                <w:color w:val="FFFFFF" w:themeColor="background1"/>
              </w:rPr>
              <w:t>Финансијска оптерећења усмерена ка сузбијању искључења</w:t>
            </w:r>
            <w:r w:rsidR="00986BE7" w:rsidRPr="00BB3DAA">
              <w:rPr>
                <w:rFonts w:ascii="Times New Roman" w:eastAsia="Times New Roman" w:hAnsi="Times New Roman" w:cs="Times New Roman"/>
                <w:b/>
                <w:color w:val="FFFFFF" w:themeColor="background1"/>
              </w:rPr>
              <w:t xml:space="preserve"> (0-1)</w:t>
            </w:r>
          </w:p>
        </w:tc>
        <w:tc>
          <w:tcPr>
            <w:tcW w:w="983" w:type="dxa"/>
            <w:shd w:val="clear" w:color="auto" w:fill="1F497D" w:themeFill="text2"/>
          </w:tcPr>
          <w:p w14:paraId="7B1ED579" w14:textId="77777777" w:rsidR="00986BE7" w:rsidRPr="008A78F4" w:rsidRDefault="00986BE7" w:rsidP="0047473E">
            <w:pPr>
              <w:jc w:val="center"/>
              <w:rPr>
                <w:rFonts w:ascii="Times New Roman" w:eastAsia="Times New Roman" w:hAnsi="Times New Roman" w:cs="Times New Roman"/>
                <w:b/>
                <w:color w:val="FFFFFF" w:themeColor="background1"/>
              </w:rPr>
            </w:pPr>
            <w:r w:rsidRPr="008A78F4">
              <w:rPr>
                <w:rFonts w:ascii="Times New Roman" w:eastAsia="Times New Roman" w:hAnsi="Times New Roman" w:cs="Times New Roman"/>
                <w:b/>
                <w:color w:val="FFFFFF" w:themeColor="background1"/>
              </w:rPr>
              <w:t>0</w:t>
            </w:r>
          </w:p>
        </w:tc>
        <w:tc>
          <w:tcPr>
            <w:tcW w:w="6390" w:type="dxa"/>
            <w:shd w:val="clear" w:color="auto" w:fill="1F497D" w:themeFill="text2"/>
          </w:tcPr>
          <w:p w14:paraId="68F08CE6" w14:textId="77777777" w:rsidR="00986BE7" w:rsidRPr="00BB3DAA" w:rsidRDefault="00986BE7" w:rsidP="0047473E">
            <w:pPr>
              <w:rPr>
                <w:rFonts w:ascii="Times New Roman" w:eastAsia="Times New Roman" w:hAnsi="Times New Roman" w:cs="Times New Roman"/>
                <w:b/>
                <w:color w:val="FFFFFF" w:themeColor="background1"/>
              </w:rPr>
            </w:pPr>
          </w:p>
        </w:tc>
      </w:tr>
      <w:tr w:rsidR="00986BE7" w:rsidRPr="00BB3DAA" w14:paraId="7DC72F1C" w14:textId="77777777" w:rsidTr="00AB3925">
        <w:tc>
          <w:tcPr>
            <w:tcW w:w="2815" w:type="dxa"/>
            <w:shd w:val="clear" w:color="auto" w:fill="DBE5F1" w:themeFill="accent1" w:themeFillTint="33"/>
          </w:tcPr>
          <w:p w14:paraId="73DC72B8" w14:textId="77777777" w:rsidR="00986BE7" w:rsidRPr="008A78F4" w:rsidRDefault="003F1EEB" w:rsidP="0047473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Да ли дистрибутер плаћа компензацију или се суочава са казнама од стране регулаторног органа (или </w:t>
            </w:r>
            <w:r>
              <w:rPr>
                <w:rFonts w:ascii="Times New Roman" w:eastAsia="Times New Roman" w:hAnsi="Times New Roman" w:cs="Times New Roman"/>
                <w:color w:val="000000"/>
                <w:sz w:val="20"/>
                <w:szCs w:val="20"/>
              </w:rPr>
              <w:lastRenderedPageBreak/>
              <w:t>обоје) уколико искључења премаше одређени лимит</w:t>
            </w:r>
            <w:r w:rsidR="004943B6">
              <w:rPr>
                <w:rFonts w:ascii="Times New Roman" w:eastAsia="Times New Roman" w:hAnsi="Times New Roman" w:cs="Times New Roman"/>
                <w:color w:val="000000"/>
                <w:sz w:val="20"/>
                <w:szCs w:val="20"/>
                <w:lang w:val="sr-Cyrl-CS"/>
              </w:rPr>
              <w:t xml:space="preserve"> </w:t>
            </w:r>
            <w:r w:rsidR="00986BE7" w:rsidRPr="008A78F4">
              <w:rPr>
                <w:rFonts w:ascii="Times New Roman" w:eastAsia="Times New Roman" w:hAnsi="Times New Roman" w:cs="Times New Roman"/>
                <w:color w:val="000000"/>
                <w:sz w:val="20"/>
                <w:szCs w:val="20"/>
              </w:rPr>
              <w:t>?</w:t>
            </w:r>
          </w:p>
        </w:tc>
        <w:tc>
          <w:tcPr>
            <w:tcW w:w="983" w:type="dxa"/>
            <w:shd w:val="clear" w:color="auto" w:fill="DBE5F1" w:themeFill="accent1" w:themeFillTint="33"/>
          </w:tcPr>
          <w:p w14:paraId="6B29F7A6" w14:textId="77777777" w:rsidR="00986BE7" w:rsidRPr="00BB3DAA" w:rsidRDefault="00986BE7" w:rsidP="0047473E">
            <w:pPr>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Не</w:t>
            </w:r>
          </w:p>
        </w:tc>
        <w:tc>
          <w:tcPr>
            <w:tcW w:w="6390" w:type="dxa"/>
            <w:shd w:val="clear" w:color="auto" w:fill="DBE5F1" w:themeFill="accent1" w:themeFillTint="33"/>
          </w:tcPr>
          <w:p w14:paraId="440E906B" w14:textId="77777777" w:rsidR="00986BE7" w:rsidRPr="00BB3DAA" w:rsidRDefault="00986BE7" w:rsidP="0047473E">
            <w:pPr>
              <w:rPr>
                <w:rFonts w:ascii="Times New Roman" w:eastAsia="Times New Roman" w:hAnsi="Times New Roman" w:cs="Times New Roman"/>
                <w:color w:val="000000"/>
                <w:sz w:val="20"/>
                <w:szCs w:val="20"/>
              </w:rPr>
            </w:pPr>
          </w:p>
        </w:tc>
      </w:tr>
      <w:tr w:rsidR="00A73934" w:rsidRPr="00BB3DAA" w14:paraId="5580615A" w14:textId="77777777" w:rsidTr="00A73934">
        <w:tc>
          <w:tcPr>
            <w:tcW w:w="2815" w:type="dxa"/>
            <w:shd w:val="clear" w:color="auto" w:fill="1F497D" w:themeFill="text2"/>
          </w:tcPr>
          <w:p w14:paraId="5D6747FF" w14:textId="77777777" w:rsidR="00A73934" w:rsidRPr="008A78F4" w:rsidRDefault="003F1EEB" w:rsidP="0047473E">
            <w:pPr>
              <w:rPr>
                <w:rFonts w:ascii="Times New Roman" w:eastAsia="Times New Roman" w:hAnsi="Times New Roman" w:cs="Times New Roman"/>
                <w:b/>
                <w:color w:val="000000"/>
                <w:szCs w:val="20"/>
              </w:rPr>
            </w:pPr>
            <w:r>
              <w:rPr>
                <w:rFonts w:ascii="Times New Roman" w:eastAsia="Times New Roman" w:hAnsi="Times New Roman" w:cs="Times New Roman"/>
                <w:b/>
                <w:color w:val="FFFFFF" w:themeColor="background1"/>
                <w:szCs w:val="20"/>
              </w:rPr>
              <w:lastRenderedPageBreak/>
              <w:t>Комуникација о тарифама и њеним променама</w:t>
            </w:r>
            <w:r w:rsidR="00A73934" w:rsidRPr="00BB3DAA">
              <w:rPr>
                <w:rFonts w:ascii="Times New Roman" w:eastAsia="Times New Roman" w:hAnsi="Times New Roman" w:cs="Times New Roman"/>
                <w:b/>
                <w:color w:val="FFFFFF" w:themeColor="background1"/>
                <w:szCs w:val="20"/>
              </w:rPr>
              <w:t xml:space="preserve"> (0-1)</w:t>
            </w:r>
          </w:p>
        </w:tc>
        <w:tc>
          <w:tcPr>
            <w:tcW w:w="983" w:type="dxa"/>
            <w:shd w:val="clear" w:color="auto" w:fill="1F497D" w:themeFill="text2"/>
          </w:tcPr>
          <w:p w14:paraId="5E41E12B" w14:textId="77777777" w:rsidR="00A73934" w:rsidRPr="00BB3DAA" w:rsidRDefault="0048270A" w:rsidP="0048270A">
            <w:pPr>
              <w:jc w:val="center"/>
              <w:rPr>
                <w:rFonts w:ascii="Times New Roman" w:eastAsia="Times New Roman" w:hAnsi="Times New Roman" w:cs="Times New Roman"/>
                <w:b/>
                <w:color w:val="FFFFFF" w:themeColor="background1"/>
                <w:szCs w:val="20"/>
              </w:rPr>
            </w:pPr>
            <w:r w:rsidRPr="0048270A">
              <w:rPr>
                <w:rFonts w:ascii="Times New Roman" w:eastAsia="Times New Roman" w:hAnsi="Times New Roman" w:cs="Times New Roman"/>
                <w:b/>
                <w:color w:val="FFFFFF" w:themeColor="background1"/>
                <w:szCs w:val="20"/>
              </w:rPr>
              <w:t>1</w:t>
            </w:r>
          </w:p>
        </w:tc>
        <w:tc>
          <w:tcPr>
            <w:tcW w:w="6390" w:type="dxa"/>
            <w:shd w:val="clear" w:color="auto" w:fill="1F497D" w:themeFill="text2"/>
          </w:tcPr>
          <w:p w14:paraId="20681F2A" w14:textId="77777777" w:rsidR="00A73934" w:rsidRPr="00BB3DAA" w:rsidRDefault="00A73934" w:rsidP="0047473E">
            <w:pPr>
              <w:rPr>
                <w:rFonts w:ascii="Times New Roman" w:eastAsia="Times New Roman" w:hAnsi="Times New Roman" w:cs="Times New Roman"/>
                <w:b/>
                <w:color w:val="000000"/>
                <w:szCs w:val="20"/>
              </w:rPr>
            </w:pPr>
          </w:p>
        </w:tc>
      </w:tr>
      <w:tr w:rsidR="00986BE7" w:rsidRPr="00BB3DAA" w14:paraId="2B1FA2E6" w14:textId="77777777" w:rsidTr="00AB3925">
        <w:tc>
          <w:tcPr>
            <w:tcW w:w="2815" w:type="dxa"/>
            <w:shd w:val="clear" w:color="auto" w:fill="DBE5F1" w:themeFill="accent1" w:themeFillTint="33"/>
          </w:tcPr>
          <w:p w14:paraId="3923A465" w14:textId="77777777" w:rsidR="00986BE7" w:rsidRPr="00BB3DAA" w:rsidRDefault="003F1EEB" w:rsidP="0047473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су ефективне тарифе доступне на интернету</w:t>
            </w:r>
            <w:r w:rsidR="004943B6">
              <w:rPr>
                <w:rFonts w:ascii="Times New Roman" w:eastAsia="Times New Roman" w:hAnsi="Times New Roman" w:cs="Times New Roman"/>
                <w:color w:val="000000"/>
                <w:sz w:val="20"/>
                <w:szCs w:val="20"/>
                <w:lang w:val="sr-Cyrl-CS"/>
              </w:rPr>
              <w:t xml:space="preserve"> </w:t>
            </w:r>
            <w:r w:rsidR="00986BE7" w:rsidRPr="00BB3DAA">
              <w:rPr>
                <w:rFonts w:ascii="Times New Roman" w:eastAsia="Times New Roman" w:hAnsi="Times New Roman" w:cs="Times New Roman"/>
                <w:color w:val="000000"/>
                <w:sz w:val="20"/>
                <w:szCs w:val="20"/>
              </w:rPr>
              <w:t>?</w:t>
            </w:r>
          </w:p>
        </w:tc>
        <w:tc>
          <w:tcPr>
            <w:tcW w:w="983" w:type="dxa"/>
            <w:shd w:val="clear" w:color="auto" w:fill="DBE5F1" w:themeFill="accent1" w:themeFillTint="33"/>
          </w:tcPr>
          <w:p w14:paraId="27668358" w14:textId="77777777" w:rsidR="00986BE7" w:rsidRPr="008A78F4" w:rsidRDefault="00986BE7" w:rsidP="0047473E">
            <w:pPr>
              <w:jc w:val="center"/>
              <w:rPr>
                <w:rFonts w:ascii="Times New Roman" w:eastAsia="Times New Roman" w:hAnsi="Times New Roman" w:cs="Times New Roman"/>
                <w:color w:val="000000"/>
                <w:sz w:val="20"/>
                <w:szCs w:val="20"/>
              </w:rPr>
            </w:pPr>
            <w:r w:rsidRPr="008A78F4">
              <w:rPr>
                <w:rFonts w:ascii="Times New Roman" w:eastAsia="Times New Roman" w:hAnsi="Times New Roman" w:cs="Times New Roman"/>
                <w:color w:val="000000"/>
                <w:sz w:val="20"/>
                <w:szCs w:val="20"/>
              </w:rPr>
              <w:t>Да</w:t>
            </w:r>
          </w:p>
        </w:tc>
        <w:tc>
          <w:tcPr>
            <w:tcW w:w="6390" w:type="dxa"/>
            <w:shd w:val="clear" w:color="auto" w:fill="DBE5F1" w:themeFill="accent1" w:themeFillTint="33"/>
          </w:tcPr>
          <w:p w14:paraId="22C999D7" w14:textId="77777777" w:rsidR="00986BE7" w:rsidRPr="00BB3DAA" w:rsidRDefault="00986BE7" w:rsidP="0047473E">
            <w:pPr>
              <w:rPr>
                <w:rFonts w:ascii="Times New Roman" w:eastAsia="Times New Roman" w:hAnsi="Times New Roman" w:cs="Times New Roman"/>
                <w:color w:val="000000"/>
                <w:sz w:val="20"/>
                <w:szCs w:val="20"/>
              </w:rPr>
            </w:pPr>
          </w:p>
        </w:tc>
      </w:tr>
      <w:tr w:rsidR="00986BE7" w:rsidRPr="00BB3DAA" w14:paraId="2795A374" w14:textId="77777777" w:rsidTr="00AB3925">
        <w:tc>
          <w:tcPr>
            <w:tcW w:w="2815" w:type="dxa"/>
            <w:shd w:val="clear" w:color="auto" w:fill="DBE5F1" w:themeFill="accent1" w:themeFillTint="33"/>
          </w:tcPr>
          <w:p w14:paraId="77B92A91" w14:textId="77777777" w:rsidR="00986BE7" w:rsidRPr="00BB3DAA" w:rsidRDefault="003F1EEB" w:rsidP="0047473E">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Линк за страницу, уколико је доступно електронски</w:t>
            </w:r>
          </w:p>
        </w:tc>
        <w:tc>
          <w:tcPr>
            <w:tcW w:w="7373" w:type="dxa"/>
            <w:gridSpan w:val="2"/>
            <w:shd w:val="clear" w:color="auto" w:fill="DBE5F1" w:themeFill="accent1" w:themeFillTint="33"/>
          </w:tcPr>
          <w:p w14:paraId="15A2F4CA" w14:textId="77777777" w:rsidR="00986BE7" w:rsidRPr="00BB3DAA" w:rsidRDefault="00986BE7" w:rsidP="0047473E">
            <w:pPr>
              <w:rPr>
                <w:rFonts w:ascii="Times New Roman" w:eastAsia="Times New Roman" w:hAnsi="Times New Roman" w:cs="Times New Roman"/>
                <w:color w:val="000000"/>
                <w:sz w:val="20"/>
                <w:szCs w:val="20"/>
              </w:rPr>
            </w:pPr>
            <w:r w:rsidRPr="008A78F4">
              <w:rPr>
                <w:rFonts w:ascii="Times New Roman" w:eastAsia="Times New Roman" w:hAnsi="Times New Roman" w:cs="Times New Roman"/>
                <w:color w:val="000000"/>
                <w:sz w:val="20"/>
                <w:szCs w:val="20"/>
              </w:rPr>
              <w:t>http://www.eps-snabdevanje.rs/regulativa/Pages/Tarifni-sistem.aspx</w:t>
            </w:r>
          </w:p>
        </w:tc>
      </w:tr>
    </w:tbl>
    <w:p w14:paraId="32AC6A37" w14:textId="77777777" w:rsidR="00AE4209" w:rsidRPr="0048270A" w:rsidRDefault="00AE4209" w:rsidP="0048270A">
      <w:pPr>
        <w:spacing w:after="0" w:line="240" w:lineRule="auto"/>
        <w:rPr>
          <w:rFonts w:ascii="Times New Roman" w:hAnsi="Times New Roman" w:cs="Times New Roman"/>
        </w:rPr>
      </w:pPr>
    </w:p>
    <w:p w14:paraId="1B7387FD" w14:textId="77777777" w:rsidR="00FC7A11" w:rsidRPr="0048270A" w:rsidRDefault="00FC7A11" w:rsidP="0048270A">
      <w:pPr>
        <w:spacing w:after="0" w:line="240" w:lineRule="auto"/>
        <w:rPr>
          <w:rFonts w:ascii="Times New Roman" w:hAnsi="Times New Roman" w:cs="Times New Roman"/>
        </w:rPr>
      </w:pPr>
      <w:r w:rsidRPr="0048270A">
        <w:rPr>
          <w:rFonts w:ascii="Times New Roman" w:hAnsi="Times New Roman" w:cs="Times New Roman"/>
        </w:rPr>
        <w:br w:type="page"/>
      </w:r>
    </w:p>
    <w:p w14:paraId="3A34BDBE" w14:textId="1274B670" w:rsidR="006A04CF" w:rsidRDefault="00FC7A11">
      <w:pPr>
        <w:pStyle w:val="Heading2"/>
        <w:numPr>
          <w:ilvl w:val="0"/>
          <w:numId w:val="3"/>
        </w:numPr>
        <w:spacing w:before="0" w:line="240" w:lineRule="auto"/>
        <w:rPr>
          <w:rFonts w:ascii="Times New Roman" w:hAnsi="Times New Roman" w:cs="Times New Roman"/>
        </w:rPr>
      </w:pPr>
      <w:bookmarkStart w:id="12" w:name="_Toc469564799"/>
      <w:r w:rsidRPr="0048270A">
        <w:rPr>
          <w:rFonts w:ascii="Times New Roman" w:hAnsi="Times New Roman" w:cs="Times New Roman"/>
        </w:rPr>
        <w:lastRenderedPageBreak/>
        <w:t>Упис права својине</w:t>
      </w:r>
      <w:bookmarkEnd w:id="12"/>
      <w:r w:rsidRPr="0048270A">
        <w:rPr>
          <w:rFonts w:ascii="Times New Roman" w:hAnsi="Times New Roman" w:cs="Times New Roman"/>
        </w:rPr>
        <w:t xml:space="preserve"> </w:t>
      </w:r>
    </w:p>
    <w:p w14:paraId="145FEAC8" w14:textId="77777777" w:rsidR="006A04CF" w:rsidRDefault="006A04CF"/>
    <w:p w14:paraId="3EBEBC72" w14:textId="77777777" w:rsidR="006A04CF" w:rsidRDefault="008B0ACB">
      <w:pPr>
        <w:spacing w:after="0" w:line="240" w:lineRule="auto"/>
        <w:rPr>
          <w:rFonts w:ascii="Times New Roman" w:hAnsi="Times New Roman" w:cs="Times New Roman"/>
          <w:i/>
        </w:rPr>
      </w:pPr>
      <w:r w:rsidRPr="008B0ACB">
        <w:rPr>
          <w:rFonts w:ascii="Times New Roman" w:hAnsi="Times New Roman" w:cs="Times New Roman"/>
          <w:i/>
        </w:rPr>
        <w:t xml:space="preserve">Табела </w:t>
      </w:r>
      <w:r w:rsidR="007A5997">
        <w:rPr>
          <w:rFonts w:ascii="Times New Roman" w:hAnsi="Times New Roman" w:cs="Times New Roman"/>
          <w:i/>
          <w:lang w:val="sr-Cyrl-CS"/>
        </w:rPr>
        <w:t>7</w:t>
      </w:r>
      <w:r w:rsidRPr="008B0ACB">
        <w:rPr>
          <w:rFonts w:ascii="Times New Roman" w:hAnsi="Times New Roman" w:cs="Times New Roman"/>
          <w:i/>
        </w:rPr>
        <w:t>: Опис проблема у области уписа права својине према методологији и студији случаја Светске банке</w:t>
      </w:r>
    </w:p>
    <w:tbl>
      <w:tblPr>
        <w:tblW w:w="10647" w:type="dxa"/>
        <w:tblInd w:w="-459"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ook w:val="04A0" w:firstRow="1" w:lastRow="0" w:firstColumn="1" w:lastColumn="0" w:noHBand="0" w:noVBand="1"/>
      </w:tblPr>
      <w:tblGrid>
        <w:gridCol w:w="668"/>
        <w:gridCol w:w="2552"/>
        <w:gridCol w:w="1750"/>
        <w:gridCol w:w="1935"/>
        <w:gridCol w:w="3742"/>
      </w:tblGrid>
      <w:tr w:rsidR="00D71670" w:rsidRPr="00BB3DAA" w14:paraId="3C0160B0" w14:textId="77777777" w:rsidTr="00AB3925">
        <w:trPr>
          <w:trHeight w:val="404"/>
        </w:trPr>
        <w:tc>
          <w:tcPr>
            <w:tcW w:w="10647" w:type="dxa"/>
            <w:gridSpan w:val="5"/>
            <w:shd w:val="clear" w:color="auto" w:fill="1F497D" w:themeFill="text2"/>
            <w:noWrap/>
          </w:tcPr>
          <w:p w14:paraId="36502753" w14:textId="77777777" w:rsidR="006A04CF" w:rsidRDefault="00D71670">
            <w:pPr>
              <w:spacing w:after="0" w:line="240" w:lineRule="auto"/>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bCs/>
                <w:color w:val="FFFFFF" w:themeColor="background1"/>
                <w:szCs w:val="20"/>
              </w:rPr>
              <w:t>ЕФИКАСНОСТ</w:t>
            </w:r>
          </w:p>
        </w:tc>
      </w:tr>
      <w:tr w:rsidR="00FC7A11" w:rsidRPr="00BB3DAA" w14:paraId="1C046B32" w14:textId="77777777" w:rsidTr="00AB3925">
        <w:trPr>
          <w:trHeight w:val="350"/>
        </w:trPr>
        <w:tc>
          <w:tcPr>
            <w:tcW w:w="668" w:type="dxa"/>
            <w:shd w:val="clear" w:color="auto" w:fill="1F497D" w:themeFill="text2"/>
            <w:noWrap/>
            <w:hideMark/>
          </w:tcPr>
          <w:p w14:paraId="1BE708FF" w14:textId="77777777" w:rsidR="00FC7A11" w:rsidRPr="00BB3DAA" w:rsidRDefault="00FC7A11"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Број</w:t>
            </w:r>
          </w:p>
        </w:tc>
        <w:tc>
          <w:tcPr>
            <w:tcW w:w="2552" w:type="dxa"/>
            <w:shd w:val="clear" w:color="auto" w:fill="1F497D" w:themeFill="text2"/>
            <w:noWrap/>
            <w:hideMark/>
          </w:tcPr>
          <w:p w14:paraId="0950D5F0" w14:textId="77777777" w:rsidR="00FC7A11" w:rsidRPr="00BB3DAA" w:rsidRDefault="00FC7A11"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Процедура</w:t>
            </w:r>
          </w:p>
        </w:tc>
        <w:tc>
          <w:tcPr>
            <w:tcW w:w="1750" w:type="dxa"/>
            <w:shd w:val="clear" w:color="auto" w:fill="1F497D" w:themeFill="text2"/>
            <w:hideMark/>
          </w:tcPr>
          <w:p w14:paraId="7D2C0D9C" w14:textId="77777777" w:rsidR="00FC7A11" w:rsidRPr="00BB3DAA" w:rsidRDefault="00FC7A11"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Време трајања</w:t>
            </w:r>
          </w:p>
        </w:tc>
        <w:tc>
          <w:tcPr>
            <w:tcW w:w="1935" w:type="dxa"/>
            <w:shd w:val="clear" w:color="auto" w:fill="1F497D" w:themeFill="text2"/>
            <w:noWrap/>
            <w:hideMark/>
          </w:tcPr>
          <w:p w14:paraId="1E130712" w14:textId="77777777" w:rsidR="00FC7A11" w:rsidRPr="00BB3DAA" w:rsidRDefault="00FC7A11"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Трошкови</w:t>
            </w:r>
          </w:p>
        </w:tc>
        <w:tc>
          <w:tcPr>
            <w:tcW w:w="3742" w:type="dxa"/>
            <w:shd w:val="clear" w:color="auto" w:fill="1F497D" w:themeFill="text2"/>
            <w:noWrap/>
            <w:vAlign w:val="center"/>
            <w:hideMark/>
          </w:tcPr>
          <w:p w14:paraId="5B02F882" w14:textId="77777777" w:rsidR="00FC7A11" w:rsidRPr="00BB3DAA" w:rsidRDefault="00FC7A11" w:rsidP="0047473E">
            <w:pPr>
              <w:spacing w:after="0" w:line="240" w:lineRule="auto"/>
              <w:jc w:val="center"/>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bCs/>
                <w:color w:val="FFFFFF" w:themeColor="background1"/>
                <w:szCs w:val="20"/>
              </w:rPr>
              <w:t>Опис проблема</w:t>
            </w:r>
          </w:p>
        </w:tc>
      </w:tr>
      <w:tr w:rsidR="00FC7A11" w:rsidRPr="00BB3DAA" w14:paraId="31ADBB0C" w14:textId="77777777" w:rsidTr="00AB3925">
        <w:trPr>
          <w:trHeight w:val="2821"/>
        </w:trPr>
        <w:tc>
          <w:tcPr>
            <w:tcW w:w="668" w:type="dxa"/>
            <w:shd w:val="clear" w:color="auto" w:fill="DBE5F1" w:themeFill="accent1" w:themeFillTint="33"/>
            <w:noWrap/>
            <w:hideMark/>
          </w:tcPr>
          <w:p w14:paraId="70911A14"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2552" w:type="dxa"/>
            <w:shd w:val="clear" w:color="auto" w:fill="DBE5F1" w:themeFill="accent1" w:themeFillTint="33"/>
            <w:hideMark/>
          </w:tcPr>
          <w:p w14:paraId="09A264F5" w14:textId="77777777" w:rsidR="00FC7A11" w:rsidRPr="00BB3DAA" w:rsidRDefault="00FC7A11" w:rsidP="0047473E">
            <w:pPr>
              <w:spacing w:after="0" w:line="240" w:lineRule="auto"/>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Добијање извода из Агенције за привредне регистре (АПР)</w:t>
            </w:r>
          </w:p>
        </w:tc>
        <w:tc>
          <w:tcPr>
            <w:tcW w:w="1750" w:type="dxa"/>
            <w:shd w:val="clear" w:color="auto" w:fill="DBE5F1" w:themeFill="accent1" w:themeFillTint="33"/>
            <w:hideMark/>
          </w:tcPr>
          <w:p w14:paraId="3607CFDD" w14:textId="77777777" w:rsidR="00FC7A11" w:rsidRPr="00BB3DAA" w:rsidRDefault="00FC7A11" w:rsidP="0047473E">
            <w:pPr>
              <w:spacing w:after="0" w:line="240" w:lineRule="auto"/>
              <w:jc w:val="both"/>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1 дан</w:t>
            </w:r>
          </w:p>
        </w:tc>
        <w:tc>
          <w:tcPr>
            <w:tcW w:w="1935" w:type="dxa"/>
            <w:shd w:val="clear" w:color="auto" w:fill="DBE5F1" w:themeFill="accent1" w:themeFillTint="33"/>
            <w:hideMark/>
          </w:tcPr>
          <w:p w14:paraId="64BE285A" w14:textId="77777777" w:rsidR="00FC7A11" w:rsidRPr="00BB3DAA" w:rsidRDefault="00FC7A11" w:rsidP="0047473E">
            <w:pPr>
              <w:spacing w:after="0" w:line="240" w:lineRule="auto"/>
              <w:jc w:val="both"/>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РСД 3400</w:t>
            </w:r>
          </w:p>
        </w:tc>
        <w:tc>
          <w:tcPr>
            <w:tcW w:w="3742" w:type="dxa"/>
            <w:shd w:val="clear" w:color="auto" w:fill="DBE5F1" w:themeFill="accent1" w:themeFillTint="33"/>
            <w:hideMark/>
          </w:tcPr>
          <w:p w14:paraId="6E1EE114" w14:textId="79FC899A" w:rsidR="00FC7A11" w:rsidRPr="00BB3DAA" w:rsidRDefault="001D767C" w:rsidP="00B555F5">
            <w:pPr>
              <w:spacing w:after="0" w:line="240" w:lineRule="auto"/>
              <w:jc w:val="both"/>
              <w:rPr>
                <w:rFonts w:ascii="Times New Roman" w:eastAsia="Times New Roman" w:hAnsi="Times New Roman" w:cs="Times New Roman"/>
                <w:sz w:val="20"/>
                <w:szCs w:val="20"/>
              </w:rPr>
            </w:pPr>
            <w:r w:rsidRPr="001D767C">
              <w:rPr>
                <w:rFonts w:ascii="Times New Roman" w:eastAsia="Times New Roman" w:hAnsi="Times New Roman" w:cs="Times New Roman"/>
                <w:sz w:val="20"/>
                <w:szCs w:val="20"/>
              </w:rPr>
              <w:t>26. јуна 2016. године је Јавнобележничка комора усвојила Јавнобележнички пословник („Службени гласник РС“, број 62/2016 од 13/07/2016) који је ступио на снагу 21/07/2016, а који омогућава да се својство законског заступника утврђује увидом у јавне регистре (матичне књиге, катастар непокретности и сл.) или увидом у поднете јавне исправе које су подобне да докажу постојање односа са учесником из којег проистиче овлашћење за заступање (члан 52). Ово практично значи да, због начела поузданости у регистре АПР-а, предметни корак тј. проблем код дела „Registering Property“ је успешно избрисан.</w:t>
            </w:r>
            <w:r w:rsidRPr="001D767C" w:rsidDel="00B555F5">
              <w:rPr>
                <w:rFonts w:ascii="Times New Roman" w:eastAsia="Times New Roman" w:hAnsi="Times New Roman" w:cs="Times New Roman"/>
                <w:sz w:val="20"/>
                <w:szCs w:val="20"/>
              </w:rPr>
              <w:t xml:space="preserve"> </w:t>
            </w:r>
          </w:p>
        </w:tc>
      </w:tr>
      <w:tr w:rsidR="00FC7A11" w:rsidRPr="00BB3DAA" w14:paraId="12F311F0" w14:textId="77777777" w:rsidTr="00AB3925">
        <w:trPr>
          <w:trHeight w:val="1440"/>
        </w:trPr>
        <w:tc>
          <w:tcPr>
            <w:tcW w:w="668" w:type="dxa"/>
            <w:shd w:val="clear" w:color="auto" w:fill="DBE5F1" w:themeFill="accent1" w:themeFillTint="33"/>
            <w:noWrap/>
            <w:hideMark/>
          </w:tcPr>
          <w:p w14:paraId="70ED7BB8"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w:t>
            </w:r>
          </w:p>
        </w:tc>
        <w:tc>
          <w:tcPr>
            <w:tcW w:w="2552" w:type="dxa"/>
            <w:shd w:val="clear" w:color="auto" w:fill="DBE5F1" w:themeFill="accent1" w:themeFillTint="33"/>
            <w:hideMark/>
          </w:tcPr>
          <w:p w14:paraId="61B0432B"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Закључење уговора о купопродаји  (Припрема уговора и солемнизација)</w:t>
            </w:r>
          </w:p>
          <w:p w14:paraId="420DB63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p>
          <w:p w14:paraId="2315386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Напомена: Закон о јавном бележништву предвиђа да у  градовима, односно општинама за које нису именовани јавни бележници, до именовања јавних бележника послове потврђивања (солемнизације) исправе за које је законом прописана искључива надлежност јавних бележника врше основни судови у складу са законом.</w:t>
            </w:r>
          </w:p>
        </w:tc>
        <w:tc>
          <w:tcPr>
            <w:tcW w:w="1750" w:type="dxa"/>
            <w:shd w:val="clear" w:color="auto" w:fill="DBE5F1" w:themeFill="accent1" w:themeFillTint="33"/>
            <w:hideMark/>
          </w:tcPr>
          <w:p w14:paraId="00216CA9"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 дан</w:t>
            </w:r>
          </w:p>
        </w:tc>
        <w:tc>
          <w:tcPr>
            <w:tcW w:w="1935" w:type="dxa"/>
            <w:shd w:val="clear" w:color="auto" w:fill="DBE5F1" w:themeFill="accent1" w:themeFillTint="33"/>
            <w:hideMark/>
          </w:tcPr>
          <w:p w14:paraId="1D524D70"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Трошкови јавног бележника за састављање јавнобележничког записа зависе од вредности непокретности и За оверавање нејавне исправе када јавни бележник овером даје нејавној исправи правну снагу јавне исправе (солемнизација) награда се одређује у висини од 60% награде за састављања јавнобележничког записа.</w:t>
            </w:r>
          </w:p>
        </w:tc>
        <w:tc>
          <w:tcPr>
            <w:tcW w:w="3742" w:type="dxa"/>
            <w:shd w:val="clear" w:color="auto" w:fill="DBE5F1" w:themeFill="accent1" w:themeFillTint="33"/>
            <w:hideMark/>
          </w:tcPr>
          <w:p w14:paraId="79718472"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Од 1. септембра 2014. ступањем на снагу Закона о јавном бележништву и Закона о промету непокретности, закључење уговора је прешло из надлежности судова у надлежност јавних бележника. Постоји велика вероватноћа да ће се број дана повећати  због овере пред јавним бележником која траје најмање 2-3 дана. Ова промена треба да доведе до повећања сигурности у промет непокретности, те је и поступак комплекснији. Остаје питање да ли је скраћивање времена вредно повећању ризика. Цена ове процедуре не би требало значајно да се мења.</w:t>
            </w:r>
          </w:p>
        </w:tc>
      </w:tr>
      <w:tr w:rsidR="00FC7A11" w:rsidRPr="00BB3DAA" w14:paraId="53412FA2" w14:textId="77777777" w:rsidTr="00AB3925">
        <w:trPr>
          <w:trHeight w:val="692"/>
        </w:trPr>
        <w:tc>
          <w:tcPr>
            <w:tcW w:w="668" w:type="dxa"/>
            <w:shd w:val="clear" w:color="auto" w:fill="DBE5F1" w:themeFill="accent1" w:themeFillTint="33"/>
            <w:noWrap/>
            <w:hideMark/>
          </w:tcPr>
          <w:p w14:paraId="1203D5DE"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3</w:t>
            </w:r>
          </w:p>
        </w:tc>
        <w:tc>
          <w:tcPr>
            <w:tcW w:w="2552" w:type="dxa"/>
            <w:shd w:val="clear" w:color="auto" w:fill="DBE5F1" w:themeFill="accent1" w:themeFillTint="33"/>
            <w:hideMark/>
          </w:tcPr>
          <w:p w14:paraId="3830698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Подношење захтева за регистрацију код Републичког геодетског завода</w:t>
            </w:r>
          </w:p>
        </w:tc>
        <w:tc>
          <w:tcPr>
            <w:tcW w:w="1750" w:type="dxa"/>
            <w:shd w:val="clear" w:color="auto" w:fill="DBE5F1" w:themeFill="accent1" w:themeFillTint="33"/>
            <w:noWrap/>
            <w:hideMark/>
          </w:tcPr>
          <w:p w14:paraId="344D75FA"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 дан</w:t>
            </w:r>
          </w:p>
        </w:tc>
        <w:tc>
          <w:tcPr>
            <w:tcW w:w="1935" w:type="dxa"/>
            <w:shd w:val="clear" w:color="auto" w:fill="DBE5F1" w:themeFill="accent1" w:themeFillTint="33"/>
            <w:hideMark/>
          </w:tcPr>
          <w:p w14:paraId="1AB3BD0F"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8</w:t>
            </w:r>
            <w:r w:rsidR="00D71670" w:rsidRPr="00BB3DAA">
              <w:rPr>
                <w:rFonts w:ascii="Times New Roman" w:eastAsia="Times New Roman" w:hAnsi="Times New Roman" w:cs="Times New Roman"/>
                <w:color w:val="000000"/>
                <w:sz w:val="20"/>
                <w:szCs w:val="20"/>
              </w:rPr>
              <w:t>671</w:t>
            </w:r>
          </w:p>
        </w:tc>
        <w:tc>
          <w:tcPr>
            <w:tcW w:w="3742" w:type="dxa"/>
            <w:shd w:val="clear" w:color="auto" w:fill="DBE5F1" w:themeFill="accent1" w:themeFillTint="33"/>
            <w:noWrap/>
            <w:hideMark/>
          </w:tcPr>
          <w:p w14:paraId="7C6895A1"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31CAE31F" w14:textId="77777777" w:rsidTr="00AB3925">
        <w:trPr>
          <w:trHeight w:val="3226"/>
        </w:trPr>
        <w:tc>
          <w:tcPr>
            <w:tcW w:w="668" w:type="dxa"/>
            <w:shd w:val="clear" w:color="auto" w:fill="DBE5F1" w:themeFill="accent1" w:themeFillTint="33"/>
            <w:noWrap/>
            <w:hideMark/>
          </w:tcPr>
          <w:p w14:paraId="06CD344B"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4</w:t>
            </w:r>
          </w:p>
        </w:tc>
        <w:tc>
          <w:tcPr>
            <w:tcW w:w="2552" w:type="dxa"/>
            <w:shd w:val="clear" w:color="auto" w:fill="DBE5F1" w:themeFill="accent1" w:themeFillTint="33"/>
            <w:hideMark/>
          </w:tcPr>
          <w:p w14:paraId="095BDDF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Поднoшење пријаве надлежним пореским органима за одобравање вредности трансакције и за одобрење плаћања пореза на пренос апсолутних права</w:t>
            </w:r>
          </w:p>
        </w:tc>
        <w:tc>
          <w:tcPr>
            <w:tcW w:w="1750" w:type="dxa"/>
            <w:shd w:val="clear" w:color="auto" w:fill="DBE5F1" w:themeFill="accent1" w:themeFillTint="33"/>
            <w:noWrap/>
            <w:hideMark/>
          </w:tcPr>
          <w:p w14:paraId="245E1EF9"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 дана</w:t>
            </w:r>
          </w:p>
        </w:tc>
        <w:tc>
          <w:tcPr>
            <w:tcW w:w="1935" w:type="dxa"/>
            <w:shd w:val="clear" w:color="auto" w:fill="DBE5F1" w:themeFill="accent1" w:themeFillTint="33"/>
            <w:hideMark/>
          </w:tcPr>
          <w:p w14:paraId="49D707AE"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трошка</w:t>
            </w:r>
          </w:p>
        </w:tc>
        <w:tc>
          <w:tcPr>
            <w:tcW w:w="3742" w:type="dxa"/>
            <w:shd w:val="clear" w:color="auto" w:fill="DBE5F1" w:themeFill="accent1" w:themeFillTint="33"/>
            <w:hideMark/>
          </w:tcPr>
          <w:p w14:paraId="594E7427" w14:textId="245D6C53" w:rsidR="00FC7A11" w:rsidRPr="00BB3DAA" w:rsidRDefault="00FC7A11" w:rsidP="001D767C">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Пореска управа приликом подношења пријаве захтева од странке подношење документације која представља доказ о власништву, који је странка дужна да прибави из РГЗ-а. Уколико се 1. дана не доставе сва документа, ПУ зауставља процедуру док странка не поднесе комплетну документацију. </w:t>
            </w:r>
            <w:r w:rsidR="00FC2483">
              <w:rPr>
                <w:rFonts w:ascii="Times New Roman" w:eastAsia="Times New Roman" w:hAnsi="Times New Roman" w:cs="Times New Roman"/>
                <w:color w:val="000000"/>
                <w:sz w:val="20"/>
                <w:szCs w:val="20"/>
                <w:lang w:val="sr-Latn-RS"/>
              </w:rPr>
              <w:t>Овластити</w:t>
            </w:r>
            <w:r w:rsidR="002B62A5">
              <w:rPr>
                <w:rFonts w:ascii="Times New Roman" w:eastAsia="Times New Roman" w:hAnsi="Times New Roman" w:cs="Times New Roman"/>
                <w:color w:val="000000"/>
                <w:sz w:val="20"/>
                <w:szCs w:val="20"/>
              </w:rPr>
              <w:t xml:space="preserve"> </w:t>
            </w:r>
            <w:r w:rsidRPr="00BB3DAA">
              <w:rPr>
                <w:rFonts w:ascii="Times New Roman" w:eastAsia="Times New Roman" w:hAnsi="Times New Roman" w:cs="Times New Roman"/>
                <w:color w:val="000000"/>
                <w:sz w:val="20"/>
                <w:szCs w:val="20"/>
              </w:rPr>
              <w:t>Пореску Управу да службеним путем прибави сву неопходну документацију везану за доказе о власништву од РГЗ-а.</w:t>
            </w:r>
          </w:p>
        </w:tc>
      </w:tr>
      <w:tr w:rsidR="00FC7A11" w:rsidRPr="00BB3DAA" w14:paraId="40BD0079" w14:textId="77777777" w:rsidTr="00AB3925">
        <w:trPr>
          <w:trHeight w:val="886"/>
        </w:trPr>
        <w:tc>
          <w:tcPr>
            <w:tcW w:w="668" w:type="dxa"/>
            <w:shd w:val="clear" w:color="auto" w:fill="DBE5F1" w:themeFill="accent1" w:themeFillTint="33"/>
            <w:noWrap/>
            <w:hideMark/>
          </w:tcPr>
          <w:p w14:paraId="4F77E5C4"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5</w:t>
            </w:r>
          </w:p>
        </w:tc>
        <w:tc>
          <w:tcPr>
            <w:tcW w:w="2552" w:type="dxa"/>
            <w:shd w:val="clear" w:color="auto" w:fill="DBE5F1" w:themeFill="accent1" w:themeFillTint="33"/>
            <w:hideMark/>
          </w:tcPr>
          <w:p w14:paraId="45B6714F"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Плаћање пореза на пренос апсолутних права</w:t>
            </w:r>
          </w:p>
        </w:tc>
        <w:tc>
          <w:tcPr>
            <w:tcW w:w="1750" w:type="dxa"/>
            <w:shd w:val="clear" w:color="auto" w:fill="DBE5F1" w:themeFill="accent1" w:themeFillTint="33"/>
            <w:noWrap/>
            <w:hideMark/>
          </w:tcPr>
          <w:p w14:paraId="0325CD21"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 дан</w:t>
            </w:r>
          </w:p>
        </w:tc>
        <w:tc>
          <w:tcPr>
            <w:tcW w:w="1935" w:type="dxa"/>
            <w:shd w:val="clear" w:color="auto" w:fill="DBE5F1" w:themeFill="accent1" w:themeFillTint="33"/>
            <w:hideMark/>
          </w:tcPr>
          <w:p w14:paraId="5C3B0DE7"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2,5 % од процене вредности имовине од стране Пореске управе</w:t>
            </w:r>
          </w:p>
        </w:tc>
        <w:tc>
          <w:tcPr>
            <w:tcW w:w="3742" w:type="dxa"/>
            <w:shd w:val="clear" w:color="auto" w:fill="DBE5F1" w:themeFill="accent1" w:themeFillTint="33"/>
            <w:noWrap/>
            <w:hideMark/>
          </w:tcPr>
          <w:p w14:paraId="6091497C"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077CB730" w14:textId="77777777" w:rsidTr="00AB3925">
        <w:trPr>
          <w:trHeight w:val="2074"/>
        </w:trPr>
        <w:tc>
          <w:tcPr>
            <w:tcW w:w="668" w:type="dxa"/>
            <w:shd w:val="clear" w:color="auto" w:fill="DBE5F1" w:themeFill="accent1" w:themeFillTint="33"/>
            <w:noWrap/>
            <w:hideMark/>
          </w:tcPr>
          <w:p w14:paraId="2DC80769"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6</w:t>
            </w:r>
          </w:p>
        </w:tc>
        <w:tc>
          <w:tcPr>
            <w:tcW w:w="2552" w:type="dxa"/>
            <w:shd w:val="clear" w:color="auto" w:fill="DBE5F1" w:themeFill="accent1" w:themeFillTint="33"/>
            <w:hideMark/>
          </w:tcPr>
          <w:p w14:paraId="6DD11EBC"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Катастар – доношење одлуке о упису у регистар непокретности</w:t>
            </w:r>
          </w:p>
        </w:tc>
        <w:tc>
          <w:tcPr>
            <w:tcW w:w="1750" w:type="dxa"/>
            <w:shd w:val="clear" w:color="auto" w:fill="DBE5F1" w:themeFill="accent1" w:themeFillTint="33"/>
            <w:hideMark/>
          </w:tcPr>
          <w:p w14:paraId="0A94F91A" w14:textId="77777777" w:rsidR="00FC7A11" w:rsidRPr="00BB3DAA" w:rsidRDefault="00D71670"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15 календарских дана</w:t>
            </w:r>
          </w:p>
        </w:tc>
        <w:tc>
          <w:tcPr>
            <w:tcW w:w="1935" w:type="dxa"/>
            <w:shd w:val="clear" w:color="auto" w:fill="DBE5F1" w:themeFill="accent1" w:themeFillTint="33"/>
            <w:hideMark/>
          </w:tcPr>
          <w:p w14:paraId="1025160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РСД 660 – регуларна процедура</w:t>
            </w:r>
          </w:p>
        </w:tc>
        <w:tc>
          <w:tcPr>
            <w:tcW w:w="3742" w:type="dxa"/>
            <w:shd w:val="clear" w:color="auto" w:fill="DBE5F1" w:themeFill="accent1" w:themeFillTint="33"/>
            <w:hideMark/>
          </w:tcPr>
          <w:p w14:paraId="79CA5A70"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Постојећим нацртом измена Закона предвиђен је рок од 7 дана (изузимајући најсложеније предмете, у које свакако не спада овај пример). По ступању Закона о државном премеру и катастру на снагу, пратити имплементацију овог прописа као и спровођење промена у подизању техничких капацитета РГЗ. О томе квартално извештавати заједничку групу.</w:t>
            </w:r>
          </w:p>
          <w:p w14:paraId="62FC635C"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p>
        </w:tc>
      </w:tr>
    </w:tbl>
    <w:p w14:paraId="568C5C17" w14:textId="77777777" w:rsidR="006A04CF" w:rsidRDefault="006A04CF">
      <w:pPr>
        <w:spacing w:after="0" w:line="240" w:lineRule="auto"/>
        <w:rPr>
          <w:rFonts w:ascii="Times New Roman" w:hAnsi="Times New Roman" w:cs="Times New Roman"/>
        </w:rPr>
      </w:pPr>
    </w:p>
    <w:p w14:paraId="61B5CC46" w14:textId="77777777" w:rsidR="006A04CF" w:rsidRDefault="008B0ACB">
      <w:pPr>
        <w:spacing w:after="0" w:line="240" w:lineRule="auto"/>
        <w:rPr>
          <w:rFonts w:ascii="Times New Roman" w:hAnsi="Times New Roman" w:cs="Times New Roman"/>
        </w:rPr>
      </w:pPr>
      <w:r w:rsidRPr="008B0ACB">
        <w:rPr>
          <w:rFonts w:ascii="Times New Roman" w:hAnsi="Times New Roman" w:cs="Times New Roman"/>
        </w:rPr>
        <w:br w:type="page"/>
      </w:r>
    </w:p>
    <w:tbl>
      <w:tblPr>
        <w:tblW w:w="10909" w:type="dxa"/>
        <w:tblInd w:w="-459"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ayout w:type="fixed"/>
        <w:tblLook w:val="04A0" w:firstRow="1" w:lastRow="0" w:firstColumn="1" w:lastColumn="0" w:noHBand="0" w:noVBand="1"/>
      </w:tblPr>
      <w:tblGrid>
        <w:gridCol w:w="4536"/>
        <w:gridCol w:w="1169"/>
        <w:gridCol w:w="992"/>
        <w:gridCol w:w="4212"/>
      </w:tblGrid>
      <w:tr w:rsidR="00D71670" w:rsidRPr="00BB3DAA" w14:paraId="0F83F0D5" w14:textId="77777777" w:rsidTr="007A5997">
        <w:trPr>
          <w:trHeight w:val="440"/>
        </w:trPr>
        <w:tc>
          <w:tcPr>
            <w:tcW w:w="10909" w:type="dxa"/>
            <w:gridSpan w:val="4"/>
            <w:shd w:val="clear" w:color="auto" w:fill="1F497D" w:themeFill="text2"/>
            <w:noWrap/>
          </w:tcPr>
          <w:p w14:paraId="166A852E" w14:textId="77777777" w:rsidR="006A04CF" w:rsidRDefault="00182283">
            <w:pPr>
              <w:tabs>
                <w:tab w:val="left" w:pos="8506"/>
              </w:tabs>
              <w:spacing w:after="0" w:line="240" w:lineRule="auto"/>
              <w:rPr>
                <w:rFonts w:ascii="Times New Roman" w:eastAsia="Times New Roman" w:hAnsi="Times New Roman" w:cs="Times New Roman"/>
                <w:b/>
                <w:bCs/>
                <w:color w:val="FFFFFF" w:themeColor="background1"/>
                <w:sz w:val="20"/>
                <w:szCs w:val="20"/>
              </w:rPr>
            </w:pPr>
            <w:r>
              <w:rPr>
                <w:rFonts w:ascii="Times New Roman" w:eastAsia="Times New Roman" w:hAnsi="Times New Roman" w:cs="Times New Roman"/>
                <w:b/>
                <w:bCs/>
                <w:color w:val="FFFFFF" w:themeColor="background1"/>
                <w:sz w:val="20"/>
                <w:szCs w:val="20"/>
              </w:rPr>
              <w:lastRenderedPageBreak/>
              <w:t>Квалитет индекса земљишне администрације</w:t>
            </w:r>
            <w:r w:rsidR="00740BE1">
              <w:rPr>
                <w:rFonts w:ascii="Times New Roman" w:eastAsia="Times New Roman" w:hAnsi="Times New Roman" w:cs="Times New Roman"/>
                <w:b/>
                <w:color w:val="FFFFFF" w:themeColor="background1"/>
              </w:rPr>
              <w:tab/>
            </w:r>
          </w:p>
        </w:tc>
      </w:tr>
      <w:tr w:rsidR="00DC4940" w:rsidRPr="00BB3DAA" w14:paraId="2118BEFA" w14:textId="77777777" w:rsidTr="007A5997">
        <w:trPr>
          <w:trHeight w:val="593"/>
        </w:trPr>
        <w:tc>
          <w:tcPr>
            <w:tcW w:w="4536" w:type="dxa"/>
            <w:shd w:val="clear" w:color="auto" w:fill="1F497D" w:themeFill="text2"/>
            <w:noWrap/>
          </w:tcPr>
          <w:p w14:paraId="53BADAEB" w14:textId="77777777" w:rsidR="00D71670" w:rsidRPr="00BB3DAA" w:rsidRDefault="00182283" w:rsidP="00740BE1">
            <w:pPr>
              <w:spacing w:after="0" w:line="240" w:lineRule="auto"/>
              <w:jc w:val="center"/>
              <w:rPr>
                <w:rFonts w:ascii="Times New Roman" w:eastAsia="Times New Roman" w:hAnsi="Times New Roman" w:cs="Times New Roman"/>
                <w:b/>
                <w:color w:val="FFFFFF" w:themeColor="background1"/>
              </w:rPr>
            </w:pPr>
            <w:r w:rsidRPr="00182283">
              <w:rPr>
                <w:rFonts w:ascii="Times New Roman" w:eastAsia="Times New Roman" w:hAnsi="Times New Roman" w:cs="Times New Roman"/>
                <w:b/>
                <w:color w:val="FFFFFF" w:themeColor="background1"/>
              </w:rPr>
              <w:t xml:space="preserve">Квалитет индекса земљишне администрације </w:t>
            </w:r>
            <w:r w:rsidR="00D71670" w:rsidRPr="00BB3DAA">
              <w:rPr>
                <w:rFonts w:ascii="Times New Roman" w:eastAsia="Times New Roman" w:hAnsi="Times New Roman" w:cs="Times New Roman"/>
                <w:b/>
                <w:color w:val="FFFFFF" w:themeColor="background1"/>
              </w:rPr>
              <w:t xml:space="preserve"> (0-30)</w:t>
            </w:r>
          </w:p>
        </w:tc>
        <w:tc>
          <w:tcPr>
            <w:tcW w:w="1169" w:type="dxa"/>
            <w:shd w:val="clear" w:color="auto" w:fill="1F497D" w:themeFill="text2"/>
          </w:tcPr>
          <w:p w14:paraId="426D4469" w14:textId="77777777" w:rsidR="00D71670" w:rsidRPr="00BB3DAA" w:rsidRDefault="00D71670" w:rsidP="00740BE1">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Одговор</w:t>
            </w:r>
          </w:p>
        </w:tc>
        <w:tc>
          <w:tcPr>
            <w:tcW w:w="992" w:type="dxa"/>
            <w:shd w:val="clear" w:color="auto" w:fill="1F497D" w:themeFill="text2"/>
            <w:noWrap/>
            <w:vAlign w:val="center"/>
          </w:tcPr>
          <w:p w14:paraId="74E63E38" w14:textId="77777777" w:rsidR="00D71670" w:rsidRPr="00BB3DAA" w:rsidRDefault="00D71670" w:rsidP="00740BE1">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16.5</w:t>
            </w:r>
          </w:p>
        </w:tc>
        <w:tc>
          <w:tcPr>
            <w:tcW w:w="4212" w:type="dxa"/>
            <w:shd w:val="clear" w:color="auto" w:fill="1F497D" w:themeFill="text2"/>
            <w:noWrap/>
            <w:vAlign w:val="center"/>
          </w:tcPr>
          <w:p w14:paraId="3FEDCE86" w14:textId="77777777" w:rsidR="00D71670" w:rsidRPr="00BB3DAA" w:rsidRDefault="00D71670" w:rsidP="00740BE1">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Опис проблема</w:t>
            </w:r>
          </w:p>
        </w:tc>
      </w:tr>
      <w:tr w:rsidR="00D403B3" w:rsidRPr="00BB3DAA" w14:paraId="7D40011F" w14:textId="77777777" w:rsidTr="007A5997">
        <w:trPr>
          <w:trHeight w:val="287"/>
        </w:trPr>
        <w:tc>
          <w:tcPr>
            <w:tcW w:w="4536" w:type="dxa"/>
            <w:shd w:val="clear" w:color="auto" w:fill="1F497D" w:themeFill="text2"/>
          </w:tcPr>
          <w:p w14:paraId="4D633D8F" w14:textId="77777777" w:rsidR="00D403B3" w:rsidRPr="00BB3DAA" w:rsidRDefault="00DC4940" w:rsidP="00182283">
            <w:pPr>
              <w:spacing w:after="0" w:line="240" w:lineRule="auto"/>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 xml:space="preserve">1. </w:t>
            </w:r>
            <w:r w:rsidR="00182283">
              <w:rPr>
                <w:rFonts w:ascii="Times New Roman" w:eastAsia="Times New Roman" w:hAnsi="Times New Roman" w:cs="Times New Roman"/>
                <w:b/>
                <w:color w:val="FFFFFF" w:themeColor="background1"/>
                <w:szCs w:val="20"/>
              </w:rPr>
              <w:t>Поузданост индекса инфраструктуре</w:t>
            </w:r>
            <w:r w:rsidR="00D403B3" w:rsidRPr="00BB3DAA">
              <w:rPr>
                <w:rFonts w:ascii="Times New Roman" w:eastAsia="Times New Roman" w:hAnsi="Times New Roman" w:cs="Times New Roman"/>
                <w:b/>
                <w:color w:val="FFFFFF" w:themeColor="background1"/>
                <w:szCs w:val="20"/>
              </w:rPr>
              <w:t xml:space="preserve"> (0-8)</w:t>
            </w:r>
          </w:p>
        </w:tc>
        <w:tc>
          <w:tcPr>
            <w:tcW w:w="2161" w:type="dxa"/>
            <w:gridSpan w:val="2"/>
            <w:shd w:val="clear" w:color="auto" w:fill="1F497D" w:themeFill="text2"/>
          </w:tcPr>
          <w:p w14:paraId="733D6E63" w14:textId="77777777" w:rsidR="00D403B3" w:rsidRPr="00BB3DAA" w:rsidRDefault="00D403B3"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4</w:t>
            </w:r>
          </w:p>
        </w:tc>
        <w:tc>
          <w:tcPr>
            <w:tcW w:w="4212" w:type="dxa"/>
            <w:shd w:val="clear" w:color="auto" w:fill="1F497D" w:themeFill="text2"/>
          </w:tcPr>
          <w:p w14:paraId="16C0CB32" w14:textId="77777777" w:rsidR="00D403B3" w:rsidRPr="00BB3DAA" w:rsidRDefault="00DC4940"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bCs/>
                <w:color w:val="FFFFFF" w:themeColor="background1"/>
              </w:rPr>
              <w:t>Опис проблема</w:t>
            </w:r>
          </w:p>
        </w:tc>
      </w:tr>
      <w:tr w:rsidR="00DC4940" w:rsidRPr="00BB3DAA" w14:paraId="709FA98C" w14:textId="77777777" w:rsidTr="007A5997">
        <w:trPr>
          <w:trHeight w:val="260"/>
        </w:trPr>
        <w:tc>
          <w:tcPr>
            <w:tcW w:w="4536" w:type="dxa"/>
            <w:shd w:val="clear" w:color="auto" w:fill="DBE5F1" w:themeFill="accent1" w:themeFillTint="33"/>
          </w:tcPr>
          <w:p w14:paraId="1B77F8CD" w14:textId="77777777" w:rsidR="00DC4940" w:rsidRPr="00BB3DAA" w:rsidRDefault="00182283"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Која је институција надлежна за регистар непокретне имовине</w:t>
            </w:r>
            <w:r w:rsidR="004943B6">
              <w:rPr>
                <w:rFonts w:ascii="Times New Roman" w:eastAsia="Times New Roman" w:hAnsi="Times New Roman" w:cs="Times New Roman"/>
                <w:color w:val="000000"/>
                <w:sz w:val="20"/>
                <w:szCs w:val="20"/>
                <w:lang w:val="sr-Cyrl-CS"/>
              </w:rPr>
              <w:t xml:space="preserve"> </w:t>
            </w:r>
            <w:r w:rsidR="00DC4940" w:rsidRPr="00BB3DAA">
              <w:rPr>
                <w:rFonts w:ascii="Times New Roman" w:eastAsia="Times New Roman" w:hAnsi="Times New Roman" w:cs="Times New Roman"/>
                <w:color w:val="000000"/>
                <w:sz w:val="20"/>
                <w:szCs w:val="20"/>
              </w:rPr>
              <w:t>?</w:t>
            </w:r>
          </w:p>
        </w:tc>
        <w:tc>
          <w:tcPr>
            <w:tcW w:w="2161" w:type="dxa"/>
            <w:gridSpan w:val="2"/>
            <w:shd w:val="clear" w:color="auto" w:fill="DBE5F1" w:themeFill="accent1" w:themeFillTint="33"/>
          </w:tcPr>
          <w:p w14:paraId="649091BC" w14:textId="77777777" w:rsidR="00DC4940" w:rsidRPr="00BB3DAA" w:rsidRDefault="00DC4940"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РГЗ</w:t>
            </w:r>
          </w:p>
        </w:tc>
        <w:tc>
          <w:tcPr>
            <w:tcW w:w="4212" w:type="dxa"/>
            <w:shd w:val="clear" w:color="auto" w:fill="DBE5F1" w:themeFill="accent1" w:themeFillTint="33"/>
          </w:tcPr>
          <w:p w14:paraId="1933BB28" w14:textId="77777777" w:rsidR="00DC4940" w:rsidRPr="00BB3DAA" w:rsidRDefault="00DC4940" w:rsidP="0047473E">
            <w:pPr>
              <w:spacing w:after="0" w:line="240" w:lineRule="auto"/>
              <w:jc w:val="both"/>
              <w:rPr>
                <w:rFonts w:ascii="Times New Roman" w:eastAsia="Times New Roman" w:hAnsi="Times New Roman" w:cs="Times New Roman"/>
                <w:color w:val="000000"/>
                <w:sz w:val="20"/>
                <w:szCs w:val="20"/>
              </w:rPr>
            </w:pPr>
          </w:p>
        </w:tc>
      </w:tr>
      <w:tr w:rsidR="00471AAA" w:rsidRPr="00BB3DAA" w14:paraId="0A474732" w14:textId="77777777" w:rsidTr="007A5997">
        <w:trPr>
          <w:trHeight w:val="692"/>
        </w:trPr>
        <w:tc>
          <w:tcPr>
            <w:tcW w:w="4536" w:type="dxa"/>
            <w:shd w:val="clear" w:color="auto" w:fill="DBE5F1" w:themeFill="accent1" w:themeFillTint="33"/>
          </w:tcPr>
          <w:p w14:paraId="38384CA8" w14:textId="77777777" w:rsidR="00D71670" w:rsidRPr="00BB3DAA" w:rsidRDefault="00182283"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 ком формату се чува већина података о власништву и променама на непокретности у главном граду - у папирном или компјутеризованом формату (скенирано или дигитално)</w:t>
            </w:r>
            <w:r w:rsidR="004943B6">
              <w:rPr>
                <w:rFonts w:ascii="Times New Roman" w:eastAsia="Times New Roman" w:hAnsi="Times New Roman" w:cs="Times New Roman"/>
                <w:color w:val="000000"/>
                <w:sz w:val="20"/>
                <w:szCs w:val="20"/>
                <w:lang w:val="sr-Cyrl-CS"/>
              </w:rPr>
              <w:t xml:space="preserve"> </w:t>
            </w:r>
            <w:r w:rsidR="00D71670"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noWrap/>
          </w:tcPr>
          <w:p w14:paraId="62E198FA" w14:textId="77777777" w:rsidR="00D71670" w:rsidRPr="00BB3DAA" w:rsidRDefault="00182283" w:rsidP="00182283">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Компјутеризовано</w:t>
            </w:r>
            <w:r w:rsidR="00D71670" w:rsidRPr="00BB3DAA">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Скенирано</w:t>
            </w:r>
          </w:p>
        </w:tc>
        <w:tc>
          <w:tcPr>
            <w:tcW w:w="992" w:type="dxa"/>
            <w:shd w:val="clear" w:color="auto" w:fill="DBE5F1" w:themeFill="accent1" w:themeFillTint="33"/>
            <w:vAlign w:val="center"/>
          </w:tcPr>
          <w:p w14:paraId="03B6A7C2" w14:textId="77777777" w:rsidR="00D71670" w:rsidRPr="00BB3DAA" w:rsidRDefault="00D71670"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212" w:type="dxa"/>
            <w:shd w:val="clear" w:color="auto" w:fill="DBE5F1" w:themeFill="accent1" w:themeFillTint="33"/>
            <w:noWrap/>
          </w:tcPr>
          <w:p w14:paraId="114E7766"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p>
        </w:tc>
      </w:tr>
      <w:tr w:rsidR="00471AAA" w:rsidRPr="00BB3DAA" w14:paraId="6C8BB123" w14:textId="77777777" w:rsidTr="007A5997">
        <w:trPr>
          <w:trHeight w:val="755"/>
        </w:trPr>
        <w:tc>
          <w:tcPr>
            <w:tcW w:w="4536" w:type="dxa"/>
            <w:shd w:val="clear" w:color="auto" w:fill="DBE5F1" w:themeFill="accent1" w:themeFillTint="33"/>
          </w:tcPr>
          <w:p w14:paraId="6B82F30C" w14:textId="77777777" w:rsidR="00D71670" w:rsidRPr="00BB3DAA" w:rsidRDefault="00182283"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постоји електронска база података за проверу</w:t>
            </w:r>
            <w:r w:rsidR="007E43B5">
              <w:rPr>
                <w:rFonts w:ascii="Times New Roman" w:eastAsia="Times New Roman" w:hAnsi="Times New Roman" w:cs="Times New Roman"/>
                <w:color w:val="000000"/>
                <w:sz w:val="20"/>
                <w:szCs w:val="20"/>
              </w:rPr>
              <w:t xml:space="preserve"> оптерећења</w:t>
            </w:r>
            <w:r>
              <w:rPr>
                <w:rFonts w:ascii="Times New Roman" w:eastAsia="Times New Roman" w:hAnsi="Times New Roman" w:cs="Times New Roman"/>
                <w:color w:val="000000"/>
                <w:sz w:val="20"/>
                <w:szCs w:val="20"/>
              </w:rPr>
              <w:t xml:space="preserve"> (потраживања, хипотеке, забране и сл.)</w:t>
            </w:r>
            <w:r w:rsidR="004943B6">
              <w:rPr>
                <w:rFonts w:ascii="Times New Roman" w:eastAsia="Times New Roman" w:hAnsi="Times New Roman" w:cs="Times New Roman"/>
                <w:color w:val="000000"/>
                <w:sz w:val="20"/>
                <w:szCs w:val="20"/>
                <w:lang w:val="sr-Cyrl-CS"/>
              </w:rPr>
              <w:t xml:space="preserve"> </w:t>
            </w:r>
            <w:r w:rsidR="00D71670"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noWrap/>
          </w:tcPr>
          <w:p w14:paraId="19B301CE"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992" w:type="dxa"/>
            <w:shd w:val="clear" w:color="auto" w:fill="DBE5F1" w:themeFill="accent1" w:themeFillTint="33"/>
            <w:vAlign w:val="center"/>
          </w:tcPr>
          <w:p w14:paraId="03590BCA" w14:textId="77777777" w:rsidR="00D71670" w:rsidRPr="00BB3DAA" w:rsidRDefault="00D71670"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212" w:type="dxa"/>
            <w:shd w:val="clear" w:color="auto" w:fill="DBE5F1" w:themeFill="accent1" w:themeFillTint="33"/>
          </w:tcPr>
          <w:p w14:paraId="0A25F098"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p>
        </w:tc>
      </w:tr>
      <w:tr w:rsidR="00471AAA" w:rsidRPr="00BB3DAA" w14:paraId="6D563377" w14:textId="77777777" w:rsidTr="007A5997">
        <w:trPr>
          <w:trHeight w:val="886"/>
        </w:trPr>
        <w:tc>
          <w:tcPr>
            <w:tcW w:w="4536" w:type="dxa"/>
            <w:shd w:val="clear" w:color="auto" w:fill="DBE5F1" w:themeFill="accent1" w:themeFillTint="33"/>
          </w:tcPr>
          <w:p w14:paraId="46177537" w14:textId="77777777" w:rsidR="00D71670" w:rsidRPr="00BB3DAA" w:rsidRDefault="007E43B5" w:rsidP="00740B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У ком формату је већина </w:t>
            </w:r>
            <w:r w:rsidR="00740BE1">
              <w:rPr>
                <w:rFonts w:ascii="Times New Roman" w:eastAsia="Times New Roman" w:hAnsi="Times New Roman" w:cs="Times New Roman"/>
                <w:color w:val="000000"/>
                <w:sz w:val="20"/>
                <w:szCs w:val="20"/>
              </w:rPr>
              <w:t xml:space="preserve">карата </w:t>
            </w:r>
            <w:r>
              <w:rPr>
                <w:rFonts w:ascii="Times New Roman" w:eastAsia="Times New Roman" w:hAnsi="Times New Roman" w:cs="Times New Roman"/>
                <w:color w:val="000000"/>
                <w:sz w:val="20"/>
                <w:szCs w:val="20"/>
              </w:rPr>
              <w:t>са приказом парцела у главном граду – у папирном или компјутеризованом (скенирано или дигитално)</w:t>
            </w:r>
            <w:r w:rsidR="00D71670"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noWrap/>
          </w:tcPr>
          <w:p w14:paraId="0CF88F3B" w14:textId="77777777" w:rsidR="004943B6" w:rsidRPr="004943B6" w:rsidRDefault="007E43B5" w:rsidP="007E43B5">
            <w:pPr>
              <w:spacing w:after="0" w:line="240" w:lineRule="auto"/>
              <w:jc w:val="both"/>
              <w:rPr>
                <w:rFonts w:ascii="Times New Roman" w:eastAsia="Times New Roman" w:hAnsi="Times New Roman" w:cs="Times New Roman"/>
                <w:color w:val="000000"/>
                <w:sz w:val="20"/>
                <w:szCs w:val="20"/>
                <w:lang w:val="sr-Cyrl-CS"/>
              </w:rPr>
            </w:pPr>
            <w:r>
              <w:rPr>
                <w:rFonts w:ascii="Times New Roman" w:eastAsia="Times New Roman" w:hAnsi="Times New Roman" w:cs="Times New Roman"/>
                <w:color w:val="000000"/>
                <w:sz w:val="20"/>
                <w:szCs w:val="20"/>
              </w:rPr>
              <w:t>Компјуте</w:t>
            </w:r>
            <w:r w:rsidR="004943B6">
              <w:rPr>
                <w:rFonts w:ascii="Times New Roman" w:eastAsia="Times New Roman" w:hAnsi="Times New Roman" w:cs="Times New Roman"/>
                <w:color w:val="000000"/>
                <w:sz w:val="20"/>
                <w:szCs w:val="20"/>
                <w:lang w:val="sr-Cyrl-CS"/>
              </w:rPr>
              <w:t>-</w:t>
            </w:r>
          </w:p>
          <w:p w14:paraId="369B9284" w14:textId="77777777" w:rsidR="004943B6" w:rsidRDefault="007E43B5" w:rsidP="007E43B5">
            <w:pPr>
              <w:spacing w:after="0" w:line="240" w:lineRule="auto"/>
              <w:jc w:val="both"/>
              <w:rPr>
                <w:rFonts w:ascii="Times New Roman" w:eastAsia="Times New Roman" w:hAnsi="Times New Roman" w:cs="Times New Roman"/>
                <w:color w:val="000000"/>
                <w:sz w:val="20"/>
                <w:szCs w:val="20"/>
                <w:lang w:val="sr-Cyrl-CS"/>
              </w:rPr>
            </w:pPr>
            <w:r>
              <w:rPr>
                <w:rFonts w:ascii="Times New Roman" w:eastAsia="Times New Roman" w:hAnsi="Times New Roman" w:cs="Times New Roman"/>
                <w:color w:val="000000"/>
                <w:sz w:val="20"/>
                <w:szCs w:val="20"/>
              </w:rPr>
              <w:t>ризовано</w:t>
            </w:r>
            <w:r w:rsidR="00D71670" w:rsidRPr="00BB3DAA">
              <w:rPr>
                <w:rFonts w:ascii="Times New Roman" w:eastAsia="Times New Roman" w:hAnsi="Times New Roman" w:cs="Times New Roman"/>
                <w:color w:val="000000"/>
                <w:sz w:val="20"/>
                <w:szCs w:val="20"/>
              </w:rPr>
              <w:t>/</w:t>
            </w:r>
          </w:p>
          <w:p w14:paraId="0950A1C1" w14:textId="77777777" w:rsidR="00D71670" w:rsidRPr="00BB3DAA" w:rsidRDefault="007E43B5" w:rsidP="007E43B5">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Скенирано</w:t>
            </w:r>
          </w:p>
        </w:tc>
        <w:tc>
          <w:tcPr>
            <w:tcW w:w="992" w:type="dxa"/>
            <w:shd w:val="clear" w:color="auto" w:fill="DBE5F1" w:themeFill="accent1" w:themeFillTint="33"/>
            <w:vAlign w:val="center"/>
          </w:tcPr>
          <w:p w14:paraId="755A2DBF" w14:textId="77777777" w:rsidR="00D71670" w:rsidRPr="00BB3DAA" w:rsidRDefault="00D71670"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212" w:type="dxa"/>
            <w:shd w:val="clear" w:color="auto" w:fill="DBE5F1" w:themeFill="accent1" w:themeFillTint="33"/>
            <w:noWrap/>
          </w:tcPr>
          <w:p w14:paraId="1F99E0EA"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p>
        </w:tc>
      </w:tr>
      <w:tr w:rsidR="00471AAA" w:rsidRPr="00BB3DAA" w14:paraId="37ABB17F" w14:textId="77777777" w:rsidTr="007A5997">
        <w:trPr>
          <w:trHeight w:val="998"/>
        </w:trPr>
        <w:tc>
          <w:tcPr>
            <w:tcW w:w="4536" w:type="dxa"/>
            <w:shd w:val="clear" w:color="auto" w:fill="DBE5F1" w:themeFill="accent1" w:themeFillTint="33"/>
          </w:tcPr>
          <w:p w14:paraId="1F0160DB" w14:textId="77777777" w:rsidR="00D71670" w:rsidRPr="00BB3DAA" w:rsidRDefault="007E43B5"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постоји електронска база података за регистровање граница парцеле, проверу планова и пружања катастарских информација</w:t>
            </w:r>
            <w:r w:rsidR="00D71670"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12ED7885"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992" w:type="dxa"/>
            <w:shd w:val="clear" w:color="auto" w:fill="DBE5F1" w:themeFill="accent1" w:themeFillTint="33"/>
            <w:vAlign w:val="center"/>
          </w:tcPr>
          <w:p w14:paraId="3B353A51" w14:textId="77777777" w:rsidR="00D71670" w:rsidRPr="00BB3DAA" w:rsidRDefault="00D71670"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4212" w:type="dxa"/>
            <w:shd w:val="clear" w:color="auto" w:fill="DBE5F1" w:themeFill="accent1" w:themeFillTint="33"/>
          </w:tcPr>
          <w:p w14:paraId="040B1184"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p>
        </w:tc>
      </w:tr>
      <w:tr w:rsidR="00471AAA" w:rsidRPr="00BB3DAA" w14:paraId="18114A86" w14:textId="77777777" w:rsidTr="007A5997">
        <w:trPr>
          <w:trHeight w:val="1169"/>
        </w:trPr>
        <w:tc>
          <w:tcPr>
            <w:tcW w:w="4536" w:type="dxa"/>
            <w:shd w:val="clear" w:color="auto" w:fill="DBE5F1" w:themeFill="accent1" w:themeFillTint="33"/>
          </w:tcPr>
          <w:p w14:paraId="50C525FC" w14:textId="77777777" w:rsidR="00D71670" w:rsidRPr="00BB3DAA" w:rsidRDefault="007E43B5"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се информације о непокретности које региструје геодетски завод чувају у јединственој бази података, у различитим али повезаним базама или у одвојеним базама</w:t>
            </w:r>
            <w:r w:rsidR="004943B6">
              <w:rPr>
                <w:rFonts w:ascii="Times New Roman" w:eastAsia="Times New Roman" w:hAnsi="Times New Roman" w:cs="Times New Roman"/>
                <w:color w:val="000000"/>
                <w:sz w:val="20"/>
                <w:szCs w:val="20"/>
                <w:lang w:val="sr-Cyrl-CS"/>
              </w:rPr>
              <w:t xml:space="preserve"> </w:t>
            </w:r>
            <w:r w:rsidR="00D71670"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364F0E03" w14:textId="77777777" w:rsidR="00D71670" w:rsidRPr="00BB3DAA" w:rsidRDefault="007E43B5" w:rsidP="0047473E">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Одвојене базе</w:t>
            </w:r>
          </w:p>
        </w:tc>
        <w:tc>
          <w:tcPr>
            <w:tcW w:w="992" w:type="dxa"/>
            <w:shd w:val="clear" w:color="auto" w:fill="DBE5F1" w:themeFill="accent1" w:themeFillTint="33"/>
            <w:vAlign w:val="center"/>
          </w:tcPr>
          <w:p w14:paraId="11D95E49" w14:textId="77777777" w:rsidR="00D71670" w:rsidRPr="00BB3DAA" w:rsidRDefault="00D71670"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4212" w:type="dxa"/>
            <w:shd w:val="clear" w:color="auto" w:fill="DBE5F1" w:themeFill="accent1" w:themeFillTint="33"/>
          </w:tcPr>
          <w:p w14:paraId="5B02DE26"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p>
        </w:tc>
      </w:tr>
      <w:tr w:rsidR="00471AAA" w:rsidRPr="00BB3DAA" w14:paraId="4D80DBB2" w14:textId="77777777" w:rsidTr="007A5997">
        <w:trPr>
          <w:trHeight w:val="737"/>
        </w:trPr>
        <w:tc>
          <w:tcPr>
            <w:tcW w:w="4536" w:type="dxa"/>
            <w:shd w:val="clear" w:color="auto" w:fill="DBE5F1" w:themeFill="accent1" w:themeFillTint="33"/>
          </w:tcPr>
          <w:p w14:paraId="6A64ADAD" w14:textId="77777777" w:rsidR="00D71670" w:rsidRPr="00BB3DAA" w:rsidRDefault="007E43B5" w:rsidP="00740B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геодетски завод користи јединствен број за сваку непокретност у својим евиденцијама</w:t>
            </w:r>
            <w:r w:rsidR="00CC2A1C">
              <w:rPr>
                <w:rFonts w:ascii="Times New Roman" w:eastAsia="Times New Roman" w:hAnsi="Times New Roman" w:cs="Times New Roman"/>
                <w:color w:val="000000"/>
                <w:sz w:val="20"/>
                <w:szCs w:val="20"/>
              </w:rPr>
              <w:t xml:space="preserve"> непокретности, катастру или </w:t>
            </w:r>
            <w:r w:rsidR="00740BE1">
              <w:rPr>
                <w:rFonts w:ascii="Times New Roman" w:eastAsia="Times New Roman" w:hAnsi="Times New Roman" w:cs="Times New Roman"/>
                <w:color w:val="000000"/>
                <w:sz w:val="20"/>
                <w:szCs w:val="20"/>
              </w:rPr>
              <w:t>картама</w:t>
            </w:r>
            <w:r w:rsidR="004943B6">
              <w:rPr>
                <w:rFonts w:ascii="Times New Roman" w:eastAsia="Times New Roman" w:hAnsi="Times New Roman" w:cs="Times New Roman"/>
                <w:color w:val="000000"/>
                <w:sz w:val="20"/>
                <w:szCs w:val="20"/>
                <w:lang w:val="sr-Cyrl-CS"/>
              </w:rPr>
              <w:t xml:space="preserve"> </w:t>
            </w:r>
            <w:r w:rsidR="00D71670"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3367AC20"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992" w:type="dxa"/>
            <w:shd w:val="clear" w:color="auto" w:fill="DBE5F1" w:themeFill="accent1" w:themeFillTint="33"/>
            <w:vAlign w:val="center"/>
          </w:tcPr>
          <w:p w14:paraId="2B431F25" w14:textId="77777777" w:rsidR="00D71670" w:rsidRPr="00BB3DAA" w:rsidRDefault="00D71670"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212" w:type="dxa"/>
            <w:shd w:val="clear" w:color="auto" w:fill="DBE5F1" w:themeFill="accent1" w:themeFillTint="33"/>
          </w:tcPr>
          <w:p w14:paraId="490E87E9"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p>
        </w:tc>
      </w:tr>
      <w:tr w:rsidR="00DC4940" w:rsidRPr="00BB3DAA" w14:paraId="515FB48D" w14:textId="77777777" w:rsidTr="007A5997">
        <w:trPr>
          <w:trHeight w:val="260"/>
        </w:trPr>
        <w:tc>
          <w:tcPr>
            <w:tcW w:w="4536" w:type="dxa"/>
            <w:shd w:val="clear" w:color="auto" w:fill="1F497D" w:themeFill="text2"/>
          </w:tcPr>
          <w:p w14:paraId="637924A3" w14:textId="77777777" w:rsidR="00D71670" w:rsidRPr="00740BE1" w:rsidRDefault="00DC4940" w:rsidP="00740BE1">
            <w:pPr>
              <w:spacing w:after="0" w:line="240" w:lineRule="auto"/>
              <w:rPr>
                <w:rFonts w:ascii="Times New Roman" w:eastAsia="Times New Roman" w:hAnsi="Times New Roman" w:cs="Times New Roman"/>
                <w:b/>
                <w:color w:val="FFFFFF" w:themeColor="background1"/>
              </w:rPr>
            </w:pPr>
            <w:r w:rsidRPr="00740BE1">
              <w:rPr>
                <w:rFonts w:ascii="Times New Roman" w:eastAsia="Times New Roman" w:hAnsi="Times New Roman" w:cs="Times New Roman"/>
                <w:b/>
                <w:color w:val="FFFFFF" w:themeColor="background1"/>
              </w:rPr>
              <w:t xml:space="preserve">2. </w:t>
            </w:r>
            <w:r w:rsidR="00740BE1">
              <w:rPr>
                <w:rFonts w:ascii="Times New Roman" w:eastAsia="Times New Roman" w:hAnsi="Times New Roman" w:cs="Times New Roman"/>
                <w:b/>
                <w:color w:val="FFFFFF" w:themeColor="background1"/>
              </w:rPr>
              <w:t>Индекс транспарентности информација</w:t>
            </w:r>
            <w:r w:rsidR="00D71670" w:rsidRPr="00740BE1">
              <w:rPr>
                <w:rFonts w:ascii="Times New Roman" w:eastAsia="Times New Roman" w:hAnsi="Times New Roman" w:cs="Times New Roman"/>
                <w:b/>
                <w:color w:val="FFFFFF" w:themeColor="background1"/>
              </w:rPr>
              <w:t xml:space="preserve"> (0–6)</w:t>
            </w:r>
          </w:p>
        </w:tc>
        <w:tc>
          <w:tcPr>
            <w:tcW w:w="1169" w:type="dxa"/>
            <w:shd w:val="clear" w:color="auto" w:fill="1F497D" w:themeFill="text2"/>
          </w:tcPr>
          <w:p w14:paraId="397F6D69" w14:textId="77777777" w:rsidR="00D71670" w:rsidRPr="00740BE1" w:rsidRDefault="00D71670" w:rsidP="0047473E">
            <w:pPr>
              <w:spacing w:after="0" w:line="240" w:lineRule="auto"/>
              <w:jc w:val="both"/>
              <w:rPr>
                <w:rFonts w:ascii="Times New Roman" w:eastAsia="Times New Roman" w:hAnsi="Times New Roman" w:cs="Times New Roman"/>
                <w:b/>
                <w:color w:val="FFFFFF" w:themeColor="background1"/>
              </w:rPr>
            </w:pPr>
          </w:p>
        </w:tc>
        <w:tc>
          <w:tcPr>
            <w:tcW w:w="992" w:type="dxa"/>
            <w:shd w:val="clear" w:color="auto" w:fill="1F497D" w:themeFill="text2"/>
            <w:vAlign w:val="center"/>
          </w:tcPr>
          <w:p w14:paraId="68953A12" w14:textId="77777777" w:rsidR="00D71670" w:rsidRPr="00740BE1" w:rsidRDefault="00D71670" w:rsidP="0047473E">
            <w:pPr>
              <w:spacing w:after="0" w:line="240" w:lineRule="auto"/>
              <w:jc w:val="center"/>
              <w:rPr>
                <w:rFonts w:ascii="Times New Roman" w:eastAsia="Times New Roman" w:hAnsi="Times New Roman" w:cs="Times New Roman"/>
                <w:b/>
                <w:color w:val="FFFFFF" w:themeColor="background1"/>
              </w:rPr>
            </w:pPr>
            <w:r w:rsidRPr="00740BE1">
              <w:rPr>
                <w:rFonts w:ascii="Times New Roman" w:eastAsia="Times New Roman" w:hAnsi="Times New Roman" w:cs="Times New Roman"/>
                <w:b/>
                <w:color w:val="FFFFFF" w:themeColor="background1"/>
              </w:rPr>
              <w:t>3.5</w:t>
            </w:r>
          </w:p>
        </w:tc>
        <w:tc>
          <w:tcPr>
            <w:tcW w:w="4212" w:type="dxa"/>
            <w:shd w:val="clear" w:color="auto" w:fill="1F497D" w:themeFill="text2"/>
          </w:tcPr>
          <w:p w14:paraId="3FE1B814" w14:textId="77777777" w:rsidR="00D71670" w:rsidRPr="00740BE1" w:rsidRDefault="00DC4940" w:rsidP="0047473E">
            <w:pPr>
              <w:spacing w:after="0" w:line="240" w:lineRule="auto"/>
              <w:jc w:val="center"/>
              <w:rPr>
                <w:rFonts w:ascii="Times New Roman" w:eastAsia="Times New Roman" w:hAnsi="Times New Roman" w:cs="Times New Roman"/>
                <w:b/>
                <w:color w:val="FFFFFF" w:themeColor="background1"/>
              </w:rPr>
            </w:pPr>
            <w:r w:rsidRPr="002C01D0">
              <w:rPr>
                <w:rFonts w:ascii="Times New Roman" w:eastAsia="Times New Roman" w:hAnsi="Times New Roman" w:cs="Times New Roman"/>
                <w:b/>
                <w:bCs/>
                <w:color w:val="FFFFFF" w:themeColor="background1"/>
              </w:rPr>
              <w:t>Опис проблема</w:t>
            </w:r>
          </w:p>
        </w:tc>
      </w:tr>
      <w:tr w:rsidR="00471AAA" w:rsidRPr="00BB3DAA" w14:paraId="36BCC4B3" w14:textId="77777777" w:rsidTr="007A5997">
        <w:trPr>
          <w:trHeight w:val="881"/>
        </w:trPr>
        <w:tc>
          <w:tcPr>
            <w:tcW w:w="4536" w:type="dxa"/>
            <w:shd w:val="clear" w:color="auto" w:fill="DBE5F1" w:themeFill="accent1" w:themeFillTint="33"/>
          </w:tcPr>
          <w:p w14:paraId="5F9E6488" w14:textId="77777777" w:rsidR="00D71670" w:rsidRPr="00BB3DAA" w:rsidRDefault="00CC2A1C"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Коме је доступна информација о власништву непокретности у геодетском заводу у главном граду</w:t>
            </w:r>
            <w:r w:rsidR="004943B6">
              <w:rPr>
                <w:rFonts w:ascii="Times New Roman" w:eastAsia="Times New Roman" w:hAnsi="Times New Roman" w:cs="Times New Roman"/>
                <w:color w:val="000000"/>
                <w:sz w:val="20"/>
                <w:szCs w:val="20"/>
                <w:lang w:val="sr-Cyrl-CS"/>
              </w:rPr>
              <w:t xml:space="preserve"> </w:t>
            </w:r>
            <w:r w:rsidR="00D71670"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5A83910B" w14:textId="77777777" w:rsidR="00D71670" w:rsidRPr="00BB3DAA" w:rsidRDefault="00CC2A1C" w:rsidP="0047473E">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Слободан приступ свима</w:t>
            </w:r>
          </w:p>
        </w:tc>
        <w:tc>
          <w:tcPr>
            <w:tcW w:w="992" w:type="dxa"/>
            <w:shd w:val="clear" w:color="auto" w:fill="DBE5F1" w:themeFill="accent1" w:themeFillTint="33"/>
            <w:vAlign w:val="center"/>
          </w:tcPr>
          <w:p w14:paraId="04603275" w14:textId="77777777" w:rsidR="00D71670" w:rsidRPr="00BB3DAA" w:rsidRDefault="00D71670"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212" w:type="dxa"/>
            <w:shd w:val="clear" w:color="auto" w:fill="DBE5F1" w:themeFill="accent1" w:themeFillTint="33"/>
          </w:tcPr>
          <w:p w14:paraId="797C75B6"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p>
        </w:tc>
      </w:tr>
      <w:tr w:rsidR="00471AAA" w:rsidRPr="00BB3DAA" w14:paraId="15B4067E" w14:textId="77777777" w:rsidTr="007A5997">
        <w:trPr>
          <w:trHeight w:val="683"/>
        </w:trPr>
        <w:tc>
          <w:tcPr>
            <w:tcW w:w="4536" w:type="dxa"/>
            <w:shd w:val="clear" w:color="auto" w:fill="DBE5F1" w:themeFill="accent1" w:themeFillTint="33"/>
          </w:tcPr>
          <w:p w14:paraId="02D2CAFE" w14:textId="77777777" w:rsidR="00D71670" w:rsidRPr="00BB3DAA" w:rsidRDefault="00CC2A1C"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је листа докумената неопходна за било коју трансакцију са непокретностима, јавно доступна и ако јесте на који начин</w:t>
            </w:r>
            <w:r w:rsidR="004943B6">
              <w:rPr>
                <w:rFonts w:ascii="Times New Roman" w:eastAsia="Times New Roman" w:hAnsi="Times New Roman" w:cs="Times New Roman"/>
                <w:color w:val="000000"/>
                <w:sz w:val="20"/>
                <w:szCs w:val="20"/>
                <w:lang w:val="sr-Cyrl-CS"/>
              </w:rPr>
              <w:t xml:space="preserve"> </w:t>
            </w:r>
            <w:r w:rsidR="00D71670"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6BC21C15" w14:textId="77777777" w:rsidR="00D71670" w:rsidRPr="00BB3DAA" w:rsidRDefault="00DC4940" w:rsidP="00CC2A1C">
            <w:pPr>
              <w:spacing w:after="0" w:line="240" w:lineRule="auto"/>
              <w:jc w:val="both"/>
              <w:rPr>
                <w:rFonts w:ascii="Times New Roman" w:eastAsia="Times New Roman" w:hAnsi="Times New Roman" w:cs="Times New Roman"/>
                <w:color w:val="000000"/>
                <w:sz w:val="20"/>
                <w:szCs w:val="20"/>
              </w:rPr>
            </w:pPr>
            <w:r w:rsidRPr="00BB3DAA">
              <w:rPr>
                <w:rFonts w:ascii="Times New Roman" w:hAnsi="Times New Roman" w:cs="Times New Roman"/>
                <w:color w:val="222222"/>
                <w:sz w:val="20"/>
                <w:szCs w:val="20"/>
              </w:rPr>
              <w:t xml:space="preserve">Да, </w:t>
            </w:r>
            <w:r w:rsidR="00CC2A1C">
              <w:rPr>
                <w:rFonts w:ascii="Times New Roman" w:hAnsi="Times New Roman" w:cs="Times New Roman"/>
                <w:color w:val="222222"/>
                <w:sz w:val="20"/>
                <w:szCs w:val="20"/>
              </w:rPr>
              <w:t>онлајн</w:t>
            </w:r>
          </w:p>
        </w:tc>
        <w:tc>
          <w:tcPr>
            <w:tcW w:w="992" w:type="dxa"/>
            <w:shd w:val="clear" w:color="auto" w:fill="DBE5F1" w:themeFill="accent1" w:themeFillTint="33"/>
            <w:vAlign w:val="center"/>
          </w:tcPr>
          <w:p w14:paraId="10BC391C" w14:textId="77777777" w:rsidR="00D71670" w:rsidRPr="00BB3DAA" w:rsidRDefault="00D71670"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0.5</w:t>
            </w:r>
          </w:p>
        </w:tc>
        <w:tc>
          <w:tcPr>
            <w:tcW w:w="4212" w:type="dxa"/>
            <w:shd w:val="clear" w:color="auto" w:fill="DBE5F1" w:themeFill="accent1" w:themeFillTint="33"/>
          </w:tcPr>
          <w:p w14:paraId="1FE7ABBC" w14:textId="77777777" w:rsidR="00D71670" w:rsidRPr="00BB3DAA" w:rsidRDefault="00D71670" w:rsidP="0047473E">
            <w:pPr>
              <w:spacing w:after="0" w:line="240" w:lineRule="auto"/>
              <w:jc w:val="both"/>
              <w:rPr>
                <w:rFonts w:ascii="Times New Roman" w:eastAsia="Times New Roman" w:hAnsi="Times New Roman" w:cs="Times New Roman"/>
                <w:color w:val="000000"/>
                <w:sz w:val="20"/>
                <w:szCs w:val="20"/>
              </w:rPr>
            </w:pPr>
          </w:p>
        </w:tc>
      </w:tr>
      <w:tr w:rsidR="00D71670" w:rsidRPr="00BB3DAA" w14:paraId="7AA22A59" w14:textId="77777777" w:rsidTr="007A5997">
        <w:trPr>
          <w:trHeight w:val="251"/>
        </w:trPr>
        <w:tc>
          <w:tcPr>
            <w:tcW w:w="4536" w:type="dxa"/>
            <w:shd w:val="clear" w:color="auto" w:fill="DBE5F1" w:themeFill="accent1" w:themeFillTint="33"/>
          </w:tcPr>
          <w:p w14:paraId="3669D648" w14:textId="77777777" w:rsidR="00D71670" w:rsidRPr="00BB3DAA" w:rsidRDefault="00CC2A1C"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Линк за онлајн приступ</w:t>
            </w:r>
            <w:r w:rsidR="00D71670" w:rsidRPr="00BB3DAA">
              <w:rPr>
                <w:rFonts w:ascii="Times New Roman" w:eastAsia="Times New Roman" w:hAnsi="Times New Roman" w:cs="Times New Roman"/>
                <w:color w:val="000000"/>
                <w:sz w:val="20"/>
                <w:szCs w:val="20"/>
              </w:rPr>
              <w:t>:</w:t>
            </w:r>
          </w:p>
        </w:tc>
        <w:tc>
          <w:tcPr>
            <w:tcW w:w="6373" w:type="dxa"/>
            <w:gridSpan w:val="3"/>
            <w:shd w:val="clear" w:color="auto" w:fill="DBE5F1" w:themeFill="accent1" w:themeFillTint="33"/>
          </w:tcPr>
          <w:p w14:paraId="154E5F13" w14:textId="77777777" w:rsidR="00D71670" w:rsidRPr="00BB3DAA" w:rsidRDefault="00867610" w:rsidP="00740BE1">
            <w:pPr>
              <w:spacing w:after="0" w:line="240" w:lineRule="auto"/>
              <w:jc w:val="both"/>
              <w:rPr>
                <w:rFonts w:ascii="Times New Roman" w:hAnsi="Times New Roman" w:cs="Times New Roman"/>
                <w:color w:val="222222"/>
                <w:sz w:val="20"/>
                <w:szCs w:val="20"/>
              </w:rPr>
            </w:pPr>
            <w:hyperlink r:id="rId8" w:history="1">
              <w:r w:rsidR="00D403B3" w:rsidRPr="008A78F4">
                <w:rPr>
                  <w:rStyle w:val="Hyperlink"/>
                  <w:rFonts w:ascii="Times New Roman" w:hAnsi="Times New Roman" w:cs="Times New Roman"/>
                  <w:sz w:val="18"/>
                  <w:szCs w:val="20"/>
                </w:rPr>
                <w:t>http://www.rgz.gov.rs/template1a.asp?PageName=2012_10_05_01&amp;LanguageID=2</w:t>
              </w:r>
            </w:hyperlink>
          </w:p>
        </w:tc>
      </w:tr>
      <w:tr w:rsidR="00471AAA" w:rsidRPr="00BB3DAA" w14:paraId="54042487" w14:textId="77777777" w:rsidTr="007A5997">
        <w:trPr>
          <w:trHeight w:val="1169"/>
        </w:trPr>
        <w:tc>
          <w:tcPr>
            <w:tcW w:w="4536" w:type="dxa"/>
            <w:shd w:val="clear" w:color="auto" w:fill="DBE5F1" w:themeFill="accent1" w:themeFillTint="33"/>
          </w:tcPr>
          <w:p w14:paraId="3A3F9F5A" w14:textId="77777777" w:rsidR="00D71670" w:rsidRPr="00BB3DAA" w:rsidRDefault="00CC2A1C"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је листа одговарајућих такси за било коју трансакцију са непокретностима у главном граду, јавно доступна и ако јесте на који начин</w:t>
            </w:r>
            <w:r w:rsidR="004943B6">
              <w:rPr>
                <w:rFonts w:ascii="Times New Roman" w:eastAsia="Times New Roman" w:hAnsi="Times New Roman" w:cs="Times New Roman"/>
                <w:color w:val="000000"/>
                <w:sz w:val="20"/>
                <w:szCs w:val="20"/>
                <w:lang w:val="sr-Cyrl-CS"/>
              </w:rPr>
              <w:t xml:space="preserve"> </w:t>
            </w:r>
            <w:r w:rsidR="00D71670"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35D125D3" w14:textId="77777777" w:rsidR="00D71670" w:rsidRPr="00BB3DAA" w:rsidRDefault="00D403B3"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Да, о</w:t>
            </w:r>
            <w:r w:rsidR="00CC2A1C">
              <w:rPr>
                <w:rFonts w:ascii="Times New Roman" w:hAnsi="Times New Roman" w:cs="Times New Roman"/>
                <w:color w:val="222222"/>
                <w:sz w:val="20"/>
                <w:szCs w:val="20"/>
              </w:rPr>
              <w:t>нлајн</w:t>
            </w:r>
          </w:p>
        </w:tc>
        <w:tc>
          <w:tcPr>
            <w:tcW w:w="992" w:type="dxa"/>
            <w:shd w:val="clear" w:color="auto" w:fill="DBE5F1" w:themeFill="accent1" w:themeFillTint="33"/>
          </w:tcPr>
          <w:p w14:paraId="33A4D93C" w14:textId="77777777" w:rsidR="00D71670" w:rsidRPr="00BB3DAA" w:rsidRDefault="00D7167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0.5</w:t>
            </w:r>
          </w:p>
        </w:tc>
        <w:tc>
          <w:tcPr>
            <w:tcW w:w="4212" w:type="dxa"/>
            <w:shd w:val="clear" w:color="auto" w:fill="DBE5F1" w:themeFill="accent1" w:themeFillTint="33"/>
          </w:tcPr>
          <w:p w14:paraId="562E9482" w14:textId="77777777" w:rsidR="00D71670" w:rsidRPr="00BB3DAA" w:rsidRDefault="00D71670" w:rsidP="00740BE1">
            <w:pPr>
              <w:spacing w:after="0" w:line="240" w:lineRule="auto"/>
              <w:jc w:val="both"/>
              <w:rPr>
                <w:rFonts w:ascii="Times New Roman" w:hAnsi="Times New Roman" w:cs="Times New Roman"/>
                <w:color w:val="222222"/>
                <w:sz w:val="20"/>
                <w:szCs w:val="20"/>
              </w:rPr>
            </w:pPr>
          </w:p>
        </w:tc>
      </w:tr>
      <w:tr w:rsidR="00D71670" w:rsidRPr="00BB3DAA" w14:paraId="1B75EFF5" w14:textId="77777777" w:rsidTr="007A5997">
        <w:trPr>
          <w:trHeight w:val="251"/>
        </w:trPr>
        <w:tc>
          <w:tcPr>
            <w:tcW w:w="4536" w:type="dxa"/>
            <w:shd w:val="clear" w:color="auto" w:fill="DBE5F1" w:themeFill="accent1" w:themeFillTint="33"/>
          </w:tcPr>
          <w:p w14:paraId="3DFA3F10" w14:textId="77777777" w:rsidR="00D71670" w:rsidRPr="00BB3DAA" w:rsidRDefault="00CC2A1C"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Линк за онлајн приступ</w:t>
            </w:r>
            <w:r w:rsidR="00D71670" w:rsidRPr="00BB3DAA">
              <w:rPr>
                <w:rFonts w:ascii="Times New Roman" w:eastAsia="Times New Roman" w:hAnsi="Times New Roman" w:cs="Times New Roman"/>
                <w:color w:val="000000"/>
                <w:sz w:val="20"/>
                <w:szCs w:val="20"/>
              </w:rPr>
              <w:t>:</w:t>
            </w:r>
          </w:p>
        </w:tc>
        <w:tc>
          <w:tcPr>
            <w:tcW w:w="6373" w:type="dxa"/>
            <w:gridSpan w:val="3"/>
            <w:shd w:val="clear" w:color="auto" w:fill="DBE5F1" w:themeFill="accent1" w:themeFillTint="33"/>
          </w:tcPr>
          <w:p w14:paraId="4452117E" w14:textId="77777777" w:rsidR="00D71670" w:rsidRPr="00BB3DAA" w:rsidRDefault="00867610" w:rsidP="00740BE1">
            <w:pPr>
              <w:spacing w:after="0" w:line="240" w:lineRule="auto"/>
              <w:jc w:val="both"/>
              <w:rPr>
                <w:rFonts w:ascii="Times New Roman" w:hAnsi="Times New Roman" w:cs="Times New Roman"/>
                <w:color w:val="222222"/>
                <w:sz w:val="20"/>
                <w:szCs w:val="20"/>
              </w:rPr>
            </w:pPr>
            <w:hyperlink r:id="rId9" w:history="1">
              <w:r w:rsidR="00D71670" w:rsidRPr="008A78F4">
                <w:rPr>
                  <w:rStyle w:val="Hyperlink"/>
                  <w:rFonts w:ascii="Times New Roman" w:hAnsi="Times New Roman" w:cs="Times New Roman"/>
                  <w:sz w:val="18"/>
                  <w:szCs w:val="20"/>
                </w:rPr>
                <w:t>http://www.rgz.gov.rs/web_preuzimanje_datotetka.asp?LanguageID=1&amp;FileID=2063</w:t>
              </w:r>
            </w:hyperlink>
          </w:p>
        </w:tc>
      </w:tr>
      <w:tr w:rsidR="00471AAA" w:rsidRPr="00BB3DAA" w14:paraId="0F333730" w14:textId="77777777" w:rsidTr="007A5997">
        <w:trPr>
          <w:trHeight w:val="1169"/>
        </w:trPr>
        <w:tc>
          <w:tcPr>
            <w:tcW w:w="4536" w:type="dxa"/>
            <w:shd w:val="clear" w:color="auto" w:fill="DBE5F1" w:themeFill="accent1" w:themeFillTint="33"/>
          </w:tcPr>
          <w:p w14:paraId="16835409" w14:textId="77777777" w:rsidR="00D71670" w:rsidRPr="00BB3DAA" w:rsidRDefault="00CC2A1C"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се геодетски завод обавезује да достави правно обавезујући документ који доказује власништво на непокретности, у одређеном временском оквиру и ако да, на који начин се врши комуникација</w:t>
            </w:r>
            <w:r w:rsidR="004943B6">
              <w:rPr>
                <w:rFonts w:ascii="Times New Roman" w:eastAsia="Times New Roman" w:hAnsi="Times New Roman" w:cs="Times New Roman"/>
                <w:color w:val="000000"/>
                <w:sz w:val="20"/>
                <w:szCs w:val="20"/>
                <w:lang w:val="sr-Cyrl-CS"/>
              </w:rPr>
              <w:t xml:space="preserve"> </w:t>
            </w:r>
            <w:r w:rsidR="00D403B3"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473BA26E" w14:textId="77777777" w:rsidR="00D71670" w:rsidRPr="00BB3DAA" w:rsidRDefault="00D403B3"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 xml:space="preserve">Да, </w:t>
            </w:r>
            <w:r w:rsidR="00CC2A1C">
              <w:rPr>
                <w:rFonts w:ascii="Times New Roman" w:hAnsi="Times New Roman" w:cs="Times New Roman"/>
                <w:color w:val="222222"/>
                <w:sz w:val="20"/>
                <w:szCs w:val="20"/>
              </w:rPr>
              <w:t>онлајн</w:t>
            </w:r>
          </w:p>
        </w:tc>
        <w:tc>
          <w:tcPr>
            <w:tcW w:w="992" w:type="dxa"/>
            <w:shd w:val="clear" w:color="auto" w:fill="DBE5F1" w:themeFill="accent1" w:themeFillTint="33"/>
          </w:tcPr>
          <w:p w14:paraId="55D32289" w14:textId="6C3B5A1B" w:rsidR="00D71670" w:rsidRPr="00BB3DAA" w:rsidRDefault="00A11A71" w:rsidP="00740BE1">
            <w:pPr>
              <w:spacing w:after="0" w:line="240" w:lineRule="auto"/>
              <w:jc w:val="center"/>
              <w:rPr>
                <w:rFonts w:ascii="Times New Roman" w:hAnsi="Times New Roman" w:cs="Times New Roman"/>
                <w:color w:val="222222"/>
                <w:sz w:val="20"/>
                <w:szCs w:val="20"/>
              </w:rPr>
            </w:pPr>
            <w:r>
              <w:rPr>
                <w:rFonts w:ascii="Times New Roman" w:hAnsi="Times New Roman" w:cs="Times New Roman"/>
                <w:color w:val="222222"/>
                <w:sz w:val="20"/>
                <w:szCs w:val="20"/>
              </w:rPr>
              <w:t>0,5</w:t>
            </w:r>
          </w:p>
        </w:tc>
        <w:tc>
          <w:tcPr>
            <w:tcW w:w="4212" w:type="dxa"/>
            <w:shd w:val="clear" w:color="auto" w:fill="DBE5F1" w:themeFill="accent1" w:themeFillTint="33"/>
          </w:tcPr>
          <w:p w14:paraId="1FE0D40A" w14:textId="77777777" w:rsidR="00D71670" w:rsidRPr="00BB3DAA" w:rsidRDefault="00D71670" w:rsidP="00740BE1">
            <w:pPr>
              <w:spacing w:after="0" w:line="240" w:lineRule="auto"/>
              <w:jc w:val="both"/>
              <w:rPr>
                <w:rFonts w:ascii="Times New Roman" w:hAnsi="Times New Roman" w:cs="Times New Roman"/>
                <w:color w:val="222222"/>
                <w:sz w:val="20"/>
                <w:szCs w:val="20"/>
              </w:rPr>
            </w:pPr>
          </w:p>
        </w:tc>
      </w:tr>
      <w:tr w:rsidR="00D403B3" w:rsidRPr="00BB3DAA" w14:paraId="65ACCCD5" w14:textId="77777777" w:rsidTr="007A5997">
        <w:trPr>
          <w:trHeight w:val="350"/>
        </w:trPr>
        <w:tc>
          <w:tcPr>
            <w:tcW w:w="4536" w:type="dxa"/>
            <w:shd w:val="clear" w:color="auto" w:fill="DBE5F1" w:themeFill="accent1" w:themeFillTint="33"/>
          </w:tcPr>
          <w:p w14:paraId="3AD8DEB7" w14:textId="77777777" w:rsidR="00D403B3" w:rsidRPr="00BB3DAA" w:rsidRDefault="00CC2A1C"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Линк за онлајн приступ</w:t>
            </w:r>
            <w:r w:rsidR="00D403B3"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2CE4E7C0" w14:textId="77777777" w:rsidR="00D403B3" w:rsidRPr="00BB3DAA" w:rsidRDefault="00D403B3"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w:t>
            </w:r>
          </w:p>
        </w:tc>
        <w:tc>
          <w:tcPr>
            <w:tcW w:w="992" w:type="dxa"/>
            <w:shd w:val="clear" w:color="auto" w:fill="DBE5F1" w:themeFill="accent1" w:themeFillTint="33"/>
          </w:tcPr>
          <w:p w14:paraId="649B7F59"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c>
          <w:tcPr>
            <w:tcW w:w="4212" w:type="dxa"/>
            <w:shd w:val="clear" w:color="auto" w:fill="DBE5F1" w:themeFill="accent1" w:themeFillTint="33"/>
          </w:tcPr>
          <w:p w14:paraId="3C7167ED"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D403B3" w:rsidRPr="00BB3DAA" w14:paraId="19C7D254" w14:textId="77777777" w:rsidTr="007A5997">
        <w:trPr>
          <w:trHeight w:val="980"/>
        </w:trPr>
        <w:tc>
          <w:tcPr>
            <w:tcW w:w="4536" w:type="dxa"/>
            <w:shd w:val="clear" w:color="auto" w:fill="DBE5F1" w:themeFill="accent1" w:themeFillTint="33"/>
          </w:tcPr>
          <w:p w14:paraId="313AEA23" w14:textId="77777777" w:rsidR="00D403B3" w:rsidRPr="00BB3DAA" w:rsidRDefault="00CC2A1C"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Да ли постоји специфичан и посебан механизам за подношење пријаве о проблему који се деси унутар </w:t>
            </w:r>
            <w:r w:rsidR="00540F81">
              <w:rPr>
                <w:rFonts w:ascii="Times New Roman" w:eastAsia="Times New Roman" w:hAnsi="Times New Roman" w:cs="Times New Roman"/>
                <w:color w:val="000000"/>
                <w:sz w:val="20"/>
                <w:szCs w:val="20"/>
              </w:rPr>
              <w:t>регистра непокретности</w:t>
            </w:r>
            <w:r w:rsidR="004943B6">
              <w:rPr>
                <w:rFonts w:ascii="Times New Roman" w:eastAsia="Times New Roman" w:hAnsi="Times New Roman" w:cs="Times New Roman"/>
                <w:color w:val="000000"/>
                <w:sz w:val="20"/>
                <w:szCs w:val="20"/>
                <w:lang w:val="sr-Cyrl-CS"/>
              </w:rPr>
              <w:t xml:space="preserve"> </w:t>
            </w:r>
            <w:r w:rsidR="00D403B3"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3C3503A0" w14:textId="77777777" w:rsidR="00D403B3" w:rsidRPr="00BB3DAA" w:rsidRDefault="00540F81" w:rsidP="00740BE1">
            <w:pPr>
              <w:spacing w:after="0" w:line="240" w:lineRule="auto"/>
              <w:jc w:val="both"/>
              <w:rPr>
                <w:rFonts w:ascii="Times New Roman" w:hAnsi="Times New Roman" w:cs="Times New Roman"/>
                <w:color w:val="222222"/>
                <w:sz w:val="20"/>
                <w:szCs w:val="20"/>
              </w:rPr>
            </w:pPr>
            <w:r>
              <w:rPr>
                <w:rFonts w:ascii="Times New Roman" w:hAnsi="Times New Roman" w:cs="Times New Roman"/>
                <w:color w:val="222222"/>
                <w:sz w:val="20"/>
                <w:szCs w:val="20"/>
              </w:rPr>
              <w:t>Не</w:t>
            </w:r>
          </w:p>
        </w:tc>
        <w:tc>
          <w:tcPr>
            <w:tcW w:w="992" w:type="dxa"/>
            <w:shd w:val="clear" w:color="auto" w:fill="DBE5F1" w:themeFill="accent1" w:themeFillTint="33"/>
          </w:tcPr>
          <w:p w14:paraId="58D8F2D5" w14:textId="77777777" w:rsidR="00D403B3" w:rsidRPr="00BB3DAA" w:rsidRDefault="00D403B3"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0</w:t>
            </w:r>
          </w:p>
        </w:tc>
        <w:tc>
          <w:tcPr>
            <w:tcW w:w="4212" w:type="dxa"/>
            <w:shd w:val="clear" w:color="auto" w:fill="DBE5F1" w:themeFill="accent1" w:themeFillTint="33"/>
          </w:tcPr>
          <w:p w14:paraId="15E8A9D3"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D403B3" w:rsidRPr="00BB3DAA" w14:paraId="682B9997" w14:textId="77777777" w:rsidTr="007A5997">
        <w:trPr>
          <w:trHeight w:val="710"/>
        </w:trPr>
        <w:tc>
          <w:tcPr>
            <w:tcW w:w="4536" w:type="dxa"/>
            <w:shd w:val="clear" w:color="auto" w:fill="DBE5F1" w:themeFill="accent1" w:themeFillTint="33"/>
          </w:tcPr>
          <w:p w14:paraId="21DCAFB8" w14:textId="77777777" w:rsidR="00D403B3" w:rsidRPr="00BB3DAA" w:rsidRDefault="00CC2A1C"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постоје јавно доступни статистички подаци о званичном броју трансакција</w:t>
            </w:r>
            <w:r w:rsidR="00540F81">
              <w:rPr>
                <w:rFonts w:ascii="Times New Roman" w:eastAsia="Times New Roman" w:hAnsi="Times New Roman" w:cs="Times New Roman"/>
                <w:color w:val="000000"/>
                <w:sz w:val="20"/>
                <w:szCs w:val="20"/>
              </w:rPr>
              <w:t xml:space="preserve"> непокретности које обави геодетски завод</w:t>
            </w:r>
            <w:r w:rsidR="004943B6">
              <w:rPr>
                <w:rFonts w:ascii="Times New Roman" w:eastAsia="Times New Roman" w:hAnsi="Times New Roman" w:cs="Times New Roman"/>
                <w:color w:val="000000"/>
                <w:sz w:val="20"/>
                <w:szCs w:val="20"/>
                <w:lang w:val="sr-Cyrl-CS"/>
              </w:rPr>
              <w:t xml:space="preserve"> </w:t>
            </w:r>
            <w:r w:rsidR="00D403B3" w:rsidRPr="00BB3DAA">
              <w:rPr>
                <w:rFonts w:ascii="Times New Roman" w:eastAsia="Times New Roman" w:hAnsi="Times New Roman" w:cs="Times New Roman"/>
                <w:color w:val="000000"/>
                <w:sz w:val="20"/>
                <w:szCs w:val="20"/>
              </w:rPr>
              <w:t>?</w:t>
            </w:r>
            <w:r w:rsidR="00D403B3" w:rsidRPr="00BB3DAA">
              <w:rPr>
                <w:rFonts w:ascii="Times New Roman" w:eastAsia="Times New Roman" w:hAnsi="Times New Roman" w:cs="Times New Roman"/>
                <w:color w:val="000000"/>
                <w:sz w:val="20"/>
                <w:szCs w:val="20"/>
              </w:rPr>
              <w:tab/>
            </w:r>
          </w:p>
        </w:tc>
        <w:tc>
          <w:tcPr>
            <w:tcW w:w="1169" w:type="dxa"/>
            <w:shd w:val="clear" w:color="auto" w:fill="DBE5F1" w:themeFill="accent1" w:themeFillTint="33"/>
          </w:tcPr>
          <w:p w14:paraId="2A4DD919" w14:textId="77777777" w:rsidR="00D403B3" w:rsidRPr="00BB3DAA" w:rsidRDefault="00540F81" w:rsidP="00740BE1">
            <w:pPr>
              <w:spacing w:after="0" w:line="240" w:lineRule="auto"/>
              <w:jc w:val="both"/>
              <w:rPr>
                <w:rFonts w:ascii="Times New Roman" w:hAnsi="Times New Roman" w:cs="Times New Roman"/>
                <w:color w:val="222222"/>
                <w:sz w:val="20"/>
                <w:szCs w:val="20"/>
              </w:rPr>
            </w:pPr>
            <w:r>
              <w:rPr>
                <w:rFonts w:ascii="Times New Roman" w:hAnsi="Times New Roman" w:cs="Times New Roman"/>
                <w:color w:val="222222"/>
                <w:sz w:val="20"/>
                <w:szCs w:val="20"/>
              </w:rPr>
              <w:t>Не</w:t>
            </w:r>
          </w:p>
        </w:tc>
        <w:tc>
          <w:tcPr>
            <w:tcW w:w="992" w:type="dxa"/>
            <w:shd w:val="clear" w:color="auto" w:fill="DBE5F1" w:themeFill="accent1" w:themeFillTint="33"/>
          </w:tcPr>
          <w:p w14:paraId="078E50DA" w14:textId="3BFCA1D7" w:rsidR="00D403B3" w:rsidRPr="00BB3DAA" w:rsidRDefault="00A11A71" w:rsidP="00740BE1">
            <w:pPr>
              <w:spacing w:after="0" w:line="240" w:lineRule="auto"/>
              <w:jc w:val="center"/>
              <w:rPr>
                <w:rFonts w:ascii="Times New Roman" w:hAnsi="Times New Roman" w:cs="Times New Roman"/>
                <w:color w:val="222222"/>
                <w:sz w:val="20"/>
                <w:szCs w:val="20"/>
              </w:rPr>
            </w:pPr>
            <w:r>
              <w:rPr>
                <w:rFonts w:ascii="Times New Roman" w:hAnsi="Times New Roman" w:cs="Times New Roman"/>
                <w:color w:val="222222"/>
                <w:sz w:val="20"/>
                <w:szCs w:val="20"/>
              </w:rPr>
              <w:t>0</w:t>
            </w:r>
          </w:p>
        </w:tc>
        <w:tc>
          <w:tcPr>
            <w:tcW w:w="4212" w:type="dxa"/>
            <w:shd w:val="clear" w:color="auto" w:fill="DBE5F1" w:themeFill="accent1" w:themeFillTint="33"/>
          </w:tcPr>
          <w:p w14:paraId="79C07A95"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D403B3" w:rsidRPr="00BB3DAA" w14:paraId="7169C6F8" w14:textId="77777777" w:rsidTr="007A5997">
        <w:trPr>
          <w:trHeight w:val="449"/>
        </w:trPr>
        <w:tc>
          <w:tcPr>
            <w:tcW w:w="4536" w:type="dxa"/>
            <w:shd w:val="clear" w:color="auto" w:fill="DBE5F1" w:themeFill="accent1" w:themeFillTint="33"/>
          </w:tcPr>
          <w:p w14:paraId="6BB0329C" w14:textId="77777777" w:rsidR="00D403B3" w:rsidRPr="00BB3DAA" w:rsidRDefault="00540F81"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Број трансфера непокретности у главном граду у 2015</w:t>
            </w:r>
            <w:r w:rsidR="00D403B3"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61927511" w14:textId="77777777" w:rsidR="00D403B3" w:rsidRPr="00BB3DAA" w:rsidRDefault="00D403B3"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w:t>
            </w:r>
          </w:p>
        </w:tc>
        <w:tc>
          <w:tcPr>
            <w:tcW w:w="992" w:type="dxa"/>
            <w:shd w:val="clear" w:color="auto" w:fill="DBE5F1" w:themeFill="accent1" w:themeFillTint="33"/>
          </w:tcPr>
          <w:p w14:paraId="4AA20AAE" w14:textId="77777777" w:rsidR="00D403B3" w:rsidRPr="00BB3DAA" w:rsidRDefault="00D403B3" w:rsidP="00740BE1">
            <w:pPr>
              <w:spacing w:after="0" w:line="240" w:lineRule="auto"/>
              <w:jc w:val="center"/>
              <w:rPr>
                <w:rFonts w:ascii="Times New Roman" w:hAnsi="Times New Roman" w:cs="Times New Roman"/>
                <w:color w:val="222222"/>
                <w:sz w:val="20"/>
                <w:szCs w:val="20"/>
              </w:rPr>
            </w:pPr>
          </w:p>
        </w:tc>
        <w:tc>
          <w:tcPr>
            <w:tcW w:w="4212" w:type="dxa"/>
            <w:shd w:val="clear" w:color="auto" w:fill="DBE5F1" w:themeFill="accent1" w:themeFillTint="33"/>
          </w:tcPr>
          <w:p w14:paraId="45809891"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D403B3" w:rsidRPr="00BB3DAA" w14:paraId="2A1A5C6F" w14:textId="77777777" w:rsidTr="007A5997">
        <w:trPr>
          <w:trHeight w:val="512"/>
        </w:trPr>
        <w:tc>
          <w:tcPr>
            <w:tcW w:w="4536" w:type="dxa"/>
            <w:shd w:val="clear" w:color="auto" w:fill="DBE5F1" w:themeFill="accent1" w:themeFillTint="33"/>
          </w:tcPr>
          <w:p w14:paraId="0202FF33" w14:textId="77777777" w:rsidR="00D403B3" w:rsidRPr="00BB3DAA" w:rsidRDefault="00540F81"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Ко може да приступи мапи парцела у главном граду како би добио информације</w:t>
            </w:r>
            <w:r w:rsidR="004943B6">
              <w:rPr>
                <w:rFonts w:ascii="Times New Roman" w:eastAsia="Times New Roman" w:hAnsi="Times New Roman" w:cs="Times New Roman"/>
                <w:color w:val="000000"/>
                <w:sz w:val="20"/>
                <w:szCs w:val="20"/>
                <w:lang w:val="sr-Cyrl-CS"/>
              </w:rPr>
              <w:t xml:space="preserve"> </w:t>
            </w:r>
            <w:r w:rsidR="00D403B3"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4804F89B" w14:textId="77777777" w:rsidR="00D403B3" w:rsidRPr="00BB3DAA" w:rsidRDefault="00D403B3"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Било ко ко плати таксу</w:t>
            </w:r>
          </w:p>
        </w:tc>
        <w:tc>
          <w:tcPr>
            <w:tcW w:w="992" w:type="dxa"/>
            <w:shd w:val="clear" w:color="auto" w:fill="DBE5F1" w:themeFill="accent1" w:themeFillTint="33"/>
          </w:tcPr>
          <w:p w14:paraId="01C22B2E" w14:textId="77777777" w:rsidR="00D403B3" w:rsidRPr="00BB3DAA" w:rsidRDefault="00D403B3"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0.5</w:t>
            </w:r>
          </w:p>
        </w:tc>
        <w:tc>
          <w:tcPr>
            <w:tcW w:w="4212" w:type="dxa"/>
            <w:shd w:val="clear" w:color="auto" w:fill="DBE5F1" w:themeFill="accent1" w:themeFillTint="33"/>
          </w:tcPr>
          <w:p w14:paraId="10FF382A"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D403B3" w:rsidRPr="00BB3DAA" w14:paraId="50795418" w14:textId="77777777" w:rsidTr="007A5997">
        <w:trPr>
          <w:trHeight w:val="674"/>
        </w:trPr>
        <w:tc>
          <w:tcPr>
            <w:tcW w:w="4536" w:type="dxa"/>
            <w:shd w:val="clear" w:color="auto" w:fill="DBE5F1" w:themeFill="accent1" w:themeFillTint="33"/>
          </w:tcPr>
          <w:p w14:paraId="5058C924" w14:textId="77777777" w:rsidR="00D403B3" w:rsidRPr="00BB3DAA" w:rsidRDefault="00540F81"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је листа одг</w:t>
            </w:r>
            <w:r w:rsidR="004943B6">
              <w:rPr>
                <w:rFonts w:ascii="Times New Roman" w:eastAsia="Times New Roman" w:hAnsi="Times New Roman" w:cs="Times New Roman"/>
                <w:color w:val="000000"/>
                <w:sz w:val="20"/>
                <w:szCs w:val="20"/>
                <w:lang w:val="sr-Cyrl-CS"/>
              </w:rPr>
              <w:t>о</w:t>
            </w:r>
            <w:r>
              <w:rPr>
                <w:rFonts w:ascii="Times New Roman" w:eastAsia="Times New Roman" w:hAnsi="Times New Roman" w:cs="Times New Roman"/>
                <w:color w:val="000000"/>
                <w:sz w:val="20"/>
                <w:szCs w:val="20"/>
              </w:rPr>
              <w:t>варајућих такси за приступ мапи парцела јавно доступна и ако јесте на који начин</w:t>
            </w:r>
            <w:r w:rsidR="004943B6">
              <w:rPr>
                <w:rFonts w:ascii="Times New Roman" w:eastAsia="Times New Roman" w:hAnsi="Times New Roman" w:cs="Times New Roman"/>
                <w:color w:val="000000"/>
                <w:sz w:val="20"/>
                <w:szCs w:val="20"/>
                <w:lang w:val="sr-Cyrl-CS"/>
              </w:rPr>
              <w:t xml:space="preserve"> </w:t>
            </w:r>
            <w:r w:rsidR="00D403B3"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79295A78" w14:textId="77777777" w:rsidR="00D403B3" w:rsidRPr="00BB3DAA" w:rsidRDefault="00D403B3"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 xml:space="preserve">Да, </w:t>
            </w:r>
            <w:r w:rsidR="00540F81">
              <w:rPr>
                <w:rFonts w:ascii="Times New Roman" w:hAnsi="Times New Roman" w:cs="Times New Roman"/>
                <w:color w:val="222222"/>
                <w:sz w:val="20"/>
                <w:szCs w:val="20"/>
              </w:rPr>
              <w:t>онлајн</w:t>
            </w:r>
          </w:p>
        </w:tc>
        <w:tc>
          <w:tcPr>
            <w:tcW w:w="992" w:type="dxa"/>
            <w:shd w:val="clear" w:color="auto" w:fill="DBE5F1" w:themeFill="accent1" w:themeFillTint="33"/>
          </w:tcPr>
          <w:p w14:paraId="4280991E" w14:textId="77777777" w:rsidR="00D403B3" w:rsidRPr="00BB3DAA" w:rsidRDefault="00D403B3"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0.5</w:t>
            </w:r>
          </w:p>
        </w:tc>
        <w:tc>
          <w:tcPr>
            <w:tcW w:w="4212" w:type="dxa"/>
            <w:shd w:val="clear" w:color="auto" w:fill="DBE5F1" w:themeFill="accent1" w:themeFillTint="33"/>
          </w:tcPr>
          <w:p w14:paraId="5A7EE08C"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D403B3" w:rsidRPr="00BB3DAA" w14:paraId="5327600E" w14:textId="77777777" w:rsidTr="007A5997">
        <w:trPr>
          <w:trHeight w:val="251"/>
        </w:trPr>
        <w:tc>
          <w:tcPr>
            <w:tcW w:w="4536" w:type="dxa"/>
            <w:shd w:val="clear" w:color="auto" w:fill="DBE5F1" w:themeFill="accent1" w:themeFillTint="33"/>
          </w:tcPr>
          <w:p w14:paraId="599BF283" w14:textId="77777777" w:rsidR="00D403B3" w:rsidRPr="00BB3DAA" w:rsidRDefault="00540F81"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Линк за онлајн приступ</w:t>
            </w:r>
            <w:r w:rsidR="00D403B3" w:rsidRPr="00BB3DAA">
              <w:rPr>
                <w:rFonts w:ascii="Times New Roman" w:eastAsia="Times New Roman" w:hAnsi="Times New Roman" w:cs="Times New Roman"/>
                <w:color w:val="000000"/>
                <w:sz w:val="20"/>
                <w:szCs w:val="20"/>
              </w:rPr>
              <w:t>:</w:t>
            </w:r>
          </w:p>
        </w:tc>
        <w:tc>
          <w:tcPr>
            <w:tcW w:w="6373" w:type="dxa"/>
            <w:gridSpan w:val="3"/>
            <w:shd w:val="clear" w:color="auto" w:fill="DBE5F1" w:themeFill="accent1" w:themeFillTint="33"/>
          </w:tcPr>
          <w:p w14:paraId="4EB3649B" w14:textId="77777777" w:rsidR="00D403B3" w:rsidRPr="008A78F4" w:rsidRDefault="00867610" w:rsidP="00740BE1">
            <w:pPr>
              <w:spacing w:after="0" w:line="240" w:lineRule="auto"/>
              <w:jc w:val="both"/>
              <w:rPr>
                <w:rFonts w:ascii="Times New Roman" w:hAnsi="Times New Roman" w:cs="Times New Roman"/>
                <w:color w:val="222222"/>
                <w:sz w:val="20"/>
                <w:szCs w:val="20"/>
              </w:rPr>
            </w:pPr>
            <w:hyperlink r:id="rId10" w:history="1">
              <w:r w:rsidR="00D403B3" w:rsidRPr="008A78F4">
                <w:rPr>
                  <w:rStyle w:val="Hyperlink"/>
                  <w:rFonts w:ascii="Times New Roman" w:hAnsi="Times New Roman" w:cs="Times New Roman"/>
                  <w:sz w:val="18"/>
                  <w:szCs w:val="20"/>
                </w:rPr>
                <w:t>http://www.rgz.gov.rs/template1a.asp?PageName=2012_10_05_01&amp;LanguageID=1</w:t>
              </w:r>
            </w:hyperlink>
            <w:r w:rsidR="00D403B3" w:rsidRPr="00BB3DAA">
              <w:rPr>
                <w:rFonts w:ascii="Times New Roman" w:hAnsi="Times New Roman" w:cs="Times New Roman"/>
                <w:color w:val="222222"/>
                <w:sz w:val="18"/>
                <w:szCs w:val="20"/>
              </w:rPr>
              <w:t xml:space="preserve"> </w:t>
            </w:r>
          </w:p>
        </w:tc>
      </w:tr>
      <w:tr w:rsidR="00D403B3" w:rsidRPr="00BB3DAA" w14:paraId="2E030E5D" w14:textId="77777777" w:rsidTr="0076234B">
        <w:trPr>
          <w:trHeight w:val="944"/>
        </w:trPr>
        <w:tc>
          <w:tcPr>
            <w:tcW w:w="4536" w:type="dxa"/>
            <w:shd w:val="clear" w:color="auto" w:fill="DBE5F1" w:themeFill="accent1" w:themeFillTint="33"/>
          </w:tcPr>
          <w:p w14:paraId="289CD972" w14:textId="77777777" w:rsidR="00D403B3" w:rsidRPr="00BB3DAA" w:rsidRDefault="00540F81"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се геодетски завод обавезује да достави ажурирану мапу у одређеном временском оквиру и ако да на који начин се врши комуникација</w:t>
            </w:r>
            <w:r w:rsidR="00D403B3"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244EB485" w14:textId="77777777" w:rsidR="00D403B3" w:rsidRPr="00BB3DAA" w:rsidRDefault="00540F81" w:rsidP="00740BE1">
            <w:pPr>
              <w:spacing w:after="0" w:line="240" w:lineRule="auto"/>
              <w:jc w:val="both"/>
              <w:rPr>
                <w:rFonts w:ascii="Times New Roman" w:hAnsi="Times New Roman" w:cs="Times New Roman"/>
                <w:color w:val="222222"/>
                <w:sz w:val="20"/>
                <w:szCs w:val="20"/>
              </w:rPr>
            </w:pPr>
            <w:r>
              <w:rPr>
                <w:rFonts w:ascii="Times New Roman" w:hAnsi="Times New Roman" w:cs="Times New Roman"/>
                <w:color w:val="222222"/>
                <w:sz w:val="20"/>
                <w:szCs w:val="20"/>
              </w:rPr>
              <w:t>Не</w:t>
            </w:r>
          </w:p>
        </w:tc>
        <w:tc>
          <w:tcPr>
            <w:tcW w:w="992" w:type="dxa"/>
            <w:shd w:val="clear" w:color="auto" w:fill="DBE5F1" w:themeFill="accent1" w:themeFillTint="33"/>
          </w:tcPr>
          <w:p w14:paraId="7A701E71" w14:textId="65D97B76" w:rsidR="00D403B3" w:rsidRPr="00BB3DAA" w:rsidRDefault="00A11A71" w:rsidP="0076234B">
            <w:pPr>
              <w:spacing w:after="0" w:line="240" w:lineRule="auto"/>
              <w:jc w:val="center"/>
              <w:rPr>
                <w:rFonts w:ascii="Times New Roman" w:hAnsi="Times New Roman" w:cs="Times New Roman"/>
                <w:color w:val="222222"/>
                <w:sz w:val="20"/>
                <w:szCs w:val="20"/>
              </w:rPr>
            </w:pPr>
            <w:r>
              <w:rPr>
                <w:rFonts w:ascii="Times New Roman" w:hAnsi="Times New Roman" w:cs="Times New Roman"/>
                <w:color w:val="222222"/>
                <w:sz w:val="20"/>
                <w:szCs w:val="20"/>
              </w:rPr>
              <w:t>0</w:t>
            </w:r>
          </w:p>
        </w:tc>
        <w:tc>
          <w:tcPr>
            <w:tcW w:w="4212" w:type="dxa"/>
            <w:shd w:val="clear" w:color="auto" w:fill="DBE5F1" w:themeFill="accent1" w:themeFillTint="33"/>
          </w:tcPr>
          <w:p w14:paraId="3A4CC3DF"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D403B3" w:rsidRPr="00BB3DAA" w14:paraId="1EF5CAAB" w14:textId="77777777" w:rsidTr="007A5997">
        <w:trPr>
          <w:trHeight w:val="296"/>
        </w:trPr>
        <w:tc>
          <w:tcPr>
            <w:tcW w:w="4536" w:type="dxa"/>
            <w:shd w:val="clear" w:color="auto" w:fill="DBE5F1" w:themeFill="accent1" w:themeFillTint="33"/>
          </w:tcPr>
          <w:p w14:paraId="464AE325" w14:textId="77777777" w:rsidR="00D403B3" w:rsidRPr="00BB3DAA" w:rsidRDefault="00540F81"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Линк за онлајн приступ</w:t>
            </w:r>
            <w:r w:rsidR="00D403B3"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41F8E8B8" w14:textId="77777777" w:rsidR="00D403B3" w:rsidRPr="00BB3DAA" w:rsidRDefault="00D403B3"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w:t>
            </w:r>
          </w:p>
        </w:tc>
        <w:tc>
          <w:tcPr>
            <w:tcW w:w="992" w:type="dxa"/>
            <w:shd w:val="clear" w:color="auto" w:fill="DBE5F1" w:themeFill="accent1" w:themeFillTint="33"/>
          </w:tcPr>
          <w:p w14:paraId="0504B25D"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c>
          <w:tcPr>
            <w:tcW w:w="4212" w:type="dxa"/>
            <w:shd w:val="clear" w:color="auto" w:fill="DBE5F1" w:themeFill="accent1" w:themeFillTint="33"/>
          </w:tcPr>
          <w:p w14:paraId="203B5342"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D403B3" w:rsidRPr="00BB3DAA" w14:paraId="7EAF104B" w14:textId="77777777" w:rsidTr="007A5997">
        <w:trPr>
          <w:trHeight w:val="629"/>
        </w:trPr>
        <w:tc>
          <w:tcPr>
            <w:tcW w:w="4536" w:type="dxa"/>
            <w:shd w:val="clear" w:color="auto" w:fill="DBE5F1" w:themeFill="accent1" w:themeFillTint="33"/>
          </w:tcPr>
          <w:p w14:paraId="566CC4BB" w14:textId="77777777" w:rsidR="00D403B3" w:rsidRPr="00BB3DAA" w:rsidRDefault="00540F81"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постоји специфичан и посебан механизам за подношење пријав</w:t>
            </w:r>
            <w:r w:rsidR="00DA499C">
              <w:rPr>
                <w:rFonts w:ascii="Times New Roman" w:eastAsia="Times New Roman" w:hAnsi="Times New Roman" w:cs="Times New Roman"/>
                <w:color w:val="000000"/>
                <w:sz w:val="20"/>
                <w:szCs w:val="20"/>
              </w:rPr>
              <w:t xml:space="preserve">е за проблем који се деси унутар дела који се тиче катастра и премера </w:t>
            </w:r>
            <w:r w:rsidR="00D403B3"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25C42622" w14:textId="77777777" w:rsidR="00D403B3" w:rsidRPr="00BB3DAA" w:rsidRDefault="00540F81" w:rsidP="00740BE1">
            <w:pPr>
              <w:spacing w:after="0" w:line="240" w:lineRule="auto"/>
              <w:jc w:val="both"/>
              <w:rPr>
                <w:rFonts w:ascii="Times New Roman" w:hAnsi="Times New Roman" w:cs="Times New Roman"/>
                <w:color w:val="222222"/>
                <w:sz w:val="20"/>
                <w:szCs w:val="20"/>
              </w:rPr>
            </w:pPr>
            <w:r>
              <w:rPr>
                <w:rFonts w:ascii="Times New Roman" w:hAnsi="Times New Roman" w:cs="Times New Roman"/>
                <w:color w:val="222222"/>
                <w:sz w:val="20"/>
                <w:szCs w:val="20"/>
              </w:rPr>
              <w:t>Не</w:t>
            </w:r>
          </w:p>
        </w:tc>
        <w:tc>
          <w:tcPr>
            <w:tcW w:w="992" w:type="dxa"/>
            <w:shd w:val="clear" w:color="auto" w:fill="DBE5F1" w:themeFill="accent1" w:themeFillTint="33"/>
          </w:tcPr>
          <w:p w14:paraId="70F7A4EA" w14:textId="77777777" w:rsidR="00D403B3" w:rsidRPr="00BB3DAA" w:rsidRDefault="00D403B3"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0</w:t>
            </w:r>
          </w:p>
        </w:tc>
        <w:tc>
          <w:tcPr>
            <w:tcW w:w="4212" w:type="dxa"/>
            <w:shd w:val="clear" w:color="auto" w:fill="DBE5F1" w:themeFill="accent1" w:themeFillTint="33"/>
          </w:tcPr>
          <w:p w14:paraId="677E988C"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EC7987" w:rsidRPr="00BB3DAA" w14:paraId="612D56A2" w14:textId="77777777" w:rsidTr="007A5997">
        <w:trPr>
          <w:trHeight w:val="224"/>
        </w:trPr>
        <w:tc>
          <w:tcPr>
            <w:tcW w:w="4536" w:type="dxa"/>
            <w:shd w:val="clear" w:color="auto" w:fill="1F497D" w:themeFill="text2"/>
          </w:tcPr>
          <w:p w14:paraId="1D10FA7E" w14:textId="77777777" w:rsidR="003948AF" w:rsidRDefault="00471AAA" w:rsidP="00740BE1">
            <w:pPr>
              <w:spacing w:after="0" w:line="240" w:lineRule="auto"/>
              <w:rPr>
                <w:rFonts w:ascii="Times New Roman" w:hAnsi="Times New Roman" w:cs="Times New Roman"/>
                <w:b/>
                <w:bCs/>
                <w:color w:val="FFFFFF" w:themeColor="background1"/>
                <w:lang w:val="sr-Cyrl-CS"/>
              </w:rPr>
            </w:pPr>
            <w:r w:rsidRPr="00740BE1">
              <w:rPr>
                <w:rFonts w:ascii="Times New Roman" w:hAnsi="Times New Roman" w:cs="Times New Roman"/>
                <w:b/>
                <w:bCs/>
                <w:color w:val="FFFFFF" w:themeColor="background1"/>
              </w:rPr>
              <w:t xml:space="preserve">3. </w:t>
            </w:r>
            <w:r w:rsidR="00DA499C">
              <w:rPr>
                <w:rFonts w:ascii="Times New Roman" w:hAnsi="Times New Roman" w:cs="Times New Roman"/>
                <w:b/>
                <w:bCs/>
                <w:color w:val="FFFFFF" w:themeColor="background1"/>
              </w:rPr>
              <w:t>Индекс географске покривености</w:t>
            </w:r>
            <w:r w:rsidR="00EC7987" w:rsidRPr="00740BE1">
              <w:rPr>
                <w:rFonts w:ascii="Times New Roman" w:hAnsi="Times New Roman" w:cs="Times New Roman"/>
                <w:b/>
                <w:bCs/>
                <w:color w:val="FFFFFF" w:themeColor="background1"/>
              </w:rPr>
              <w:t xml:space="preserve"> </w:t>
            </w:r>
          </w:p>
          <w:p w14:paraId="2F668752" w14:textId="77777777" w:rsidR="00EC7987" w:rsidRPr="00740BE1" w:rsidRDefault="00EC7987" w:rsidP="00740BE1">
            <w:pPr>
              <w:spacing w:after="0" w:line="240" w:lineRule="auto"/>
              <w:rPr>
                <w:rFonts w:ascii="Times New Roman" w:hAnsi="Times New Roman" w:cs="Times New Roman"/>
                <w:b/>
                <w:bCs/>
                <w:color w:val="FFFFFF" w:themeColor="background1"/>
              </w:rPr>
            </w:pPr>
            <w:r w:rsidRPr="00740BE1">
              <w:rPr>
                <w:rFonts w:ascii="Times New Roman" w:hAnsi="Times New Roman" w:cs="Times New Roman"/>
                <w:b/>
                <w:bCs/>
                <w:color w:val="FFFFFF" w:themeColor="background1"/>
              </w:rPr>
              <w:t>(0–8)</w:t>
            </w:r>
          </w:p>
        </w:tc>
        <w:tc>
          <w:tcPr>
            <w:tcW w:w="2161" w:type="dxa"/>
            <w:gridSpan w:val="2"/>
            <w:shd w:val="clear" w:color="auto" w:fill="1F497D" w:themeFill="text2"/>
          </w:tcPr>
          <w:p w14:paraId="0B621C93" w14:textId="77777777" w:rsidR="00EC7987" w:rsidRPr="00740BE1" w:rsidRDefault="00EC7987" w:rsidP="00740BE1">
            <w:pPr>
              <w:spacing w:after="0" w:line="240" w:lineRule="auto"/>
              <w:jc w:val="center"/>
              <w:rPr>
                <w:rFonts w:ascii="Times New Roman" w:hAnsi="Times New Roman" w:cs="Times New Roman"/>
                <w:b/>
                <w:color w:val="FFFFFF" w:themeColor="background1"/>
              </w:rPr>
            </w:pPr>
            <w:r w:rsidRPr="00740BE1">
              <w:rPr>
                <w:rFonts w:ascii="Times New Roman" w:hAnsi="Times New Roman" w:cs="Times New Roman"/>
                <w:b/>
                <w:color w:val="FFFFFF" w:themeColor="background1"/>
              </w:rPr>
              <w:t>4</w:t>
            </w:r>
          </w:p>
        </w:tc>
        <w:tc>
          <w:tcPr>
            <w:tcW w:w="4212" w:type="dxa"/>
            <w:shd w:val="clear" w:color="auto" w:fill="1F497D" w:themeFill="text2"/>
          </w:tcPr>
          <w:p w14:paraId="4DEEE754" w14:textId="77777777" w:rsidR="00EC7987" w:rsidRPr="00740BE1" w:rsidRDefault="00DC4940" w:rsidP="00740BE1">
            <w:pPr>
              <w:spacing w:after="0" w:line="240" w:lineRule="auto"/>
              <w:jc w:val="center"/>
              <w:rPr>
                <w:rFonts w:ascii="Times New Roman" w:hAnsi="Times New Roman" w:cs="Times New Roman"/>
                <w:color w:val="FFFFFF" w:themeColor="background1"/>
              </w:rPr>
            </w:pPr>
            <w:r w:rsidRPr="00740BE1">
              <w:rPr>
                <w:rFonts w:ascii="Times New Roman" w:hAnsi="Times New Roman" w:cs="Times New Roman"/>
                <w:b/>
                <w:color w:val="FFFFFF" w:themeColor="background1"/>
              </w:rPr>
              <w:t>Опис проблема</w:t>
            </w:r>
          </w:p>
        </w:tc>
      </w:tr>
      <w:tr w:rsidR="00D403B3" w:rsidRPr="00BB3DAA" w14:paraId="0522C518" w14:textId="77777777" w:rsidTr="007A5997">
        <w:trPr>
          <w:trHeight w:val="656"/>
        </w:trPr>
        <w:tc>
          <w:tcPr>
            <w:tcW w:w="4536" w:type="dxa"/>
            <w:shd w:val="clear" w:color="auto" w:fill="DBE5F1" w:themeFill="accent1" w:themeFillTint="33"/>
          </w:tcPr>
          <w:p w14:paraId="23616BE1" w14:textId="77777777" w:rsidR="00D403B3" w:rsidRPr="00BB3DAA" w:rsidRDefault="00DA499C"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су с</w:t>
            </w:r>
            <w:r w:rsidR="009860C5">
              <w:rPr>
                <w:rFonts w:ascii="Times New Roman" w:eastAsia="Times New Roman" w:hAnsi="Times New Roman" w:cs="Times New Roman"/>
                <w:color w:val="000000"/>
                <w:sz w:val="20"/>
                <w:szCs w:val="20"/>
              </w:rPr>
              <w:t>ве парцеле у приватном власништву у целој привреди формално уписане у катастар непокретности</w:t>
            </w:r>
            <w:r w:rsidR="004943B6">
              <w:rPr>
                <w:rFonts w:ascii="Times New Roman" w:eastAsia="Times New Roman" w:hAnsi="Times New Roman" w:cs="Times New Roman"/>
                <w:color w:val="000000"/>
                <w:sz w:val="20"/>
                <w:szCs w:val="20"/>
                <w:lang w:val="sr-Cyrl-CS"/>
              </w:rPr>
              <w:t xml:space="preserve"> </w:t>
            </w:r>
            <w:r w:rsidR="00EC7987"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6B746735" w14:textId="77777777" w:rsidR="00D403B3" w:rsidRPr="00BB3DAA" w:rsidRDefault="00EC7987"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Не</w:t>
            </w:r>
          </w:p>
        </w:tc>
        <w:tc>
          <w:tcPr>
            <w:tcW w:w="992" w:type="dxa"/>
            <w:shd w:val="clear" w:color="auto" w:fill="DBE5F1" w:themeFill="accent1" w:themeFillTint="33"/>
          </w:tcPr>
          <w:p w14:paraId="6BA85F9A" w14:textId="77777777" w:rsidR="00D403B3" w:rsidRPr="00BB3DAA" w:rsidRDefault="00EC7987"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0</w:t>
            </w:r>
          </w:p>
        </w:tc>
        <w:tc>
          <w:tcPr>
            <w:tcW w:w="4212" w:type="dxa"/>
            <w:shd w:val="clear" w:color="auto" w:fill="DBE5F1" w:themeFill="accent1" w:themeFillTint="33"/>
          </w:tcPr>
          <w:p w14:paraId="356880D2" w14:textId="66069BC1" w:rsidR="00D403B3" w:rsidRPr="00BB3DAA" w:rsidRDefault="00F26BC1" w:rsidP="00654762">
            <w:pPr>
              <w:spacing w:after="0" w:line="240" w:lineRule="auto"/>
              <w:jc w:val="both"/>
              <w:rPr>
                <w:rFonts w:ascii="Times New Roman" w:hAnsi="Times New Roman" w:cs="Times New Roman"/>
                <w:color w:val="222222"/>
                <w:sz w:val="20"/>
                <w:szCs w:val="20"/>
              </w:rPr>
            </w:pPr>
            <w:r>
              <w:rPr>
                <w:rFonts w:ascii="Times New Roman" w:hAnsi="Times New Roman" w:cs="Times New Roman"/>
                <w:color w:val="222222"/>
                <w:sz w:val="20"/>
                <w:szCs w:val="20"/>
              </w:rPr>
              <w:t xml:space="preserve">У </w:t>
            </w:r>
            <w:r w:rsidR="00654762">
              <w:rPr>
                <w:rFonts w:ascii="Times New Roman" w:hAnsi="Times New Roman" w:cs="Times New Roman"/>
                <w:color w:val="222222"/>
                <w:sz w:val="20"/>
                <w:szCs w:val="20"/>
              </w:rPr>
              <w:t>Србији постоји велики</w:t>
            </w:r>
            <w:r>
              <w:rPr>
                <w:rFonts w:ascii="Times New Roman" w:hAnsi="Times New Roman" w:cs="Times New Roman"/>
                <w:color w:val="222222"/>
                <w:sz w:val="20"/>
                <w:szCs w:val="20"/>
              </w:rPr>
              <w:t xml:space="preserve"> број н</w:t>
            </w:r>
            <w:r w:rsidR="00654762">
              <w:rPr>
                <w:rFonts w:ascii="Times New Roman" w:hAnsi="Times New Roman" w:cs="Times New Roman"/>
                <w:color w:val="222222"/>
                <w:sz w:val="20"/>
                <w:szCs w:val="20"/>
              </w:rPr>
              <w:t xml:space="preserve">еуписаних а изграђених објеката чији случајеви </w:t>
            </w:r>
            <w:r w:rsidR="00A11A71">
              <w:rPr>
                <w:rFonts w:ascii="Times New Roman" w:hAnsi="Times New Roman" w:cs="Times New Roman"/>
                <w:color w:val="222222"/>
                <w:sz w:val="20"/>
                <w:szCs w:val="20"/>
              </w:rPr>
              <w:t xml:space="preserve">дуги низ година </w:t>
            </w:r>
            <w:r>
              <w:rPr>
                <w:rFonts w:ascii="Times New Roman" w:hAnsi="Times New Roman" w:cs="Times New Roman"/>
                <w:color w:val="222222"/>
                <w:sz w:val="20"/>
                <w:szCs w:val="20"/>
              </w:rPr>
              <w:t>нису успели да</w:t>
            </w:r>
            <w:r w:rsidR="00654762">
              <w:rPr>
                <w:rFonts w:ascii="Times New Roman" w:hAnsi="Times New Roman" w:cs="Times New Roman"/>
                <w:color w:val="222222"/>
                <w:sz w:val="20"/>
                <w:szCs w:val="20"/>
              </w:rPr>
              <w:t xml:space="preserve"> буду</w:t>
            </w:r>
            <w:r>
              <w:rPr>
                <w:rFonts w:ascii="Times New Roman" w:hAnsi="Times New Roman" w:cs="Times New Roman"/>
                <w:color w:val="222222"/>
                <w:sz w:val="20"/>
                <w:szCs w:val="20"/>
              </w:rPr>
              <w:t xml:space="preserve"> реше</w:t>
            </w:r>
            <w:r w:rsidR="00654762">
              <w:rPr>
                <w:rFonts w:ascii="Times New Roman" w:hAnsi="Times New Roman" w:cs="Times New Roman"/>
                <w:color w:val="222222"/>
                <w:sz w:val="20"/>
                <w:szCs w:val="20"/>
              </w:rPr>
              <w:t>ни писањем</w:t>
            </w:r>
            <w:r w:rsidR="00A11A71">
              <w:rPr>
                <w:rFonts w:ascii="Times New Roman" w:hAnsi="Times New Roman" w:cs="Times New Roman"/>
                <w:color w:val="222222"/>
                <w:sz w:val="20"/>
                <w:szCs w:val="20"/>
              </w:rPr>
              <w:t xml:space="preserve"> различити</w:t>
            </w:r>
            <w:r w:rsidR="00654762">
              <w:rPr>
                <w:rFonts w:ascii="Times New Roman" w:hAnsi="Times New Roman" w:cs="Times New Roman"/>
                <w:color w:val="222222"/>
                <w:sz w:val="20"/>
                <w:szCs w:val="20"/>
              </w:rPr>
              <w:t>х закона</w:t>
            </w:r>
            <w:r>
              <w:rPr>
                <w:rFonts w:ascii="Times New Roman" w:hAnsi="Times New Roman" w:cs="Times New Roman"/>
                <w:color w:val="222222"/>
                <w:sz w:val="20"/>
                <w:szCs w:val="20"/>
              </w:rPr>
              <w:t xml:space="preserve"> о легализацији који су доношени 5 пута од 1997. године. Усвајањем закона о озакоњењу</w:t>
            </w:r>
            <w:r w:rsidR="00A11A71">
              <w:rPr>
                <w:rFonts w:ascii="Times New Roman" w:hAnsi="Times New Roman" w:cs="Times New Roman"/>
                <w:color w:val="222222"/>
                <w:sz w:val="20"/>
                <w:szCs w:val="20"/>
              </w:rPr>
              <w:t xml:space="preserve"> 2015. године</w:t>
            </w:r>
            <w:r>
              <w:rPr>
                <w:rFonts w:ascii="Times New Roman" w:hAnsi="Times New Roman" w:cs="Times New Roman"/>
                <w:color w:val="222222"/>
                <w:sz w:val="20"/>
                <w:szCs w:val="20"/>
              </w:rPr>
              <w:t xml:space="preserve"> успостављен је</w:t>
            </w:r>
            <w:r w:rsidR="00654762">
              <w:rPr>
                <w:rFonts w:ascii="Times New Roman" w:hAnsi="Times New Roman" w:cs="Times New Roman"/>
                <w:color w:val="222222"/>
                <w:sz w:val="20"/>
                <w:szCs w:val="20"/>
              </w:rPr>
              <w:t xml:space="preserve"> нови</w:t>
            </w:r>
            <w:r>
              <w:rPr>
                <w:rFonts w:ascii="Times New Roman" w:hAnsi="Times New Roman" w:cs="Times New Roman"/>
                <w:color w:val="222222"/>
                <w:sz w:val="20"/>
                <w:szCs w:val="20"/>
              </w:rPr>
              <w:t xml:space="preserve"> механизам за упис свих нелегалних објеката који испуњавају минималне услове. У супротном</w:t>
            </w:r>
            <w:r w:rsidR="00A11A71">
              <w:rPr>
                <w:rFonts w:ascii="Times New Roman" w:hAnsi="Times New Roman" w:cs="Times New Roman"/>
                <w:color w:val="222222"/>
                <w:sz w:val="20"/>
                <w:szCs w:val="20"/>
              </w:rPr>
              <w:t xml:space="preserve"> закон предвиђа да се</w:t>
            </w:r>
            <w:r>
              <w:rPr>
                <w:rFonts w:ascii="Times New Roman" w:hAnsi="Times New Roman" w:cs="Times New Roman"/>
                <w:color w:val="222222"/>
                <w:sz w:val="20"/>
                <w:szCs w:val="20"/>
              </w:rPr>
              <w:t xml:space="preserve"> објекат</w:t>
            </w:r>
            <w:r w:rsidR="00A11A71">
              <w:rPr>
                <w:rFonts w:ascii="Times New Roman" w:hAnsi="Times New Roman" w:cs="Times New Roman"/>
                <w:color w:val="222222"/>
                <w:sz w:val="20"/>
                <w:szCs w:val="20"/>
              </w:rPr>
              <w:t xml:space="preserve"> руши. Законом је предвиђено</w:t>
            </w:r>
            <w:r>
              <w:rPr>
                <w:rFonts w:ascii="Times New Roman" w:hAnsi="Times New Roman" w:cs="Times New Roman"/>
                <w:color w:val="222222"/>
                <w:sz w:val="20"/>
                <w:szCs w:val="20"/>
              </w:rPr>
              <w:t xml:space="preserve"> да посао пописа објеката обаве грађевински инспектори или посебне комисије локалне самоуправе. У периоду који покрива акциони план очекује се попис свих</w:t>
            </w:r>
            <w:r w:rsidR="00A11A71">
              <w:rPr>
                <w:rFonts w:ascii="Times New Roman" w:hAnsi="Times New Roman" w:cs="Times New Roman"/>
                <w:color w:val="222222"/>
                <w:sz w:val="20"/>
                <w:szCs w:val="20"/>
              </w:rPr>
              <w:t xml:space="preserve"> објеката и окончање већине предмета у поступку озакоњења</w:t>
            </w:r>
            <w:r w:rsidR="00173A95">
              <w:rPr>
                <w:rFonts w:ascii="Times New Roman" w:hAnsi="Times New Roman" w:cs="Times New Roman"/>
                <w:color w:val="222222"/>
                <w:sz w:val="20"/>
                <w:szCs w:val="20"/>
              </w:rPr>
              <w:t xml:space="preserve">. </w:t>
            </w:r>
            <w:r>
              <w:rPr>
                <w:rFonts w:ascii="Times New Roman" w:hAnsi="Times New Roman" w:cs="Times New Roman"/>
                <w:color w:val="222222"/>
                <w:sz w:val="20"/>
                <w:szCs w:val="20"/>
              </w:rPr>
              <w:t xml:space="preserve"> </w:t>
            </w:r>
          </w:p>
        </w:tc>
      </w:tr>
      <w:tr w:rsidR="00D403B3" w:rsidRPr="00BB3DAA" w14:paraId="2ED53FD6" w14:textId="77777777" w:rsidTr="007A5997">
        <w:trPr>
          <w:trHeight w:val="710"/>
        </w:trPr>
        <w:tc>
          <w:tcPr>
            <w:tcW w:w="4536" w:type="dxa"/>
            <w:shd w:val="clear" w:color="auto" w:fill="DBE5F1" w:themeFill="accent1" w:themeFillTint="33"/>
          </w:tcPr>
          <w:p w14:paraId="21EFE42A" w14:textId="77777777" w:rsidR="00D403B3" w:rsidRPr="00BB3DAA" w:rsidRDefault="009860C5"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су све парцеле у приватном власништву у главном граду формално уписане у катастар непокретности</w:t>
            </w:r>
            <w:r w:rsidR="004943B6">
              <w:rPr>
                <w:rFonts w:ascii="Times New Roman" w:eastAsia="Times New Roman" w:hAnsi="Times New Roman" w:cs="Times New Roman"/>
                <w:color w:val="000000"/>
                <w:sz w:val="20"/>
                <w:szCs w:val="20"/>
                <w:lang w:val="sr-Cyrl-CS"/>
              </w:rPr>
              <w:t xml:space="preserve"> </w:t>
            </w:r>
            <w:r w:rsidR="00EC7987"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0B10ECD0" w14:textId="77777777" w:rsidR="00D403B3" w:rsidRPr="00BB3DAA" w:rsidRDefault="00EC7987"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Да</w:t>
            </w:r>
          </w:p>
        </w:tc>
        <w:tc>
          <w:tcPr>
            <w:tcW w:w="992" w:type="dxa"/>
            <w:shd w:val="clear" w:color="auto" w:fill="DBE5F1" w:themeFill="accent1" w:themeFillTint="33"/>
          </w:tcPr>
          <w:p w14:paraId="23599AF7" w14:textId="77777777" w:rsidR="00D403B3" w:rsidRPr="00BB3DAA" w:rsidRDefault="00EC7987"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2</w:t>
            </w:r>
          </w:p>
        </w:tc>
        <w:tc>
          <w:tcPr>
            <w:tcW w:w="4212" w:type="dxa"/>
            <w:shd w:val="clear" w:color="auto" w:fill="DBE5F1" w:themeFill="accent1" w:themeFillTint="33"/>
          </w:tcPr>
          <w:p w14:paraId="3F9AC06F"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D403B3" w:rsidRPr="00BB3DAA" w14:paraId="3B124E4E" w14:textId="77777777" w:rsidTr="007A5997">
        <w:trPr>
          <w:trHeight w:val="449"/>
        </w:trPr>
        <w:tc>
          <w:tcPr>
            <w:tcW w:w="4536" w:type="dxa"/>
            <w:shd w:val="clear" w:color="auto" w:fill="DBE5F1" w:themeFill="accent1" w:themeFillTint="33"/>
          </w:tcPr>
          <w:p w14:paraId="45FEC298" w14:textId="77777777" w:rsidR="00D403B3" w:rsidRPr="00BB3DAA" w:rsidRDefault="009860C5" w:rsidP="009860C5">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се све парцеле у приватном власништву у целој привреди налазе на званичним картама</w:t>
            </w:r>
            <w:r w:rsidR="004943B6">
              <w:rPr>
                <w:rFonts w:ascii="Times New Roman" w:eastAsia="Times New Roman" w:hAnsi="Times New Roman" w:cs="Times New Roman"/>
                <w:color w:val="000000"/>
                <w:sz w:val="20"/>
                <w:szCs w:val="20"/>
                <w:lang w:val="sr-Cyrl-CS"/>
              </w:rPr>
              <w:t xml:space="preserve"> </w:t>
            </w:r>
            <w:r w:rsidR="00EC7987"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597C107E" w14:textId="77777777" w:rsidR="00D403B3" w:rsidRPr="00BB3DAA" w:rsidRDefault="00EC7987"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Не</w:t>
            </w:r>
          </w:p>
        </w:tc>
        <w:tc>
          <w:tcPr>
            <w:tcW w:w="992" w:type="dxa"/>
            <w:shd w:val="clear" w:color="auto" w:fill="DBE5F1" w:themeFill="accent1" w:themeFillTint="33"/>
          </w:tcPr>
          <w:p w14:paraId="0791925C" w14:textId="77777777" w:rsidR="00D403B3" w:rsidRPr="00BB3DAA" w:rsidRDefault="00EC7987"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0</w:t>
            </w:r>
          </w:p>
        </w:tc>
        <w:tc>
          <w:tcPr>
            <w:tcW w:w="4212" w:type="dxa"/>
            <w:shd w:val="clear" w:color="auto" w:fill="DBE5F1" w:themeFill="accent1" w:themeFillTint="33"/>
          </w:tcPr>
          <w:p w14:paraId="76A88C11" w14:textId="5F66EFC5" w:rsidR="00D403B3" w:rsidRPr="00BB3DAA" w:rsidRDefault="00D403B3" w:rsidP="0076234B">
            <w:pPr>
              <w:spacing w:after="0" w:line="240" w:lineRule="auto"/>
              <w:jc w:val="both"/>
              <w:rPr>
                <w:rFonts w:ascii="Times New Roman" w:hAnsi="Times New Roman" w:cs="Times New Roman"/>
                <w:color w:val="222222"/>
                <w:sz w:val="20"/>
                <w:szCs w:val="20"/>
              </w:rPr>
            </w:pPr>
          </w:p>
        </w:tc>
      </w:tr>
      <w:tr w:rsidR="00D403B3" w:rsidRPr="00BB3DAA" w14:paraId="4099B6BC" w14:textId="77777777" w:rsidTr="00B12A5E">
        <w:trPr>
          <w:trHeight w:val="1457"/>
        </w:trPr>
        <w:tc>
          <w:tcPr>
            <w:tcW w:w="4536" w:type="dxa"/>
            <w:shd w:val="clear" w:color="auto" w:fill="DBE5F1" w:themeFill="accent1" w:themeFillTint="33"/>
          </w:tcPr>
          <w:p w14:paraId="4852CFFE" w14:textId="77777777" w:rsidR="00D403B3" w:rsidRPr="00BB3DAA" w:rsidRDefault="008F2AEF" w:rsidP="00740BE1">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Да ли се све парцеле у приватном власништву у главном граду налазе на званичним картама</w:t>
            </w:r>
            <w:r w:rsidR="004943B6">
              <w:rPr>
                <w:rFonts w:ascii="Times New Roman" w:hAnsi="Times New Roman" w:cs="Times New Roman"/>
                <w:color w:val="000000"/>
                <w:sz w:val="20"/>
                <w:szCs w:val="20"/>
                <w:lang w:val="sr-Cyrl-CS"/>
              </w:rPr>
              <w:t xml:space="preserve"> </w:t>
            </w:r>
            <w:r w:rsidR="00EC7987" w:rsidRPr="00BB3DAA">
              <w:rPr>
                <w:rFonts w:ascii="Times New Roman" w:hAnsi="Times New Roman" w:cs="Times New Roman"/>
                <w:color w:val="000000"/>
                <w:sz w:val="20"/>
                <w:szCs w:val="20"/>
              </w:rPr>
              <w:t>?</w:t>
            </w:r>
          </w:p>
        </w:tc>
        <w:tc>
          <w:tcPr>
            <w:tcW w:w="1169" w:type="dxa"/>
            <w:shd w:val="clear" w:color="auto" w:fill="DBE5F1" w:themeFill="accent1" w:themeFillTint="33"/>
          </w:tcPr>
          <w:p w14:paraId="2C020BF5" w14:textId="77777777" w:rsidR="00D403B3" w:rsidRPr="00BB3DAA" w:rsidRDefault="00EC7987"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Да</w:t>
            </w:r>
          </w:p>
        </w:tc>
        <w:tc>
          <w:tcPr>
            <w:tcW w:w="992" w:type="dxa"/>
            <w:shd w:val="clear" w:color="auto" w:fill="DBE5F1" w:themeFill="accent1" w:themeFillTint="33"/>
          </w:tcPr>
          <w:p w14:paraId="659170D2" w14:textId="77777777" w:rsidR="00D403B3" w:rsidRPr="00BB3DAA" w:rsidRDefault="00EC7987"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2</w:t>
            </w:r>
          </w:p>
        </w:tc>
        <w:tc>
          <w:tcPr>
            <w:tcW w:w="4212" w:type="dxa"/>
            <w:shd w:val="clear" w:color="auto" w:fill="DBE5F1" w:themeFill="accent1" w:themeFillTint="33"/>
          </w:tcPr>
          <w:p w14:paraId="17A218AF"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471AAA" w:rsidRPr="00BB3DAA" w14:paraId="2B92D465" w14:textId="77777777" w:rsidTr="007A5997">
        <w:trPr>
          <w:trHeight w:val="278"/>
        </w:trPr>
        <w:tc>
          <w:tcPr>
            <w:tcW w:w="4536" w:type="dxa"/>
            <w:shd w:val="clear" w:color="auto" w:fill="1F497D" w:themeFill="text2"/>
          </w:tcPr>
          <w:p w14:paraId="640416DF" w14:textId="77777777" w:rsidR="00471AAA" w:rsidRPr="00740BE1" w:rsidRDefault="00471AAA" w:rsidP="00740BE1">
            <w:pPr>
              <w:spacing w:after="0" w:line="240" w:lineRule="auto"/>
              <w:rPr>
                <w:rFonts w:ascii="Times New Roman" w:eastAsia="Times New Roman" w:hAnsi="Times New Roman" w:cs="Times New Roman"/>
                <w:b/>
                <w:color w:val="FFFFFF" w:themeColor="background1"/>
                <w:szCs w:val="20"/>
              </w:rPr>
            </w:pPr>
            <w:r w:rsidRPr="00740BE1">
              <w:rPr>
                <w:rFonts w:ascii="Times New Roman" w:eastAsia="Times New Roman" w:hAnsi="Times New Roman" w:cs="Times New Roman"/>
                <w:b/>
                <w:color w:val="FFFFFF" w:themeColor="background1"/>
                <w:szCs w:val="20"/>
              </w:rPr>
              <w:lastRenderedPageBreak/>
              <w:t xml:space="preserve">4. </w:t>
            </w:r>
            <w:r w:rsidR="008F2AEF">
              <w:rPr>
                <w:rFonts w:ascii="Times New Roman" w:eastAsia="Times New Roman" w:hAnsi="Times New Roman" w:cs="Times New Roman"/>
                <w:b/>
                <w:color w:val="FFFFFF" w:themeColor="background1"/>
                <w:szCs w:val="20"/>
              </w:rPr>
              <w:t>Индекс решености спорова око земљишта</w:t>
            </w:r>
            <w:r w:rsidRPr="00740BE1">
              <w:rPr>
                <w:rFonts w:ascii="Times New Roman" w:eastAsia="Times New Roman" w:hAnsi="Times New Roman" w:cs="Times New Roman"/>
                <w:b/>
                <w:color w:val="FFFFFF" w:themeColor="background1"/>
                <w:szCs w:val="20"/>
              </w:rPr>
              <w:t xml:space="preserve"> (0–8)</w:t>
            </w:r>
          </w:p>
        </w:tc>
        <w:tc>
          <w:tcPr>
            <w:tcW w:w="2161" w:type="dxa"/>
            <w:gridSpan w:val="2"/>
            <w:shd w:val="clear" w:color="auto" w:fill="1F497D" w:themeFill="text2"/>
          </w:tcPr>
          <w:p w14:paraId="0BEE5B48" w14:textId="77777777" w:rsidR="00471AAA" w:rsidRPr="00740BE1" w:rsidRDefault="00471AAA" w:rsidP="00740BE1">
            <w:pPr>
              <w:spacing w:after="0" w:line="240" w:lineRule="auto"/>
              <w:jc w:val="center"/>
              <w:rPr>
                <w:rFonts w:ascii="Times New Roman" w:hAnsi="Times New Roman" w:cs="Times New Roman"/>
                <w:b/>
                <w:color w:val="FFFFFF" w:themeColor="background1"/>
                <w:szCs w:val="20"/>
              </w:rPr>
            </w:pPr>
            <w:r w:rsidRPr="00740BE1">
              <w:rPr>
                <w:rFonts w:ascii="Times New Roman" w:hAnsi="Times New Roman" w:cs="Times New Roman"/>
                <w:b/>
                <w:color w:val="FFFFFF" w:themeColor="background1"/>
                <w:szCs w:val="20"/>
              </w:rPr>
              <w:t xml:space="preserve"> 5</w:t>
            </w:r>
          </w:p>
        </w:tc>
        <w:tc>
          <w:tcPr>
            <w:tcW w:w="4212" w:type="dxa"/>
            <w:shd w:val="clear" w:color="auto" w:fill="1F497D" w:themeFill="text2"/>
          </w:tcPr>
          <w:p w14:paraId="52308CB5" w14:textId="77777777" w:rsidR="00471AAA" w:rsidRPr="00740BE1" w:rsidRDefault="00471AAA" w:rsidP="00740BE1">
            <w:pPr>
              <w:spacing w:after="0" w:line="240" w:lineRule="auto"/>
              <w:jc w:val="center"/>
              <w:rPr>
                <w:rFonts w:ascii="Times New Roman" w:hAnsi="Times New Roman" w:cs="Times New Roman"/>
                <w:b/>
                <w:color w:val="FFFFFF" w:themeColor="background1"/>
                <w:szCs w:val="20"/>
              </w:rPr>
            </w:pPr>
            <w:r w:rsidRPr="00740BE1">
              <w:rPr>
                <w:rFonts w:ascii="Times New Roman" w:hAnsi="Times New Roman" w:cs="Times New Roman"/>
                <w:b/>
                <w:color w:val="FFFFFF" w:themeColor="background1"/>
                <w:szCs w:val="20"/>
              </w:rPr>
              <w:t>Опис проблема</w:t>
            </w:r>
          </w:p>
        </w:tc>
      </w:tr>
      <w:tr w:rsidR="00EC7987" w:rsidRPr="00BB3DAA" w14:paraId="48132438" w14:textId="77777777" w:rsidTr="007A5997">
        <w:trPr>
          <w:trHeight w:val="944"/>
        </w:trPr>
        <w:tc>
          <w:tcPr>
            <w:tcW w:w="4536" w:type="dxa"/>
            <w:shd w:val="clear" w:color="auto" w:fill="DBE5F1" w:themeFill="accent1" w:themeFillTint="33"/>
          </w:tcPr>
          <w:p w14:paraId="3AEAFBF6" w14:textId="77777777" w:rsidR="00EC7987" w:rsidRPr="00BB3DAA" w:rsidRDefault="008F2AEF" w:rsidP="008F2AEF">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Да ли закон захтева да све продајне трансакције над непокретностима буду уписане у регистар како би биле важеће за трећа лица </w:t>
            </w:r>
            <w:r w:rsidR="00EC7987"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63D0DAF7"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Да</w:t>
            </w:r>
          </w:p>
        </w:tc>
        <w:tc>
          <w:tcPr>
            <w:tcW w:w="992" w:type="dxa"/>
            <w:shd w:val="clear" w:color="auto" w:fill="DBE5F1" w:themeFill="accent1" w:themeFillTint="33"/>
          </w:tcPr>
          <w:p w14:paraId="5E6D2453" w14:textId="77777777" w:rsidR="00EC7987" w:rsidRPr="00BB3DAA" w:rsidRDefault="00DC4940"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1.5</w:t>
            </w:r>
          </w:p>
        </w:tc>
        <w:tc>
          <w:tcPr>
            <w:tcW w:w="4212" w:type="dxa"/>
            <w:shd w:val="clear" w:color="auto" w:fill="DBE5F1" w:themeFill="accent1" w:themeFillTint="33"/>
          </w:tcPr>
          <w:p w14:paraId="1C1761E4" w14:textId="77777777" w:rsidR="00EC7987" w:rsidRPr="00BB3DAA" w:rsidRDefault="00EC7987" w:rsidP="00740BE1">
            <w:pPr>
              <w:spacing w:after="0" w:line="240" w:lineRule="auto"/>
              <w:jc w:val="both"/>
              <w:rPr>
                <w:rFonts w:ascii="Times New Roman" w:hAnsi="Times New Roman" w:cs="Times New Roman"/>
                <w:color w:val="222222"/>
                <w:sz w:val="20"/>
                <w:szCs w:val="20"/>
              </w:rPr>
            </w:pPr>
          </w:p>
        </w:tc>
      </w:tr>
      <w:tr w:rsidR="00D403B3" w:rsidRPr="00BB3DAA" w14:paraId="23A69E16" w14:textId="77777777" w:rsidTr="007A5997">
        <w:trPr>
          <w:trHeight w:val="350"/>
        </w:trPr>
        <w:tc>
          <w:tcPr>
            <w:tcW w:w="4536" w:type="dxa"/>
            <w:shd w:val="clear" w:color="auto" w:fill="DBE5F1" w:themeFill="accent1" w:themeFillTint="33"/>
          </w:tcPr>
          <w:p w14:paraId="2161619F" w14:textId="77777777" w:rsidR="00D403B3" w:rsidRPr="00BB3DAA" w:rsidRDefault="008F2AEF" w:rsidP="00740BE1">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Да ли се систем катастра непокретности налази под гаранцијом државе или приватних субјеката</w:t>
            </w:r>
            <w:r w:rsidR="004943B6">
              <w:rPr>
                <w:rFonts w:ascii="Times New Roman" w:hAnsi="Times New Roman" w:cs="Times New Roman"/>
                <w:color w:val="000000"/>
                <w:sz w:val="20"/>
                <w:szCs w:val="20"/>
                <w:lang w:val="sr-Cyrl-CS"/>
              </w:rPr>
              <w:t xml:space="preserve"> </w:t>
            </w:r>
            <w:r w:rsidR="00DC4940" w:rsidRPr="00BB3DAA">
              <w:rPr>
                <w:rFonts w:ascii="Times New Roman" w:hAnsi="Times New Roman" w:cs="Times New Roman"/>
                <w:color w:val="000000"/>
                <w:sz w:val="20"/>
                <w:szCs w:val="20"/>
              </w:rPr>
              <w:t>?</w:t>
            </w:r>
          </w:p>
        </w:tc>
        <w:tc>
          <w:tcPr>
            <w:tcW w:w="1169" w:type="dxa"/>
            <w:shd w:val="clear" w:color="auto" w:fill="DBE5F1" w:themeFill="accent1" w:themeFillTint="33"/>
          </w:tcPr>
          <w:p w14:paraId="2FEACC1B" w14:textId="77777777" w:rsidR="00D403B3"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Да</w:t>
            </w:r>
          </w:p>
        </w:tc>
        <w:tc>
          <w:tcPr>
            <w:tcW w:w="992" w:type="dxa"/>
            <w:shd w:val="clear" w:color="auto" w:fill="DBE5F1" w:themeFill="accent1" w:themeFillTint="33"/>
          </w:tcPr>
          <w:p w14:paraId="5DA4FC40" w14:textId="77777777" w:rsidR="00D403B3" w:rsidRPr="00BB3DAA" w:rsidRDefault="00DC4940"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0.5</w:t>
            </w:r>
          </w:p>
        </w:tc>
        <w:tc>
          <w:tcPr>
            <w:tcW w:w="4212" w:type="dxa"/>
            <w:shd w:val="clear" w:color="auto" w:fill="DBE5F1" w:themeFill="accent1" w:themeFillTint="33"/>
          </w:tcPr>
          <w:p w14:paraId="1D6E184A"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D403B3" w:rsidRPr="00BB3DAA" w14:paraId="4092E78F" w14:textId="77777777" w:rsidTr="007A5997">
        <w:trPr>
          <w:trHeight w:val="944"/>
        </w:trPr>
        <w:tc>
          <w:tcPr>
            <w:tcW w:w="4536" w:type="dxa"/>
            <w:shd w:val="clear" w:color="auto" w:fill="DBE5F1" w:themeFill="accent1" w:themeFillTint="33"/>
          </w:tcPr>
          <w:p w14:paraId="4A0B653E" w14:textId="77777777" w:rsidR="00D403B3" w:rsidRPr="00BB3DAA" w:rsidRDefault="008F2AEF" w:rsidP="008F2AEF">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постоји посебан механизам компензације који покрива губитке страни која се упустила у трансакцију над непокретности која је базирана на лажној информацији која је формално оверена од стране катастра непокретности</w:t>
            </w:r>
            <w:r w:rsidR="004943B6">
              <w:rPr>
                <w:rFonts w:ascii="Times New Roman" w:eastAsia="Times New Roman" w:hAnsi="Times New Roman" w:cs="Times New Roman"/>
                <w:color w:val="000000"/>
                <w:sz w:val="20"/>
                <w:szCs w:val="20"/>
                <w:lang w:val="sr-Cyrl-CS"/>
              </w:rPr>
              <w:t xml:space="preserve"> </w:t>
            </w:r>
            <w:r w:rsidR="00EC7987"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3237DEA8" w14:textId="77777777" w:rsidR="00D403B3"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Не</w:t>
            </w:r>
          </w:p>
        </w:tc>
        <w:tc>
          <w:tcPr>
            <w:tcW w:w="992" w:type="dxa"/>
            <w:shd w:val="clear" w:color="auto" w:fill="DBE5F1" w:themeFill="accent1" w:themeFillTint="33"/>
          </w:tcPr>
          <w:p w14:paraId="2465926C" w14:textId="77777777" w:rsidR="00D403B3" w:rsidRPr="00BB3DAA" w:rsidRDefault="00DC4940"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0</w:t>
            </w:r>
          </w:p>
        </w:tc>
        <w:tc>
          <w:tcPr>
            <w:tcW w:w="4212" w:type="dxa"/>
            <w:shd w:val="clear" w:color="auto" w:fill="DBE5F1" w:themeFill="accent1" w:themeFillTint="33"/>
          </w:tcPr>
          <w:p w14:paraId="67AF0655" w14:textId="77777777" w:rsidR="00D403B3" w:rsidRPr="00BB3DAA" w:rsidRDefault="00D403B3" w:rsidP="00740BE1">
            <w:pPr>
              <w:spacing w:after="0" w:line="240" w:lineRule="auto"/>
              <w:jc w:val="both"/>
              <w:rPr>
                <w:rFonts w:ascii="Times New Roman" w:hAnsi="Times New Roman" w:cs="Times New Roman"/>
                <w:color w:val="222222"/>
                <w:sz w:val="20"/>
                <w:szCs w:val="20"/>
              </w:rPr>
            </w:pPr>
          </w:p>
        </w:tc>
      </w:tr>
      <w:tr w:rsidR="00EC7987" w:rsidRPr="00BB3DAA" w14:paraId="5C82BAD8" w14:textId="77777777" w:rsidTr="007A5997">
        <w:trPr>
          <w:trHeight w:val="944"/>
        </w:trPr>
        <w:tc>
          <w:tcPr>
            <w:tcW w:w="4536" w:type="dxa"/>
            <w:shd w:val="clear" w:color="auto" w:fill="DBE5F1" w:themeFill="accent1" w:themeFillTint="33"/>
          </w:tcPr>
          <w:p w14:paraId="5ECA3C61" w14:textId="77777777" w:rsidR="00EC7987" w:rsidRPr="00BB3DAA" w:rsidRDefault="008F2AEF"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правни систем захтева проверу легалности докумената непоходних за трансакцију над непокретности (нпр. провера усаглашености уговора са законом)</w:t>
            </w:r>
            <w:r w:rsidR="004943B6">
              <w:rPr>
                <w:rFonts w:ascii="Times New Roman" w:eastAsia="Times New Roman" w:hAnsi="Times New Roman" w:cs="Times New Roman"/>
                <w:color w:val="000000"/>
                <w:sz w:val="20"/>
                <w:szCs w:val="20"/>
                <w:lang w:val="sr-Cyrl-CS"/>
              </w:rPr>
              <w:t xml:space="preserve"> </w:t>
            </w:r>
            <w:r w:rsidR="00EC7987"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0F7B3081"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Да</w:t>
            </w:r>
          </w:p>
        </w:tc>
        <w:tc>
          <w:tcPr>
            <w:tcW w:w="992" w:type="dxa"/>
            <w:shd w:val="clear" w:color="auto" w:fill="DBE5F1" w:themeFill="accent1" w:themeFillTint="33"/>
          </w:tcPr>
          <w:p w14:paraId="0400817C" w14:textId="77777777" w:rsidR="00EC7987" w:rsidRPr="00BB3DAA" w:rsidRDefault="00DC4940" w:rsidP="00740BE1">
            <w:pPr>
              <w:spacing w:after="0" w:line="240" w:lineRule="auto"/>
              <w:jc w:val="center"/>
              <w:rPr>
                <w:rFonts w:ascii="Times New Roman" w:hAnsi="Times New Roman" w:cs="Times New Roman"/>
                <w:color w:val="222222"/>
                <w:sz w:val="20"/>
                <w:szCs w:val="20"/>
              </w:rPr>
            </w:pPr>
            <w:r w:rsidRPr="00BB3DAA">
              <w:rPr>
                <w:rFonts w:ascii="Times New Roman" w:hAnsi="Times New Roman" w:cs="Times New Roman"/>
                <w:color w:val="222222"/>
                <w:sz w:val="20"/>
                <w:szCs w:val="20"/>
              </w:rPr>
              <w:t>0.5</w:t>
            </w:r>
          </w:p>
        </w:tc>
        <w:tc>
          <w:tcPr>
            <w:tcW w:w="4212" w:type="dxa"/>
            <w:shd w:val="clear" w:color="auto" w:fill="DBE5F1" w:themeFill="accent1" w:themeFillTint="33"/>
          </w:tcPr>
          <w:p w14:paraId="22742380" w14:textId="77777777" w:rsidR="00EC7987" w:rsidRPr="00BB3DAA" w:rsidRDefault="00EC7987" w:rsidP="00740BE1">
            <w:pPr>
              <w:spacing w:after="0" w:line="240" w:lineRule="auto"/>
              <w:jc w:val="both"/>
              <w:rPr>
                <w:rFonts w:ascii="Times New Roman" w:hAnsi="Times New Roman" w:cs="Times New Roman"/>
                <w:color w:val="222222"/>
                <w:sz w:val="20"/>
                <w:szCs w:val="20"/>
              </w:rPr>
            </w:pPr>
          </w:p>
        </w:tc>
      </w:tr>
      <w:tr w:rsidR="00DC4940" w:rsidRPr="00BB3DAA" w14:paraId="72BC0B95" w14:textId="77777777" w:rsidTr="007A5997">
        <w:trPr>
          <w:trHeight w:val="593"/>
        </w:trPr>
        <w:tc>
          <w:tcPr>
            <w:tcW w:w="4536" w:type="dxa"/>
            <w:shd w:val="clear" w:color="auto" w:fill="DBE5F1" w:themeFill="accent1" w:themeFillTint="33"/>
          </w:tcPr>
          <w:p w14:paraId="1E46C60A" w14:textId="77777777" w:rsidR="00DC4940" w:rsidRPr="00BB3DAA" w:rsidRDefault="008F2AEF"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Ако да, ко је одговоран за проверу легалности докумената</w:t>
            </w:r>
            <w:r w:rsidR="004943B6">
              <w:rPr>
                <w:rFonts w:ascii="Times New Roman" w:eastAsia="Times New Roman" w:hAnsi="Times New Roman" w:cs="Times New Roman"/>
                <w:color w:val="000000"/>
                <w:sz w:val="20"/>
                <w:szCs w:val="20"/>
                <w:lang w:val="sr-Cyrl-CS"/>
              </w:rPr>
              <w:t xml:space="preserve"> </w:t>
            </w:r>
            <w:r w:rsidR="00DC4940" w:rsidRPr="00BB3DAA">
              <w:rPr>
                <w:rFonts w:ascii="Times New Roman" w:eastAsia="Times New Roman" w:hAnsi="Times New Roman" w:cs="Times New Roman"/>
                <w:color w:val="000000"/>
                <w:sz w:val="20"/>
                <w:szCs w:val="20"/>
              </w:rPr>
              <w:t>?</w:t>
            </w:r>
          </w:p>
        </w:tc>
        <w:tc>
          <w:tcPr>
            <w:tcW w:w="2161" w:type="dxa"/>
            <w:gridSpan w:val="2"/>
            <w:shd w:val="clear" w:color="auto" w:fill="DBE5F1" w:themeFill="accent1" w:themeFillTint="33"/>
          </w:tcPr>
          <w:p w14:paraId="1C2831BF" w14:textId="77777777" w:rsidR="006A04CF" w:rsidRDefault="008F2AEF">
            <w:pPr>
              <w:spacing w:after="0" w:line="240" w:lineRule="auto"/>
              <w:rPr>
                <w:rFonts w:ascii="Times New Roman" w:hAnsi="Times New Roman" w:cs="Times New Roman"/>
                <w:color w:val="222222"/>
                <w:sz w:val="20"/>
                <w:szCs w:val="20"/>
              </w:rPr>
            </w:pPr>
            <w:r>
              <w:rPr>
                <w:rFonts w:ascii="Times New Roman" w:hAnsi="Times New Roman" w:cs="Times New Roman"/>
                <w:color w:val="222222"/>
                <w:sz w:val="20"/>
                <w:szCs w:val="20"/>
              </w:rPr>
              <w:t>Катастар</w:t>
            </w:r>
            <w:r w:rsidR="00DC4940" w:rsidRPr="00BB3DAA">
              <w:rPr>
                <w:rFonts w:ascii="Times New Roman" w:hAnsi="Times New Roman" w:cs="Times New Roman"/>
                <w:color w:val="222222"/>
                <w:sz w:val="20"/>
                <w:szCs w:val="20"/>
              </w:rPr>
              <w:t xml:space="preserve">; </w:t>
            </w:r>
            <w:r>
              <w:rPr>
                <w:rFonts w:ascii="Times New Roman" w:hAnsi="Times New Roman" w:cs="Times New Roman"/>
                <w:color w:val="222222"/>
                <w:sz w:val="20"/>
                <w:szCs w:val="20"/>
              </w:rPr>
              <w:t>Нотар</w:t>
            </w:r>
            <w:r w:rsidR="00DC4940" w:rsidRPr="00BB3DAA">
              <w:rPr>
                <w:rFonts w:ascii="Times New Roman" w:hAnsi="Times New Roman" w:cs="Times New Roman"/>
                <w:color w:val="222222"/>
                <w:sz w:val="20"/>
                <w:szCs w:val="20"/>
              </w:rPr>
              <w:t xml:space="preserve">; </w:t>
            </w:r>
            <w:r>
              <w:rPr>
                <w:rFonts w:ascii="Times New Roman" w:hAnsi="Times New Roman" w:cs="Times New Roman"/>
                <w:color w:val="222222"/>
                <w:sz w:val="20"/>
                <w:szCs w:val="20"/>
              </w:rPr>
              <w:t>Адвокат</w:t>
            </w:r>
            <w:r w:rsidR="00DC4940" w:rsidRPr="00BB3DAA">
              <w:rPr>
                <w:rFonts w:ascii="Times New Roman" w:hAnsi="Times New Roman" w:cs="Times New Roman"/>
                <w:color w:val="222222"/>
                <w:sz w:val="20"/>
                <w:szCs w:val="20"/>
              </w:rPr>
              <w:t xml:space="preserve">; </w:t>
            </w:r>
            <w:r>
              <w:rPr>
                <w:rFonts w:ascii="Times New Roman" w:hAnsi="Times New Roman" w:cs="Times New Roman"/>
                <w:color w:val="222222"/>
                <w:sz w:val="20"/>
                <w:szCs w:val="20"/>
              </w:rPr>
              <w:t>Заинтересоване стране</w:t>
            </w:r>
            <w:r w:rsidR="00DC4940" w:rsidRPr="00BB3DAA">
              <w:rPr>
                <w:rFonts w:ascii="Times New Roman" w:hAnsi="Times New Roman" w:cs="Times New Roman"/>
                <w:color w:val="222222"/>
                <w:sz w:val="20"/>
                <w:szCs w:val="20"/>
              </w:rPr>
              <w:t>.</w:t>
            </w:r>
          </w:p>
        </w:tc>
        <w:tc>
          <w:tcPr>
            <w:tcW w:w="4212" w:type="dxa"/>
            <w:shd w:val="clear" w:color="auto" w:fill="DBE5F1" w:themeFill="accent1" w:themeFillTint="33"/>
          </w:tcPr>
          <w:p w14:paraId="4D092422" w14:textId="77777777" w:rsidR="00DC4940" w:rsidRPr="00BB3DAA" w:rsidRDefault="00DC4940" w:rsidP="00740BE1">
            <w:pPr>
              <w:spacing w:after="0" w:line="240" w:lineRule="auto"/>
              <w:jc w:val="both"/>
              <w:rPr>
                <w:rFonts w:ascii="Times New Roman" w:hAnsi="Times New Roman" w:cs="Times New Roman"/>
                <w:color w:val="222222"/>
                <w:sz w:val="20"/>
                <w:szCs w:val="20"/>
              </w:rPr>
            </w:pPr>
          </w:p>
        </w:tc>
      </w:tr>
      <w:tr w:rsidR="00EC7987" w:rsidRPr="00BB3DAA" w14:paraId="33A31E0A" w14:textId="77777777" w:rsidTr="007A5997">
        <w:trPr>
          <w:trHeight w:val="449"/>
        </w:trPr>
        <w:tc>
          <w:tcPr>
            <w:tcW w:w="4536" w:type="dxa"/>
            <w:shd w:val="clear" w:color="auto" w:fill="DBE5F1" w:themeFill="accent1" w:themeFillTint="33"/>
          </w:tcPr>
          <w:p w14:paraId="33154E2A" w14:textId="77777777" w:rsidR="00EC7987" w:rsidRPr="00BB3DAA" w:rsidRDefault="008F2AEF"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 ли правни систем</w:t>
            </w:r>
            <w:r w:rsidR="00CA6202">
              <w:rPr>
                <w:rFonts w:ascii="Times New Roman" w:eastAsia="Times New Roman" w:hAnsi="Times New Roman" w:cs="Times New Roman"/>
                <w:color w:val="000000"/>
                <w:sz w:val="20"/>
                <w:szCs w:val="20"/>
              </w:rPr>
              <w:t xml:space="preserve"> захтева оверу идентитета страна које улазе у трансакцију над непокретности</w:t>
            </w:r>
            <w:r w:rsidR="004943B6">
              <w:rPr>
                <w:rFonts w:ascii="Times New Roman" w:eastAsia="Times New Roman" w:hAnsi="Times New Roman" w:cs="Times New Roman"/>
                <w:color w:val="000000"/>
                <w:sz w:val="20"/>
                <w:szCs w:val="20"/>
                <w:lang w:val="sr-Cyrl-CS"/>
              </w:rPr>
              <w:t xml:space="preserve"> </w:t>
            </w:r>
            <w:r w:rsidR="00EC7987" w:rsidRPr="00BB3DAA">
              <w:rPr>
                <w:rFonts w:ascii="Times New Roman" w:eastAsia="Times New Roman" w:hAnsi="Times New Roman" w:cs="Times New Roman"/>
                <w:color w:val="000000"/>
                <w:sz w:val="20"/>
                <w:szCs w:val="20"/>
              </w:rPr>
              <w:t>?</w:t>
            </w:r>
          </w:p>
        </w:tc>
        <w:tc>
          <w:tcPr>
            <w:tcW w:w="1169" w:type="dxa"/>
            <w:shd w:val="clear" w:color="auto" w:fill="DBE5F1" w:themeFill="accent1" w:themeFillTint="33"/>
          </w:tcPr>
          <w:p w14:paraId="53645EA0"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Да</w:t>
            </w:r>
          </w:p>
        </w:tc>
        <w:tc>
          <w:tcPr>
            <w:tcW w:w="992" w:type="dxa"/>
            <w:shd w:val="clear" w:color="auto" w:fill="DBE5F1" w:themeFill="accent1" w:themeFillTint="33"/>
          </w:tcPr>
          <w:p w14:paraId="4C8EF0E6"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0.5</w:t>
            </w:r>
          </w:p>
        </w:tc>
        <w:tc>
          <w:tcPr>
            <w:tcW w:w="4212" w:type="dxa"/>
            <w:shd w:val="clear" w:color="auto" w:fill="DBE5F1" w:themeFill="accent1" w:themeFillTint="33"/>
          </w:tcPr>
          <w:p w14:paraId="22BC7A0E" w14:textId="77777777" w:rsidR="00EC7987" w:rsidRPr="00BB3DAA" w:rsidRDefault="00EC7987" w:rsidP="00740BE1">
            <w:pPr>
              <w:spacing w:after="0" w:line="240" w:lineRule="auto"/>
              <w:jc w:val="both"/>
              <w:rPr>
                <w:rFonts w:ascii="Times New Roman" w:hAnsi="Times New Roman" w:cs="Times New Roman"/>
                <w:color w:val="222222"/>
                <w:sz w:val="20"/>
                <w:szCs w:val="20"/>
              </w:rPr>
            </w:pPr>
          </w:p>
        </w:tc>
      </w:tr>
      <w:tr w:rsidR="00DC4940" w:rsidRPr="00BB3DAA" w14:paraId="55664EAD" w14:textId="77777777" w:rsidTr="007A5997">
        <w:trPr>
          <w:trHeight w:val="476"/>
        </w:trPr>
        <w:tc>
          <w:tcPr>
            <w:tcW w:w="4536" w:type="dxa"/>
            <w:shd w:val="clear" w:color="auto" w:fill="DBE5F1" w:themeFill="accent1" w:themeFillTint="33"/>
          </w:tcPr>
          <w:p w14:paraId="13C42CE5" w14:textId="77777777" w:rsidR="00DC4940" w:rsidRPr="00BB3DAA" w:rsidRDefault="00CA6202" w:rsidP="0047473E">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Ако да, ко је одговоран за проверу идентитета уговорних страна</w:t>
            </w:r>
            <w:r w:rsidR="00DC4940" w:rsidRPr="00BB3DAA">
              <w:rPr>
                <w:rFonts w:ascii="Times New Roman" w:eastAsia="Times New Roman" w:hAnsi="Times New Roman" w:cs="Times New Roman"/>
                <w:color w:val="000000"/>
                <w:sz w:val="20"/>
                <w:szCs w:val="20"/>
              </w:rPr>
              <w:t>?</w:t>
            </w:r>
          </w:p>
        </w:tc>
        <w:tc>
          <w:tcPr>
            <w:tcW w:w="2161" w:type="dxa"/>
            <w:gridSpan w:val="2"/>
            <w:shd w:val="clear" w:color="auto" w:fill="DBE5F1" w:themeFill="accent1" w:themeFillTint="33"/>
          </w:tcPr>
          <w:p w14:paraId="67FAF6B3" w14:textId="77777777" w:rsidR="00DC4940" w:rsidRPr="00BB3DAA" w:rsidRDefault="00CA6202" w:rsidP="00740BE1">
            <w:pPr>
              <w:spacing w:after="0" w:line="240" w:lineRule="auto"/>
              <w:jc w:val="both"/>
              <w:rPr>
                <w:rFonts w:ascii="Times New Roman" w:hAnsi="Times New Roman" w:cs="Times New Roman"/>
                <w:color w:val="222222"/>
                <w:sz w:val="20"/>
                <w:szCs w:val="20"/>
              </w:rPr>
            </w:pPr>
            <w:r>
              <w:rPr>
                <w:rFonts w:ascii="Times New Roman" w:hAnsi="Times New Roman" w:cs="Times New Roman"/>
                <w:color w:val="222222"/>
                <w:sz w:val="20"/>
                <w:szCs w:val="20"/>
              </w:rPr>
              <w:t>Катастар</w:t>
            </w:r>
            <w:r w:rsidR="00DC4940" w:rsidRPr="00BB3DAA">
              <w:rPr>
                <w:rFonts w:ascii="Times New Roman" w:hAnsi="Times New Roman" w:cs="Times New Roman"/>
                <w:color w:val="222222"/>
                <w:sz w:val="20"/>
                <w:szCs w:val="20"/>
              </w:rPr>
              <w:t xml:space="preserve">; </w:t>
            </w:r>
            <w:r>
              <w:rPr>
                <w:rFonts w:ascii="Times New Roman" w:hAnsi="Times New Roman" w:cs="Times New Roman"/>
                <w:color w:val="222222"/>
                <w:sz w:val="20"/>
                <w:szCs w:val="20"/>
              </w:rPr>
              <w:t>Нотар</w:t>
            </w:r>
            <w:r w:rsidR="00DC4940" w:rsidRPr="00BB3DAA">
              <w:rPr>
                <w:rFonts w:ascii="Times New Roman" w:hAnsi="Times New Roman" w:cs="Times New Roman"/>
                <w:color w:val="222222"/>
                <w:sz w:val="20"/>
                <w:szCs w:val="20"/>
              </w:rPr>
              <w:t>.</w:t>
            </w:r>
          </w:p>
        </w:tc>
        <w:tc>
          <w:tcPr>
            <w:tcW w:w="4212" w:type="dxa"/>
            <w:shd w:val="clear" w:color="auto" w:fill="DBE5F1" w:themeFill="accent1" w:themeFillTint="33"/>
          </w:tcPr>
          <w:p w14:paraId="21D722FF" w14:textId="77777777" w:rsidR="00DC4940" w:rsidRPr="00BB3DAA" w:rsidRDefault="00DC4940" w:rsidP="00740BE1">
            <w:pPr>
              <w:spacing w:after="0" w:line="240" w:lineRule="auto"/>
              <w:jc w:val="both"/>
              <w:rPr>
                <w:rFonts w:ascii="Times New Roman" w:hAnsi="Times New Roman" w:cs="Times New Roman"/>
                <w:color w:val="222222"/>
                <w:sz w:val="20"/>
                <w:szCs w:val="20"/>
              </w:rPr>
            </w:pPr>
          </w:p>
        </w:tc>
      </w:tr>
      <w:tr w:rsidR="00EC7987" w:rsidRPr="00BB3DAA" w14:paraId="101740AB" w14:textId="77777777" w:rsidTr="007A5997">
        <w:trPr>
          <w:trHeight w:val="476"/>
        </w:trPr>
        <w:tc>
          <w:tcPr>
            <w:tcW w:w="4536" w:type="dxa"/>
            <w:shd w:val="clear" w:color="auto" w:fill="DBE5F1" w:themeFill="accent1" w:themeFillTint="33"/>
          </w:tcPr>
          <w:p w14:paraId="50E52BF9" w14:textId="77777777" w:rsidR="00EC7987" w:rsidRPr="00BB3DAA" w:rsidRDefault="00CA6202" w:rsidP="00740BE1">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Да ли постоји државна база података која може да потврди са прецизношћу идентитет докумената</w:t>
            </w:r>
            <w:r w:rsidR="004943B6">
              <w:rPr>
                <w:rFonts w:ascii="Times New Roman" w:hAnsi="Times New Roman" w:cs="Times New Roman"/>
                <w:color w:val="000000"/>
                <w:sz w:val="20"/>
                <w:szCs w:val="20"/>
                <w:lang w:val="sr-Cyrl-CS"/>
              </w:rPr>
              <w:t xml:space="preserve"> </w:t>
            </w:r>
            <w:r w:rsidR="00EC7987" w:rsidRPr="00BB3DAA">
              <w:rPr>
                <w:rFonts w:ascii="Times New Roman" w:hAnsi="Times New Roman" w:cs="Times New Roman"/>
                <w:color w:val="000000"/>
                <w:sz w:val="20"/>
                <w:szCs w:val="20"/>
              </w:rPr>
              <w:t>?</w:t>
            </w:r>
          </w:p>
        </w:tc>
        <w:tc>
          <w:tcPr>
            <w:tcW w:w="1169" w:type="dxa"/>
            <w:shd w:val="clear" w:color="auto" w:fill="DBE5F1" w:themeFill="accent1" w:themeFillTint="33"/>
          </w:tcPr>
          <w:p w14:paraId="02D4C33B"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Не</w:t>
            </w:r>
          </w:p>
        </w:tc>
        <w:tc>
          <w:tcPr>
            <w:tcW w:w="992" w:type="dxa"/>
            <w:shd w:val="clear" w:color="auto" w:fill="DBE5F1" w:themeFill="accent1" w:themeFillTint="33"/>
          </w:tcPr>
          <w:p w14:paraId="375264C2"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0</w:t>
            </w:r>
          </w:p>
        </w:tc>
        <w:tc>
          <w:tcPr>
            <w:tcW w:w="4212" w:type="dxa"/>
            <w:shd w:val="clear" w:color="auto" w:fill="DBE5F1" w:themeFill="accent1" w:themeFillTint="33"/>
          </w:tcPr>
          <w:p w14:paraId="6EF03467" w14:textId="77777777" w:rsidR="00EC7987" w:rsidRPr="00BB3DAA" w:rsidRDefault="00EC7987" w:rsidP="00740BE1">
            <w:pPr>
              <w:spacing w:after="0" w:line="240" w:lineRule="auto"/>
              <w:jc w:val="both"/>
              <w:rPr>
                <w:rFonts w:ascii="Times New Roman" w:hAnsi="Times New Roman" w:cs="Times New Roman"/>
                <w:color w:val="222222"/>
                <w:sz w:val="20"/>
                <w:szCs w:val="20"/>
              </w:rPr>
            </w:pPr>
          </w:p>
        </w:tc>
      </w:tr>
      <w:tr w:rsidR="00DC4940" w:rsidRPr="00BB3DAA" w14:paraId="4B08548E" w14:textId="77777777" w:rsidTr="007A5997">
        <w:trPr>
          <w:trHeight w:val="1511"/>
        </w:trPr>
        <w:tc>
          <w:tcPr>
            <w:tcW w:w="4536" w:type="dxa"/>
            <w:shd w:val="clear" w:color="auto" w:fill="DBE5F1" w:themeFill="accent1" w:themeFillTint="33"/>
          </w:tcPr>
          <w:p w14:paraId="67188D4D" w14:textId="77777777" w:rsidR="00DC4940" w:rsidRPr="00BB3DAA" w:rsidRDefault="00CA6202" w:rsidP="00740BE1">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За стандардни облик спора над земљиштем измећу два локална предузећа око власничких права над земљиштем вредности 50 пута износа бруто националног дохотка по становнику (GNI) и лоцираног у главном граду, који суд би био надлежан за предмет у првом степену</w:t>
            </w:r>
            <w:r w:rsidR="004943B6">
              <w:rPr>
                <w:rFonts w:ascii="Times New Roman" w:hAnsi="Times New Roman" w:cs="Times New Roman"/>
                <w:color w:val="000000"/>
                <w:sz w:val="20"/>
                <w:szCs w:val="20"/>
                <w:lang w:val="sr-Cyrl-CS"/>
              </w:rPr>
              <w:t xml:space="preserve"> </w:t>
            </w:r>
            <w:r w:rsidR="00DC4940" w:rsidRPr="00BB3DAA">
              <w:rPr>
                <w:rFonts w:ascii="Times New Roman" w:hAnsi="Times New Roman" w:cs="Times New Roman"/>
                <w:color w:val="000000"/>
                <w:sz w:val="20"/>
                <w:szCs w:val="20"/>
              </w:rPr>
              <w:t>?</w:t>
            </w:r>
          </w:p>
        </w:tc>
        <w:tc>
          <w:tcPr>
            <w:tcW w:w="2161" w:type="dxa"/>
            <w:gridSpan w:val="2"/>
            <w:shd w:val="clear" w:color="auto" w:fill="DBE5F1" w:themeFill="accent1" w:themeFillTint="33"/>
          </w:tcPr>
          <w:p w14:paraId="33F1B11E" w14:textId="77777777" w:rsidR="00DC4940" w:rsidRPr="00BB3DAA" w:rsidRDefault="00CA6202" w:rsidP="00740BE1">
            <w:pPr>
              <w:spacing w:after="0" w:line="240" w:lineRule="auto"/>
              <w:jc w:val="both"/>
              <w:rPr>
                <w:rFonts w:ascii="Times New Roman" w:hAnsi="Times New Roman" w:cs="Times New Roman"/>
                <w:color w:val="222222"/>
                <w:sz w:val="20"/>
                <w:szCs w:val="20"/>
              </w:rPr>
            </w:pPr>
            <w:r>
              <w:rPr>
                <w:rFonts w:ascii="Times New Roman" w:hAnsi="Times New Roman" w:cs="Times New Roman"/>
                <w:color w:val="222222"/>
                <w:sz w:val="20"/>
                <w:szCs w:val="20"/>
              </w:rPr>
              <w:t xml:space="preserve"> Виши суд Републике Србије или Трговински суд</w:t>
            </w:r>
            <w:r w:rsidR="00DC4940" w:rsidRPr="00BB3DAA">
              <w:rPr>
                <w:rFonts w:ascii="Times New Roman" w:hAnsi="Times New Roman" w:cs="Times New Roman"/>
                <w:color w:val="222222"/>
                <w:sz w:val="20"/>
                <w:szCs w:val="20"/>
              </w:rPr>
              <w:tab/>
            </w:r>
          </w:p>
        </w:tc>
        <w:tc>
          <w:tcPr>
            <w:tcW w:w="4212" w:type="dxa"/>
            <w:shd w:val="clear" w:color="auto" w:fill="DBE5F1" w:themeFill="accent1" w:themeFillTint="33"/>
          </w:tcPr>
          <w:p w14:paraId="5A24A630" w14:textId="77777777" w:rsidR="00DC4940" w:rsidRPr="00BB3DAA" w:rsidRDefault="00DC4940" w:rsidP="00740BE1">
            <w:pPr>
              <w:spacing w:after="0" w:line="240" w:lineRule="auto"/>
              <w:jc w:val="both"/>
              <w:rPr>
                <w:rFonts w:ascii="Times New Roman" w:hAnsi="Times New Roman" w:cs="Times New Roman"/>
                <w:color w:val="222222"/>
                <w:sz w:val="20"/>
                <w:szCs w:val="20"/>
              </w:rPr>
            </w:pPr>
          </w:p>
        </w:tc>
      </w:tr>
      <w:tr w:rsidR="00DC4940" w:rsidRPr="00BB3DAA" w14:paraId="59BE48A1" w14:textId="77777777" w:rsidTr="007A5997">
        <w:trPr>
          <w:trHeight w:val="818"/>
        </w:trPr>
        <w:tc>
          <w:tcPr>
            <w:tcW w:w="4536" w:type="dxa"/>
            <w:shd w:val="clear" w:color="auto" w:fill="DBE5F1" w:themeFill="accent1" w:themeFillTint="33"/>
          </w:tcPr>
          <w:p w14:paraId="19A0B29D" w14:textId="77777777" w:rsidR="00DC4940" w:rsidRPr="00BB3DAA" w:rsidRDefault="00CA6202" w:rsidP="00740BE1">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Колико је времена потребно за добијање одлуке првостепеног суда за такав предмет (без приговора)</w:t>
            </w:r>
            <w:r w:rsidR="004943B6">
              <w:rPr>
                <w:rFonts w:ascii="Times New Roman" w:hAnsi="Times New Roman" w:cs="Times New Roman"/>
                <w:color w:val="000000"/>
                <w:sz w:val="20"/>
                <w:szCs w:val="20"/>
                <w:lang w:val="sr-Cyrl-CS"/>
              </w:rPr>
              <w:t xml:space="preserve"> </w:t>
            </w:r>
            <w:r w:rsidR="00DC4940" w:rsidRPr="00BB3DAA">
              <w:rPr>
                <w:rFonts w:ascii="Times New Roman" w:hAnsi="Times New Roman" w:cs="Times New Roman"/>
                <w:color w:val="000000"/>
                <w:sz w:val="20"/>
                <w:szCs w:val="20"/>
              </w:rPr>
              <w:t>?</w:t>
            </w:r>
          </w:p>
        </w:tc>
        <w:tc>
          <w:tcPr>
            <w:tcW w:w="1169" w:type="dxa"/>
            <w:shd w:val="clear" w:color="auto" w:fill="DBE5F1" w:themeFill="accent1" w:themeFillTint="33"/>
          </w:tcPr>
          <w:p w14:paraId="44F10182" w14:textId="77777777" w:rsidR="00DC4940" w:rsidRPr="00BB3DAA" w:rsidRDefault="00CA6202" w:rsidP="00740BE1">
            <w:pPr>
              <w:spacing w:after="0" w:line="240" w:lineRule="auto"/>
              <w:jc w:val="both"/>
              <w:rPr>
                <w:rFonts w:ascii="Times New Roman" w:hAnsi="Times New Roman" w:cs="Times New Roman"/>
                <w:color w:val="222222"/>
                <w:sz w:val="20"/>
                <w:szCs w:val="20"/>
              </w:rPr>
            </w:pPr>
            <w:r>
              <w:rPr>
                <w:rFonts w:ascii="Times New Roman" w:hAnsi="Times New Roman" w:cs="Times New Roman"/>
                <w:color w:val="222222"/>
                <w:sz w:val="20"/>
                <w:szCs w:val="20"/>
              </w:rPr>
              <w:t>Између 1 и 2 године</w:t>
            </w:r>
          </w:p>
        </w:tc>
        <w:tc>
          <w:tcPr>
            <w:tcW w:w="992" w:type="dxa"/>
            <w:shd w:val="clear" w:color="auto" w:fill="DBE5F1" w:themeFill="accent1" w:themeFillTint="33"/>
          </w:tcPr>
          <w:p w14:paraId="6CD3B536" w14:textId="77777777" w:rsidR="00DC4940"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2</w:t>
            </w:r>
          </w:p>
        </w:tc>
        <w:tc>
          <w:tcPr>
            <w:tcW w:w="4212" w:type="dxa"/>
            <w:shd w:val="clear" w:color="auto" w:fill="DBE5F1" w:themeFill="accent1" w:themeFillTint="33"/>
          </w:tcPr>
          <w:p w14:paraId="10DBC26B" w14:textId="77777777" w:rsidR="00DC4940" w:rsidRPr="00BB3DAA" w:rsidRDefault="00DC4940" w:rsidP="00740BE1">
            <w:pPr>
              <w:spacing w:after="0" w:line="240" w:lineRule="auto"/>
              <w:jc w:val="both"/>
              <w:rPr>
                <w:rFonts w:ascii="Times New Roman" w:hAnsi="Times New Roman" w:cs="Times New Roman"/>
                <w:color w:val="222222"/>
                <w:sz w:val="20"/>
                <w:szCs w:val="20"/>
              </w:rPr>
            </w:pPr>
          </w:p>
        </w:tc>
      </w:tr>
      <w:tr w:rsidR="00EC7987" w:rsidRPr="00BB3DAA" w14:paraId="1B99D077" w14:textId="77777777" w:rsidTr="007A5997">
        <w:trPr>
          <w:trHeight w:val="467"/>
        </w:trPr>
        <w:tc>
          <w:tcPr>
            <w:tcW w:w="4536" w:type="dxa"/>
            <w:shd w:val="clear" w:color="auto" w:fill="DBE5F1" w:themeFill="accent1" w:themeFillTint="33"/>
          </w:tcPr>
          <w:p w14:paraId="73F52672" w14:textId="77777777" w:rsidR="00EC7987" w:rsidRPr="00BB3DAA" w:rsidRDefault="00CA6202" w:rsidP="00740BE1">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Да ли постоји статистика броја спорова над земљиштем пред првостепеним судом</w:t>
            </w:r>
            <w:r w:rsidR="004943B6">
              <w:rPr>
                <w:rFonts w:ascii="Times New Roman" w:hAnsi="Times New Roman" w:cs="Times New Roman"/>
                <w:color w:val="000000"/>
                <w:sz w:val="20"/>
                <w:szCs w:val="20"/>
                <w:lang w:val="sr-Cyrl-CS"/>
              </w:rPr>
              <w:t xml:space="preserve"> </w:t>
            </w:r>
            <w:r w:rsidR="00EC7987" w:rsidRPr="00BB3DAA">
              <w:rPr>
                <w:rFonts w:ascii="Times New Roman" w:hAnsi="Times New Roman" w:cs="Times New Roman"/>
                <w:color w:val="000000"/>
                <w:sz w:val="20"/>
                <w:szCs w:val="20"/>
              </w:rPr>
              <w:t>?</w:t>
            </w:r>
          </w:p>
        </w:tc>
        <w:tc>
          <w:tcPr>
            <w:tcW w:w="1169" w:type="dxa"/>
            <w:shd w:val="clear" w:color="auto" w:fill="DBE5F1" w:themeFill="accent1" w:themeFillTint="33"/>
          </w:tcPr>
          <w:p w14:paraId="1ED0DB14"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Не</w:t>
            </w:r>
          </w:p>
        </w:tc>
        <w:tc>
          <w:tcPr>
            <w:tcW w:w="992" w:type="dxa"/>
            <w:shd w:val="clear" w:color="auto" w:fill="DBE5F1" w:themeFill="accent1" w:themeFillTint="33"/>
          </w:tcPr>
          <w:p w14:paraId="4D7144E3"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0</w:t>
            </w:r>
          </w:p>
        </w:tc>
        <w:tc>
          <w:tcPr>
            <w:tcW w:w="4212" w:type="dxa"/>
            <w:shd w:val="clear" w:color="auto" w:fill="DBE5F1" w:themeFill="accent1" w:themeFillTint="33"/>
          </w:tcPr>
          <w:p w14:paraId="0D6CA244" w14:textId="77777777" w:rsidR="00EC7987" w:rsidRPr="00BB3DAA" w:rsidRDefault="00EC7987" w:rsidP="00740BE1">
            <w:pPr>
              <w:spacing w:after="0" w:line="240" w:lineRule="auto"/>
              <w:jc w:val="both"/>
              <w:rPr>
                <w:rFonts w:ascii="Times New Roman" w:hAnsi="Times New Roman" w:cs="Times New Roman"/>
                <w:color w:val="222222"/>
                <w:sz w:val="20"/>
                <w:szCs w:val="20"/>
              </w:rPr>
            </w:pPr>
          </w:p>
        </w:tc>
      </w:tr>
      <w:tr w:rsidR="00EC7987" w:rsidRPr="00BB3DAA" w14:paraId="335CFCA7" w14:textId="77777777" w:rsidTr="007A5997">
        <w:trPr>
          <w:trHeight w:val="395"/>
        </w:trPr>
        <w:tc>
          <w:tcPr>
            <w:tcW w:w="4536" w:type="dxa"/>
            <w:shd w:val="clear" w:color="auto" w:fill="DBE5F1" w:themeFill="accent1" w:themeFillTint="33"/>
          </w:tcPr>
          <w:p w14:paraId="76DF1CD3" w14:textId="77777777" w:rsidR="00EC7987" w:rsidRPr="00BB3DAA" w:rsidRDefault="00CA6202" w:rsidP="00740BE1">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Број земљишних спорова у  главном граду у 2015</w:t>
            </w:r>
            <w:r w:rsidR="00EC7987" w:rsidRPr="00BB3DAA">
              <w:rPr>
                <w:rFonts w:ascii="Times New Roman" w:hAnsi="Times New Roman" w:cs="Times New Roman"/>
                <w:color w:val="000000"/>
                <w:sz w:val="20"/>
                <w:szCs w:val="20"/>
              </w:rPr>
              <w:t>:</w:t>
            </w:r>
          </w:p>
        </w:tc>
        <w:tc>
          <w:tcPr>
            <w:tcW w:w="1169" w:type="dxa"/>
            <w:shd w:val="clear" w:color="auto" w:fill="DBE5F1" w:themeFill="accent1" w:themeFillTint="33"/>
          </w:tcPr>
          <w:p w14:paraId="6861C250"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w:t>
            </w:r>
          </w:p>
        </w:tc>
        <w:tc>
          <w:tcPr>
            <w:tcW w:w="992" w:type="dxa"/>
            <w:shd w:val="clear" w:color="auto" w:fill="DBE5F1" w:themeFill="accent1" w:themeFillTint="33"/>
          </w:tcPr>
          <w:p w14:paraId="0968540D" w14:textId="77777777" w:rsidR="00EC7987" w:rsidRPr="00BB3DAA" w:rsidRDefault="00EC7987" w:rsidP="00740BE1">
            <w:pPr>
              <w:spacing w:after="0" w:line="240" w:lineRule="auto"/>
              <w:jc w:val="both"/>
              <w:rPr>
                <w:rFonts w:ascii="Times New Roman" w:hAnsi="Times New Roman" w:cs="Times New Roman"/>
                <w:color w:val="222222"/>
                <w:sz w:val="20"/>
                <w:szCs w:val="20"/>
              </w:rPr>
            </w:pPr>
          </w:p>
        </w:tc>
        <w:tc>
          <w:tcPr>
            <w:tcW w:w="4212" w:type="dxa"/>
            <w:shd w:val="clear" w:color="auto" w:fill="DBE5F1" w:themeFill="accent1" w:themeFillTint="33"/>
          </w:tcPr>
          <w:p w14:paraId="026D3A2A" w14:textId="77777777" w:rsidR="00EC7987" w:rsidRPr="00BB3DAA" w:rsidRDefault="00EC7987" w:rsidP="00740BE1">
            <w:pPr>
              <w:spacing w:after="0" w:line="240" w:lineRule="auto"/>
              <w:jc w:val="both"/>
              <w:rPr>
                <w:rFonts w:ascii="Times New Roman" w:hAnsi="Times New Roman" w:cs="Times New Roman"/>
                <w:color w:val="222222"/>
                <w:sz w:val="20"/>
                <w:szCs w:val="20"/>
              </w:rPr>
            </w:pPr>
          </w:p>
        </w:tc>
      </w:tr>
      <w:tr w:rsidR="00DC4940" w:rsidRPr="00BB3DAA" w14:paraId="649A21B9" w14:textId="77777777" w:rsidTr="007A5997">
        <w:trPr>
          <w:trHeight w:val="242"/>
        </w:trPr>
        <w:tc>
          <w:tcPr>
            <w:tcW w:w="4536" w:type="dxa"/>
            <w:shd w:val="clear" w:color="auto" w:fill="1F497D" w:themeFill="text2"/>
          </w:tcPr>
          <w:p w14:paraId="115570A2" w14:textId="77777777" w:rsidR="00DC4940" w:rsidRPr="00740BE1" w:rsidRDefault="00471AAA" w:rsidP="00CA6202">
            <w:pPr>
              <w:spacing w:after="0" w:line="240" w:lineRule="auto"/>
              <w:jc w:val="center"/>
              <w:rPr>
                <w:rFonts w:ascii="Times New Roman" w:hAnsi="Times New Roman" w:cs="Times New Roman"/>
                <w:b/>
                <w:bCs/>
                <w:color w:val="FFFFFF" w:themeColor="background1"/>
              </w:rPr>
            </w:pPr>
            <w:r w:rsidRPr="00740BE1">
              <w:rPr>
                <w:rFonts w:ascii="Times New Roman" w:hAnsi="Times New Roman" w:cs="Times New Roman"/>
                <w:b/>
                <w:bCs/>
                <w:color w:val="FFFFFF" w:themeColor="background1"/>
              </w:rPr>
              <w:t xml:space="preserve">5. </w:t>
            </w:r>
            <w:r w:rsidR="00CA6202">
              <w:rPr>
                <w:rFonts w:ascii="Times New Roman" w:hAnsi="Times New Roman" w:cs="Times New Roman"/>
                <w:b/>
                <w:bCs/>
                <w:color w:val="FFFFFF" w:themeColor="background1"/>
              </w:rPr>
              <w:t>Индекс једнаког приступа праву над земљиштем</w:t>
            </w:r>
            <w:r w:rsidR="00DC4940" w:rsidRPr="00740BE1">
              <w:rPr>
                <w:rFonts w:ascii="Times New Roman" w:hAnsi="Times New Roman" w:cs="Times New Roman"/>
                <w:b/>
                <w:bCs/>
                <w:color w:val="FFFFFF" w:themeColor="background1"/>
              </w:rPr>
              <w:t xml:space="preserve"> (</w:t>
            </w:r>
            <w:r w:rsidR="004943B6">
              <w:rPr>
                <w:rFonts w:ascii="Times New Roman" w:hAnsi="Times New Roman" w:cs="Times New Roman"/>
                <w:b/>
                <w:bCs/>
                <w:color w:val="FFFFFF" w:themeColor="background1"/>
                <w:lang w:val="sr-Cyrl-CS"/>
              </w:rPr>
              <w:t>-</w:t>
            </w:r>
            <w:r w:rsidR="00DC4940" w:rsidRPr="00740BE1">
              <w:rPr>
                <w:rFonts w:ascii="Times New Roman" w:hAnsi="Times New Roman" w:cs="Times New Roman"/>
                <w:b/>
                <w:bCs/>
                <w:color w:val="FFFFFF" w:themeColor="background1"/>
              </w:rPr>
              <w:t>2–0)</w:t>
            </w:r>
          </w:p>
        </w:tc>
        <w:tc>
          <w:tcPr>
            <w:tcW w:w="2161" w:type="dxa"/>
            <w:gridSpan w:val="2"/>
            <w:shd w:val="clear" w:color="auto" w:fill="1F497D" w:themeFill="text2"/>
          </w:tcPr>
          <w:p w14:paraId="15CEB8CB" w14:textId="77777777" w:rsidR="00DC4940" w:rsidRPr="00740BE1" w:rsidRDefault="00DC4940" w:rsidP="0047473E">
            <w:pPr>
              <w:spacing w:after="0" w:line="240" w:lineRule="auto"/>
              <w:jc w:val="center"/>
              <w:rPr>
                <w:rFonts w:ascii="Times New Roman" w:hAnsi="Times New Roman" w:cs="Times New Roman"/>
                <w:b/>
                <w:color w:val="FFFFFF" w:themeColor="background1"/>
              </w:rPr>
            </w:pPr>
            <w:r w:rsidRPr="00740BE1">
              <w:rPr>
                <w:rFonts w:ascii="Times New Roman" w:hAnsi="Times New Roman" w:cs="Times New Roman"/>
                <w:b/>
                <w:color w:val="FFFFFF" w:themeColor="background1"/>
              </w:rPr>
              <w:t>0</w:t>
            </w:r>
          </w:p>
        </w:tc>
        <w:tc>
          <w:tcPr>
            <w:tcW w:w="4212" w:type="dxa"/>
            <w:shd w:val="clear" w:color="auto" w:fill="1F497D" w:themeFill="text2"/>
          </w:tcPr>
          <w:p w14:paraId="3693F13A" w14:textId="77777777" w:rsidR="00DC4940" w:rsidRPr="00740BE1" w:rsidRDefault="00DC4940" w:rsidP="0047473E">
            <w:pPr>
              <w:spacing w:after="0" w:line="240" w:lineRule="auto"/>
              <w:jc w:val="center"/>
              <w:rPr>
                <w:rFonts w:ascii="Times New Roman" w:hAnsi="Times New Roman" w:cs="Times New Roman"/>
                <w:b/>
                <w:color w:val="FFFFFF" w:themeColor="background1"/>
              </w:rPr>
            </w:pPr>
            <w:r w:rsidRPr="00740BE1">
              <w:rPr>
                <w:rFonts w:ascii="Times New Roman" w:hAnsi="Times New Roman" w:cs="Times New Roman"/>
                <w:b/>
                <w:color w:val="FFFFFF" w:themeColor="background1"/>
              </w:rPr>
              <w:t>Опис проблема</w:t>
            </w:r>
          </w:p>
        </w:tc>
      </w:tr>
      <w:tr w:rsidR="00EC7987" w:rsidRPr="00BB3DAA" w14:paraId="1F457075" w14:textId="77777777" w:rsidTr="007A5997">
        <w:trPr>
          <w:trHeight w:val="530"/>
        </w:trPr>
        <w:tc>
          <w:tcPr>
            <w:tcW w:w="4536" w:type="dxa"/>
            <w:shd w:val="clear" w:color="auto" w:fill="DBE5F1" w:themeFill="accent1" w:themeFillTint="33"/>
          </w:tcPr>
          <w:p w14:paraId="080CA661" w14:textId="77777777" w:rsidR="00EC7987" w:rsidRPr="00BB3DAA" w:rsidRDefault="00CA6202" w:rsidP="00740BE1">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Да ли ванбрачни парови </w:t>
            </w:r>
            <w:r w:rsidR="00740BE1">
              <w:rPr>
                <w:rFonts w:ascii="Times New Roman" w:hAnsi="Times New Roman" w:cs="Times New Roman"/>
                <w:color w:val="000000"/>
                <w:sz w:val="20"/>
                <w:szCs w:val="20"/>
              </w:rPr>
              <w:t>и неудате жене имају једнако власништво</w:t>
            </w:r>
            <w:r>
              <w:rPr>
                <w:rFonts w:ascii="Times New Roman" w:hAnsi="Times New Roman" w:cs="Times New Roman"/>
                <w:color w:val="000000"/>
                <w:sz w:val="20"/>
                <w:szCs w:val="20"/>
              </w:rPr>
              <w:t xml:space="preserve"> над </w:t>
            </w:r>
            <w:r w:rsidR="00740BE1">
              <w:rPr>
                <w:rFonts w:ascii="Times New Roman" w:hAnsi="Times New Roman" w:cs="Times New Roman"/>
                <w:color w:val="000000"/>
                <w:sz w:val="20"/>
                <w:szCs w:val="20"/>
              </w:rPr>
              <w:t>непокретности</w:t>
            </w:r>
            <w:r w:rsidR="004943B6">
              <w:rPr>
                <w:rFonts w:ascii="Times New Roman" w:hAnsi="Times New Roman" w:cs="Times New Roman"/>
                <w:color w:val="000000"/>
                <w:sz w:val="20"/>
                <w:szCs w:val="20"/>
                <w:lang w:val="sr-Cyrl-CS"/>
              </w:rPr>
              <w:t xml:space="preserve"> </w:t>
            </w:r>
            <w:r w:rsidR="00EC7987" w:rsidRPr="00BB3DAA">
              <w:rPr>
                <w:rFonts w:ascii="Times New Roman" w:hAnsi="Times New Roman" w:cs="Times New Roman"/>
                <w:color w:val="000000"/>
                <w:sz w:val="20"/>
                <w:szCs w:val="20"/>
              </w:rPr>
              <w:t>?</w:t>
            </w:r>
          </w:p>
        </w:tc>
        <w:tc>
          <w:tcPr>
            <w:tcW w:w="1169" w:type="dxa"/>
            <w:shd w:val="clear" w:color="auto" w:fill="DBE5F1" w:themeFill="accent1" w:themeFillTint="33"/>
          </w:tcPr>
          <w:p w14:paraId="6857877D" w14:textId="77777777" w:rsidR="00EC7987" w:rsidRPr="00BB3DAA" w:rsidRDefault="00EC7987"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Да</w:t>
            </w:r>
          </w:p>
        </w:tc>
        <w:tc>
          <w:tcPr>
            <w:tcW w:w="992" w:type="dxa"/>
            <w:shd w:val="clear" w:color="auto" w:fill="DBE5F1" w:themeFill="accent1" w:themeFillTint="33"/>
          </w:tcPr>
          <w:p w14:paraId="00F5C5B8"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0</w:t>
            </w:r>
          </w:p>
        </w:tc>
        <w:tc>
          <w:tcPr>
            <w:tcW w:w="4212" w:type="dxa"/>
            <w:shd w:val="clear" w:color="auto" w:fill="DBE5F1" w:themeFill="accent1" w:themeFillTint="33"/>
          </w:tcPr>
          <w:p w14:paraId="6FAEC842"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Нема препорука за унапређење.</w:t>
            </w:r>
          </w:p>
        </w:tc>
      </w:tr>
      <w:tr w:rsidR="00EC7987" w:rsidRPr="00BB3DAA" w14:paraId="388A3667" w14:textId="77777777" w:rsidTr="007A5997">
        <w:trPr>
          <w:trHeight w:val="521"/>
        </w:trPr>
        <w:tc>
          <w:tcPr>
            <w:tcW w:w="4536" w:type="dxa"/>
            <w:shd w:val="clear" w:color="auto" w:fill="DBE5F1" w:themeFill="accent1" w:themeFillTint="33"/>
          </w:tcPr>
          <w:p w14:paraId="45F80DD9" w14:textId="77777777" w:rsidR="00EC7987" w:rsidRPr="00BB3DAA" w:rsidRDefault="00740BE1" w:rsidP="00740BE1">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Да ли ожењени мушкарци и удате жене имају једнако власништво над непокретности</w:t>
            </w:r>
            <w:r w:rsidR="007A5997">
              <w:rPr>
                <w:rFonts w:ascii="Times New Roman" w:hAnsi="Times New Roman" w:cs="Times New Roman"/>
                <w:color w:val="000000"/>
                <w:sz w:val="20"/>
                <w:szCs w:val="20"/>
                <w:lang w:val="sr-Cyrl-CS"/>
              </w:rPr>
              <w:t xml:space="preserve"> </w:t>
            </w:r>
            <w:r w:rsidR="00EC7987" w:rsidRPr="00BB3DAA">
              <w:rPr>
                <w:rFonts w:ascii="Times New Roman" w:hAnsi="Times New Roman" w:cs="Times New Roman"/>
                <w:color w:val="000000"/>
                <w:sz w:val="20"/>
                <w:szCs w:val="20"/>
              </w:rPr>
              <w:t>?</w:t>
            </w:r>
          </w:p>
        </w:tc>
        <w:tc>
          <w:tcPr>
            <w:tcW w:w="1169" w:type="dxa"/>
            <w:shd w:val="clear" w:color="auto" w:fill="DBE5F1" w:themeFill="accent1" w:themeFillTint="33"/>
          </w:tcPr>
          <w:p w14:paraId="58381366" w14:textId="77777777" w:rsidR="00EC7987" w:rsidRPr="00BB3DAA" w:rsidRDefault="00EC7987"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Да</w:t>
            </w:r>
          </w:p>
        </w:tc>
        <w:tc>
          <w:tcPr>
            <w:tcW w:w="992" w:type="dxa"/>
            <w:shd w:val="clear" w:color="auto" w:fill="DBE5F1" w:themeFill="accent1" w:themeFillTint="33"/>
          </w:tcPr>
          <w:p w14:paraId="7A4D1A86"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0</w:t>
            </w:r>
          </w:p>
        </w:tc>
        <w:tc>
          <w:tcPr>
            <w:tcW w:w="4212" w:type="dxa"/>
            <w:shd w:val="clear" w:color="auto" w:fill="DBE5F1" w:themeFill="accent1" w:themeFillTint="33"/>
          </w:tcPr>
          <w:p w14:paraId="7AFF8B26" w14:textId="77777777" w:rsidR="00EC7987" w:rsidRPr="00BB3DAA" w:rsidRDefault="00DC4940" w:rsidP="00740BE1">
            <w:pPr>
              <w:spacing w:after="0" w:line="240" w:lineRule="auto"/>
              <w:jc w:val="both"/>
              <w:rPr>
                <w:rFonts w:ascii="Times New Roman" w:hAnsi="Times New Roman" w:cs="Times New Roman"/>
                <w:color w:val="222222"/>
                <w:sz w:val="20"/>
                <w:szCs w:val="20"/>
              </w:rPr>
            </w:pPr>
            <w:r w:rsidRPr="00BB3DAA">
              <w:rPr>
                <w:rFonts w:ascii="Times New Roman" w:hAnsi="Times New Roman" w:cs="Times New Roman"/>
                <w:color w:val="222222"/>
                <w:sz w:val="20"/>
                <w:szCs w:val="20"/>
              </w:rPr>
              <w:t>Нема препорука за унапређење.</w:t>
            </w:r>
          </w:p>
        </w:tc>
      </w:tr>
    </w:tbl>
    <w:p w14:paraId="2955E22A" w14:textId="77777777" w:rsidR="00471AAA" w:rsidRPr="00740BE1" w:rsidRDefault="00471AAA" w:rsidP="00740BE1">
      <w:pPr>
        <w:spacing w:after="0" w:line="240" w:lineRule="auto"/>
        <w:rPr>
          <w:rFonts w:ascii="Times New Roman" w:hAnsi="Times New Roman" w:cs="Times New Roman"/>
        </w:rPr>
      </w:pPr>
    </w:p>
    <w:p w14:paraId="5ED22971" w14:textId="77777777" w:rsidR="00FC7A11" w:rsidRPr="00740BE1" w:rsidRDefault="00471AAA" w:rsidP="00740BE1">
      <w:pPr>
        <w:spacing w:after="0" w:line="240" w:lineRule="auto"/>
        <w:rPr>
          <w:rFonts w:ascii="Times New Roman" w:hAnsi="Times New Roman" w:cs="Times New Roman"/>
        </w:rPr>
      </w:pPr>
      <w:r w:rsidRPr="00740BE1">
        <w:rPr>
          <w:rFonts w:ascii="Times New Roman" w:hAnsi="Times New Roman" w:cs="Times New Roman"/>
        </w:rPr>
        <w:br w:type="page"/>
      </w:r>
    </w:p>
    <w:p w14:paraId="3F8CB921" w14:textId="69D6CF63" w:rsidR="006A04CF" w:rsidRDefault="00FC7A11">
      <w:pPr>
        <w:pStyle w:val="Heading2"/>
        <w:numPr>
          <w:ilvl w:val="0"/>
          <w:numId w:val="3"/>
        </w:numPr>
        <w:spacing w:before="0" w:line="240" w:lineRule="auto"/>
        <w:rPr>
          <w:rFonts w:ascii="Times New Roman" w:hAnsi="Times New Roman" w:cs="Times New Roman"/>
        </w:rPr>
      </w:pPr>
      <w:bookmarkStart w:id="13" w:name="_Toc469564800"/>
      <w:r w:rsidRPr="00740BE1">
        <w:rPr>
          <w:rFonts w:ascii="Times New Roman" w:hAnsi="Times New Roman" w:cs="Times New Roman"/>
        </w:rPr>
        <w:lastRenderedPageBreak/>
        <w:t>Добијање кредита</w:t>
      </w:r>
      <w:bookmarkEnd w:id="13"/>
    </w:p>
    <w:p w14:paraId="14A7021B" w14:textId="77777777" w:rsidR="006A04CF" w:rsidRDefault="006A04CF"/>
    <w:p w14:paraId="6608747D" w14:textId="77777777" w:rsidR="006A04CF" w:rsidRDefault="008B0ACB">
      <w:pPr>
        <w:spacing w:after="0" w:line="240" w:lineRule="auto"/>
        <w:rPr>
          <w:rFonts w:ascii="Times New Roman" w:hAnsi="Times New Roman" w:cs="Times New Roman"/>
          <w:i/>
        </w:rPr>
      </w:pPr>
      <w:r w:rsidRPr="008B0ACB">
        <w:rPr>
          <w:rFonts w:ascii="Times New Roman" w:hAnsi="Times New Roman" w:cs="Times New Roman"/>
          <w:i/>
        </w:rPr>
        <w:t xml:space="preserve">Табела </w:t>
      </w:r>
      <w:r w:rsidR="007A5997">
        <w:rPr>
          <w:rFonts w:ascii="Times New Roman" w:hAnsi="Times New Roman" w:cs="Times New Roman"/>
          <w:i/>
          <w:lang w:val="sr-Cyrl-CS"/>
        </w:rPr>
        <w:t>8</w:t>
      </w:r>
      <w:r w:rsidRPr="008B0ACB">
        <w:rPr>
          <w:rFonts w:ascii="Times New Roman" w:hAnsi="Times New Roman" w:cs="Times New Roman"/>
          <w:i/>
        </w:rPr>
        <w:t>: Опис проблема у области добијања кредита према методологији и студији случаја Светске банке</w:t>
      </w:r>
    </w:p>
    <w:tbl>
      <w:tblPr>
        <w:tblpPr w:leftFromText="180" w:rightFromText="180" w:vertAnchor="text" w:horzAnchor="margin" w:tblpXSpec="center" w:tblpY="358"/>
        <w:tblW w:w="11169"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ook w:val="04A0" w:firstRow="1" w:lastRow="0" w:firstColumn="1" w:lastColumn="0" w:noHBand="0" w:noVBand="1"/>
      </w:tblPr>
      <w:tblGrid>
        <w:gridCol w:w="2932"/>
        <w:gridCol w:w="1360"/>
        <w:gridCol w:w="1280"/>
        <w:gridCol w:w="12"/>
        <w:gridCol w:w="1185"/>
        <w:gridCol w:w="4400"/>
      </w:tblGrid>
      <w:tr w:rsidR="006D04A8" w:rsidRPr="00BB3DAA" w14:paraId="0CE33331" w14:textId="77777777" w:rsidTr="00066DE2">
        <w:trPr>
          <w:trHeight w:val="351"/>
        </w:trPr>
        <w:tc>
          <w:tcPr>
            <w:tcW w:w="11169" w:type="dxa"/>
            <w:gridSpan w:val="6"/>
            <w:shd w:val="clear" w:color="auto" w:fill="1F497D" w:themeFill="text2"/>
          </w:tcPr>
          <w:p w14:paraId="6D69BF77" w14:textId="77777777" w:rsidR="006A04CF" w:rsidRDefault="006D04A8">
            <w:pPr>
              <w:spacing w:after="0" w:line="240" w:lineRule="auto"/>
              <w:jc w:val="center"/>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color w:val="FFFFFF" w:themeColor="background1"/>
                <w:szCs w:val="20"/>
              </w:rPr>
              <w:t>ИНДЕКС ОПСЕГА ДОСТУПНОСТИ К</w:t>
            </w:r>
            <w:r w:rsidRPr="008A78F4">
              <w:rPr>
                <w:rFonts w:ascii="Times New Roman" w:eastAsia="Times New Roman" w:hAnsi="Times New Roman" w:cs="Times New Roman"/>
                <w:b/>
                <w:color w:val="FFFFFF" w:themeColor="background1"/>
                <w:szCs w:val="20"/>
              </w:rPr>
              <w:t xml:space="preserve">РЕДИТНИХ ИНФОРМАЦИЈА  </w:t>
            </w:r>
          </w:p>
        </w:tc>
      </w:tr>
      <w:tr w:rsidR="00FC7A11" w:rsidRPr="00BB3DAA" w14:paraId="30B36F9D" w14:textId="77777777" w:rsidTr="004B6526">
        <w:trPr>
          <w:trHeight w:val="855"/>
        </w:trPr>
        <w:tc>
          <w:tcPr>
            <w:tcW w:w="2932" w:type="dxa"/>
            <w:shd w:val="clear" w:color="auto" w:fill="1F497D" w:themeFill="text2"/>
            <w:hideMark/>
          </w:tcPr>
          <w:p w14:paraId="032F9521" w14:textId="77777777" w:rsidR="00FC7A11" w:rsidRPr="00BB3DAA" w:rsidRDefault="00FC7A11"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Индекс опсега доступности кредитних информација  (0-8)</w:t>
            </w:r>
          </w:p>
        </w:tc>
        <w:tc>
          <w:tcPr>
            <w:tcW w:w="1360" w:type="dxa"/>
            <w:shd w:val="clear" w:color="auto" w:fill="1F497D" w:themeFill="text2"/>
            <w:hideMark/>
          </w:tcPr>
          <w:p w14:paraId="5378BA8D" w14:textId="77777777" w:rsidR="00FC7A11" w:rsidRPr="00BB3DAA" w:rsidRDefault="00FC7A11"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Приватни  кредитни регистар</w:t>
            </w:r>
          </w:p>
        </w:tc>
        <w:tc>
          <w:tcPr>
            <w:tcW w:w="1280" w:type="dxa"/>
            <w:shd w:val="clear" w:color="auto" w:fill="1F497D" w:themeFill="text2"/>
            <w:hideMark/>
          </w:tcPr>
          <w:p w14:paraId="59998977" w14:textId="77777777" w:rsidR="00FC7A11" w:rsidRPr="00BB3DAA" w:rsidRDefault="00FC7A11"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Јавни кредитни биро</w:t>
            </w:r>
          </w:p>
        </w:tc>
        <w:tc>
          <w:tcPr>
            <w:tcW w:w="1197" w:type="dxa"/>
            <w:gridSpan w:val="2"/>
            <w:shd w:val="clear" w:color="auto" w:fill="1F497D" w:themeFill="text2"/>
            <w:noWrap/>
            <w:hideMark/>
          </w:tcPr>
          <w:p w14:paraId="723B8DB1" w14:textId="77777777" w:rsidR="00FC7A11" w:rsidRPr="00BB3DAA" w:rsidRDefault="00FC7A11"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Резултат</w:t>
            </w:r>
          </w:p>
        </w:tc>
        <w:tc>
          <w:tcPr>
            <w:tcW w:w="4400" w:type="dxa"/>
            <w:shd w:val="clear" w:color="auto" w:fill="1F497D" w:themeFill="text2"/>
            <w:noWrap/>
            <w:vAlign w:val="center"/>
            <w:hideMark/>
          </w:tcPr>
          <w:p w14:paraId="71B7BBFB" w14:textId="77777777" w:rsidR="00FC7A11" w:rsidRPr="00BB3DAA" w:rsidRDefault="00FC7A11" w:rsidP="0047473E">
            <w:pPr>
              <w:spacing w:after="0" w:line="240" w:lineRule="auto"/>
              <w:jc w:val="center"/>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bCs/>
                <w:color w:val="FFFFFF" w:themeColor="background1"/>
                <w:szCs w:val="20"/>
              </w:rPr>
              <w:t>Опис проблема</w:t>
            </w:r>
          </w:p>
        </w:tc>
      </w:tr>
      <w:tr w:rsidR="00FC7A11" w:rsidRPr="00BB3DAA" w14:paraId="52B9D5EA" w14:textId="77777777" w:rsidTr="004B6526">
        <w:trPr>
          <w:trHeight w:val="498"/>
        </w:trPr>
        <w:tc>
          <w:tcPr>
            <w:tcW w:w="2932" w:type="dxa"/>
            <w:shd w:val="clear" w:color="auto" w:fill="DBE5F1" w:themeFill="accent1" w:themeFillTint="33"/>
            <w:hideMark/>
          </w:tcPr>
          <w:p w14:paraId="6ECDB55F"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су подаци доступни и за компаније и за појединце</w:t>
            </w:r>
            <w:r w:rsidR="004943B6">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360" w:type="dxa"/>
            <w:shd w:val="clear" w:color="auto" w:fill="DBE5F1" w:themeFill="accent1" w:themeFillTint="33"/>
            <w:hideMark/>
          </w:tcPr>
          <w:p w14:paraId="64B3E775"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280" w:type="dxa"/>
            <w:shd w:val="clear" w:color="auto" w:fill="DBE5F1" w:themeFill="accent1" w:themeFillTint="33"/>
            <w:hideMark/>
          </w:tcPr>
          <w:p w14:paraId="64C36DB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197" w:type="dxa"/>
            <w:gridSpan w:val="2"/>
            <w:shd w:val="clear" w:color="auto" w:fill="DBE5F1" w:themeFill="accent1" w:themeFillTint="33"/>
            <w:noWrap/>
            <w:hideMark/>
          </w:tcPr>
          <w:p w14:paraId="3854C2C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400" w:type="dxa"/>
            <w:shd w:val="clear" w:color="auto" w:fill="DBE5F1" w:themeFill="accent1" w:themeFillTint="33"/>
            <w:hideMark/>
          </w:tcPr>
          <w:p w14:paraId="26C0EFBC"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47186606" w14:textId="77777777" w:rsidTr="004B6526">
        <w:trPr>
          <w:trHeight w:val="450"/>
        </w:trPr>
        <w:tc>
          <w:tcPr>
            <w:tcW w:w="2932" w:type="dxa"/>
            <w:shd w:val="clear" w:color="auto" w:fill="DBE5F1" w:themeFill="accent1" w:themeFillTint="33"/>
            <w:hideMark/>
          </w:tcPr>
          <w:p w14:paraId="3E504AF3"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су доступни и позитивни и негативни подаци</w:t>
            </w:r>
            <w:r w:rsidR="004943B6">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360" w:type="dxa"/>
            <w:shd w:val="clear" w:color="auto" w:fill="DBE5F1" w:themeFill="accent1" w:themeFillTint="33"/>
            <w:hideMark/>
          </w:tcPr>
          <w:p w14:paraId="2958170F"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280" w:type="dxa"/>
            <w:shd w:val="clear" w:color="auto" w:fill="DBE5F1" w:themeFill="accent1" w:themeFillTint="33"/>
            <w:hideMark/>
          </w:tcPr>
          <w:p w14:paraId="3379589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197" w:type="dxa"/>
            <w:gridSpan w:val="2"/>
            <w:shd w:val="clear" w:color="auto" w:fill="DBE5F1" w:themeFill="accent1" w:themeFillTint="33"/>
            <w:hideMark/>
          </w:tcPr>
          <w:p w14:paraId="51477C68"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400" w:type="dxa"/>
            <w:shd w:val="clear" w:color="auto" w:fill="DBE5F1" w:themeFill="accent1" w:themeFillTint="33"/>
            <w:hideMark/>
          </w:tcPr>
          <w:p w14:paraId="3E7C716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0C8F96EB" w14:textId="77777777" w:rsidTr="004B6526">
        <w:trPr>
          <w:trHeight w:val="699"/>
        </w:trPr>
        <w:tc>
          <w:tcPr>
            <w:tcW w:w="2932" w:type="dxa"/>
            <w:shd w:val="clear" w:color="auto" w:fill="DBE5F1" w:themeFill="accent1" w:themeFillTint="33"/>
            <w:hideMark/>
          </w:tcPr>
          <w:p w14:paraId="0E0EBE9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су доступни и подаци из малопродаје и комуналних предузећа, поред података банака и финансијских институција</w:t>
            </w:r>
            <w:r w:rsidR="004943B6">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360" w:type="dxa"/>
            <w:shd w:val="clear" w:color="auto" w:fill="DBE5F1" w:themeFill="accent1" w:themeFillTint="33"/>
            <w:hideMark/>
          </w:tcPr>
          <w:p w14:paraId="66B2422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280" w:type="dxa"/>
            <w:shd w:val="clear" w:color="auto" w:fill="DBE5F1" w:themeFill="accent1" w:themeFillTint="33"/>
            <w:noWrap/>
            <w:hideMark/>
          </w:tcPr>
          <w:p w14:paraId="5F9FCA52"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197" w:type="dxa"/>
            <w:gridSpan w:val="2"/>
            <w:shd w:val="clear" w:color="auto" w:fill="DBE5F1" w:themeFill="accent1" w:themeFillTint="33"/>
            <w:hideMark/>
          </w:tcPr>
          <w:p w14:paraId="10219FE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4400" w:type="dxa"/>
            <w:shd w:val="clear" w:color="auto" w:fill="DBE5F1" w:themeFill="accent1" w:themeFillTint="33"/>
            <w:noWrap/>
            <w:hideMark/>
          </w:tcPr>
          <w:p w14:paraId="750135C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Република Србија има изузетно развијен систем извештавања о кредитним подацима физичких и правних лица. С друге стране, међународна искуства показују да поред података које се добијају од финансијских институција (банака и осигуравајућих друштава), пожељно је у кредитни биро укључити и податке о задужењима лица према добављачима (посебно телефонијама и интернет провајдерима) и пружаоцима комуналних услуга (струја, вода, одржавање и сл.). У том смислу, већ је 58 од 189 земаља, које су фокус методологије Светске банке, применило овакве системе, укључујући Велику Британију, Данску и Немачку као једне од најразвијенијих држава света. </w:t>
            </w:r>
          </w:p>
          <w:p w14:paraId="4A7884E8"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Имајући у виду горенаведено, Србија треба да тежи највишим међународним стандардима, али само уколико се утврди да је корист која би се остварила од проширења обухвата кредитог бироа, већа од маргиналних трошкова успостављања таквог система. Такође, с обзиром да је кредитни биро у приватном власништву Удружења банака Србије, потребно је сагледати њихове дугорочне планове по овом питању.</w:t>
            </w:r>
          </w:p>
        </w:tc>
      </w:tr>
      <w:tr w:rsidR="00FC7A11" w:rsidRPr="00BB3DAA" w14:paraId="7328D75C" w14:textId="77777777" w:rsidTr="004B6526">
        <w:trPr>
          <w:trHeight w:val="1408"/>
        </w:trPr>
        <w:tc>
          <w:tcPr>
            <w:tcW w:w="2932" w:type="dxa"/>
            <w:shd w:val="clear" w:color="auto" w:fill="DBE5F1" w:themeFill="accent1" w:themeFillTint="33"/>
            <w:hideMark/>
          </w:tcPr>
          <w:p w14:paraId="7B9D78A7" w14:textId="77777777" w:rsidR="00FC7A11" w:rsidRPr="004943B6" w:rsidRDefault="00FC7A11"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Да ли су доступни подаци за период од најмање 2 године уназад (Кредитни бирои и регистри који приказују негативне податке за више од 10 година или аутоматски бришу податке када се кредит отплати- добијају 0 бодова)</w:t>
            </w:r>
            <w:r w:rsidR="004943B6">
              <w:rPr>
                <w:rFonts w:ascii="Times New Roman" w:eastAsia="Times New Roman" w:hAnsi="Times New Roman" w:cs="Times New Roman"/>
                <w:color w:val="000000"/>
                <w:sz w:val="20"/>
                <w:szCs w:val="20"/>
                <w:lang w:val="sr-Cyrl-CS"/>
              </w:rPr>
              <w:t xml:space="preserve"> </w:t>
            </w:r>
            <w:r w:rsidR="004943B6" w:rsidRPr="00BB3DAA">
              <w:rPr>
                <w:rFonts w:ascii="Times New Roman" w:eastAsia="Times New Roman" w:hAnsi="Times New Roman" w:cs="Times New Roman"/>
                <w:color w:val="000000"/>
                <w:sz w:val="20"/>
                <w:szCs w:val="20"/>
              </w:rPr>
              <w:t>?</w:t>
            </w:r>
          </w:p>
        </w:tc>
        <w:tc>
          <w:tcPr>
            <w:tcW w:w="1360" w:type="dxa"/>
            <w:shd w:val="clear" w:color="auto" w:fill="DBE5F1" w:themeFill="accent1" w:themeFillTint="33"/>
            <w:hideMark/>
          </w:tcPr>
          <w:p w14:paraId="632AA337"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280" w:type="dxa"/>
            <w:shd w:val="clear" w:color="auto" w:fill="DBE5F1" w:themeFill="accent1" w:themeFillTint="33"/>
            <w:noWrap/>
            <w:hideMark/>
          </w:tcPr>
          <w:p w14:paraId="75C45B4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197" w:type="dxa"/>
            <w:gridSpan w:val="2"/>
            <w:shd w:val="clear" w:color="auto" w:fill="DBE5F1" w:themeFill="accent1" w:themeFillTint="33"/>
            <w:hideMark/>
          </w:tcPr>
          <w:p w14:paraId="08EDCA7F"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400" w:type="dxa"/>
            <w:shd w:val="clear" w:color="auto" w:fill="DBE5F1" w:themeFill="accent1" w:themeFillTint="33"/>
            <w:hideMark/>
          </w:tcPr>
          <w:p w14:paraId="257E239C"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2F8838C6" w14:textId="77777777" w:rsidTr="004B6526">
        <w:trPr>
          <w:trHeight w:val="834"/>
        </w:trPr>
        <w:tc>
          <w:tcPr>
            <w:tcW w:w="2932" w:type="dxa"/>
            <w:shd w:val="clear" w:color="auto" w:fill="DBE5F1" w:themeFill="accent1" w:themeFillTint="33"/>
            <w:hideMark/>
          </w:tcPr>
          <w:p w14:paraId="00DACD67" w14:textId="77777777" w:rsidR="00FC7A11" w:rsidRPr="004943B6" w:rsidRDefault="00FC7A11"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Да ли су доступни подаци за зајмове мање од 1% дохотка по глави становника</w:t>
            </w:r>
            <w:r w:rsidR="004943B6">
              <w:rPr>
                <w:rFonts w:ascii="Times New Roman" w:eastAsia="Times New Roman" w:hAnsi="Times New Roman" w:cs="Times New Roman"/>
                <w:color w:val="000000"/>
                <w:sz w:val="20"/>
                <w:szCs w:val="20"/>
                <w:lang w:val="sr-Cyrl-CS"/>
              </w:rPr>
              <w:t xml:space="preserve"> </w:t>
            </w:r>
            <w:r w:rsidR="004943B6" w:rsidRPr="00BB3DAA">
              <w:rPr>
                <w:rFonts w:ascii="Times New Roman" w:eastAsia="Times New Roman" w:hAnsi="Times New Roman" w:cs="Times New Roman"/>
                <w:color w:val="000000"/>
                <w:sz w:val="20"/>
                <w:szCs w:val="20"/>
              </w:rPr>
              <w:t>?</w:t>
            </w:r>
          </w:p>
        </w:tc>
        <w:tc>
          <w:tcPr>
            <w:tcW w:w="1360" w:type="dxa"/>
            <w:shd w:val="clear" w:color="auto" w:fill="DBE5F1" w:themeFill="accent1" w:themeFillTint="33"/>
            <w:hideMark/>
          </w:tcPr>
          <w:p w14:paraId="650687F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280" w:type="dxa"/>
            <w:shd w:val="clear" w:color="auto" w:fill="DBE5F1" w:themeFill="accent1" w:themeFillTint="33"/>
            <w:noWrap/>
            <w:hideMark/>
          </w:tcPr>
          <w:p w14:paraId="469AD44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197" w:type="dxa"/>
            <w:gridSpan w:val="2"/>
            <w:shd w:val="clear" w:color="auto" w:fill="DBE5F1" w:themeFill="accent1" w:themeFillTint="33"/>
            <w:hideMark/>
          </w:tcPr>
          <w:p w14:paraId="3CCE093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400" w:type="dxa"/>
            <w:shd w:val="clear" w:color="auto" w:fill="DBE5F1" w:themeFill="accent1" w:themeFillTint="33"/>
            <w:noWrap/>
            <w:hideMark/>
          </w:tcPr>
          <w:p w14:paraId="4744A55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17BCE017" w14:textId="77777777" w:rsidTr="00066DE2">
        <w:trPr>
          <w:trHeight w:val="1160"/>
        </w:trPr>
        <w:tc>
          <w:tcPr>
            <w:tcW w:w="2932" w:type="dxa"/>
            <w:shd w:val="clear" w:color="auto" w:fill="DBE5F1" w:themeFill="accent1" w:themeFillTint="33"/>
            <w:hideMark/>
          </w:tcPr>
          <w:p w14:paraId="17F6DDEC"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Да ли кредитни дужник законски има право да приступи својим подацима у кредитном бироу или кредитном регистру</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360" w:type="dxa"/>
            <w:shd w:val="clear" w:color="auto" w:fill="DBE5F1" w:themeFill="accent1" w:themeFillTint="33"/>
            <w:hideMark/>
          </w:tcPr>
          <w:p w14:paraId="74AC5FF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280" w:type="dxa"/>
            <w:shd w:val="clear" w:color="auto" w:fill="DBE5F1" w:themeFill="accent1" w:themeFillTint="33"/>
            <w:noWrap/>
            <w:hideMark/>
          </w:tcPr>
          <w:p w14:paraId="13EAF155"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197" w:type="dxa"/>
            <w:gridSpan w:val="2"/>
            <w:shd w:val="clear" w:color="auto" w:fill="DBE5F1" w:themeFill="accent1" w:themeFillTint="33"/>
            <w:noWrap/>
            <w:hideMark/>
          </w:tcPr>
          <w:p w14:paraId="373918E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400" w:type="dxa"/>
            <w:shd w:val="clear" w:color="auto" w:fill="DBE5F1" w:themeFill="accent1" w:themeFillTint="33"/>
            <w:noWrap/>
            <w:hideMark/>
          </w:tcPr>
          <w:p w14:paraId="247E2E2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5DD43841" w14:textId="77777777" w:rsidTr="00066DE2">
        <w:trPr>
          <w:trHeight w:val="1538"/>
        </w:trPr>
        <w:tc>
          <w:tcPr>
            <w:tcW w:w="2932" w:type="dxa"/>
            <w:shd w:val="clear" w:color="auto" w:fill="DBE5F1" w:themeFill="accent1" w:themeFillTint="33"/>
            <w:hideMark/>
          </w:tcPr>
          <w:p w14:paraId="43ED90FF"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банке и финансијске институције могу да приступе информацијама о кредитном дужнику онлине (на пример, кроз онлине платформу или системску конекцију или оба)</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360" w:type="dxa"/>
            <w:shd w:val="clear" w:color="auto" w:fill="DBE5F1" w:themeFill="accent1" w:themeFillTint="33"/>
            <w:hideMark/>
          </w:tcPr>
          <w:p w14:paraId="0BE05AC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280" w:type="dxa"/>
            <w:shd w:val="clear" w:color="auto" w:fill="DBE5F1" w:themeFill="accent1" w:themeFillTint="33"/>
            <w:noWrap/>
            <w:hideMark/>
          </w:tcPr>
          <w:p w14:paraId="390783D2"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197" w:type="dxa"/>
            <w:gridSpan w:val="2"/>
            <w:shd w:val="clear" w:color="auto" w:fill="DBE5F1" w:themeFill="accent1" w:themeFillTint="33"/>
            <w:noWrap/>
            <w:hideMark/>
          </w:tcPr>
          <w:p w14:paraId="7058EEF8"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400" w:type="dxa"/>
            <w:shd w:val="clear" w:color="auto" w:fill="DBE5F1" w:themeFill="accent1" w:themeFillTint="33"/>
            <w:noWrap/>
            <w:hideMark/>
          </w:tcPr>
          <w:p w14:paraId="1ED49E93"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12703E69" w14:textId="77777777" w:rsidTr="00066DE2">
        <w:trPr>
          <w:trHeight w:val="1619"/>
        </w:trPr>
        <w:tc>
          <w:tcPr>
            <w:tcW w:w="2932" w:type="dxa"/>
            <w:shd w:val="clear" w:color="auto" w:fill="DBE5F1" w:themeFill="accent1" w:themeFillTint="33"/>
            <w:hideMark/>
          </w:tcPr>
          <w:p w14:paraId="317F0110"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извештаји кредитног бироа или регистра представљају додатну услугу за банке и финансијске институције како би проценили кредитну способност корисника кредита</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360" w:type="dxa"/>
            <w:shd w:val="clear" w:color="auto" w:fill="DBE5F1" w:themeFill="accent1" w:themeFillTint="33"/>
            <w:hideMark/>
          </w:tcPr>
          <w:p w14:paraId="7058886B"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280" w:type="dxa"/>
            <w:shd w:val="clear" w:color="auto" w:fill="DBE5F1" w:themeFill="accent1" w:themeFillTint="33"/>
            <w:noWrap/>
            <w:hideMark/>
          </w:tcPr>
          <w:p w14:paraId="0F766743"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197" w:type="dxa"/>
            <w:gridSpan w:val="2"/>
            <w:shd w:val="clear" w:color="auto" w:fill="DBE5F1" w:themeFill="accent1" w:themeFillTint="33"/>
            <w:noWrap/>
            <w:hideMark/>
          </w:tcPr>
          <w:p w14:paraId="4C64288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400" w:type="dxa"/>
            <w:shd w:val="clear" w:color="auto" w:fill="DBE5F1" w:themeFill="accent1" w:themeFillTint="33"/>
            <w:noWrap/>
            <w:hideMark/>
          </w:tcPr>
          <w:p w14:paraId="39732C1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1CFA80E1" w14:textId="77777777" w:rsidTr="00066DE2">
        <w:trPr>
          <w:trHeight w:val="332"/>
        </w:trPr>
        <w:tc>
          <w:tcPr>
            <w:tcW w:w="2932" w:type="dxa"/>
            <w:shd w:val="clear" w:color="auto" w:fill="DBE5F1" w:themeFill="accent1" w:themeFillTint="33"/>
            <w:hideMark/>
          </w:tcPr>
          <w:p w14:paraId="77170ED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Резултат: да -1, не - 0</w:t>
            </w:r>
          </w:p>
        </w:tc>
        <w:tc>
          <w:tcPr>
            <w:tcW w:w="1360" w:type="dxa"/>
            <w:shd w:val="clear" w:color="auto" w:fill="DBE5F1" w:themeFill="accent1" w:themeFillTint="33"/>
            <w:hideMark/>
          </w:tcPr>
          <w:p w14:paraId="4AA25AD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c>
          <w:tcPr>
            <w:tcW w:w="1280" w:type="dxa"/>
            <w:shd w:val="clear" w:color="auto" w:fill="DBE5F1" w:themeFill="accent1" w:themeFillTint="33"/>
            <w:noWrap/>
            <w:hideMark/>
          </w:tcPr>
          <w:p w14:paraId="51842EF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c>
          <w:tcPr>
            <w:tcW w:w="1197" w:type="dxa"/>
            <w:gridSpan w:val="2"/>
            <w:shd w:val="clear" w:color="auto" w:fill="DBE5F1" w:themeFill="accent1" w:themeFillTint="33"/>
            <w:noWrap/>
            <w:hideMark/>
          </w:tcPr>
          <w:p w14:paraId="5709B3E8" w14:textId="77777777" w:rsidR="00FC7A11" w:rsidRPr="00BB3DAA" w:rsidRDefault="00FC7A11" w:rsidP="0047473E">
            <w:pPr>
              <w:spacing w:after="0" w:line="240" w:lineRule="auto"/>
              <w:rPr>
                <w:rFonts w:ascii="Times New Roman" w:eastAsia="Times New Roman" w:hAnsi="Times New Roman" w:cs="Times New Roman"/>
                <w:b/>
                <w:color w:val="000000"/>
                <w:sz w:val="20"/>
                <w:szCs w:val="20"/>
              </w:rPr>
            </w:pPr>
            <w:r w:rsidRPr="00BB3DAA">
              <w:rPr>
                <w:rFonts w:ascii="Times New Roman" w:eastAsia="Times New Roman" w:hAnsi="Times New Roman" w:cs="Times New Roman"/>
                <w:b/>
                <w:color w:val="000000"/>
                <w:sz w:val="20"/>
                <w:szCs w:val="20"/>
              </w:rPr>
              <w:t>7</w:t>
            </w:r>
          </w:p>
        </w:tc>
        <w:tc>
          <w:tcPr>
            <w:tcW w:w="4400" w:type="dxa"/>
            <w:shd w:val="clear" w:color="auto" w:fill="DBE5F1" w:themeFill="accent1" w:themeFillTint="33"/>
            <w:noWrap/>
            <w:hideMark/>
          </w:tcPr>
          <w:p w14:paraId="2A47BBC0"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13274A72" w14:textId="77777777" w:rsidTr="006D04A8">
        <w:trPr>
          <w:trHeight w:val="70"/>
        </w:trPr>
        <w:tc>
          <w:tcPr>
            <w:tcW w:w="11169" w:type="dxa"/>
            <w:gridSpan w:val="6"/>
            <w:shd w:val="clear" w:color="auto" w:fill="auto"/>
            <w:hideMark/>
          </w:tcPr>
          <w:p w14:paraId="512F003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6D04A8" w:rsidRPr="00BB3DAA" w14:paraId="21A78473" w14:textId="77777777" w:rsidTr="00066DE2">
        <w:trPr>
          <w:trHeight w:val="323"/>
        </w:trPr>
        <w:tc>
          <w:tcPr>
            <w:tcW w:w="11169" w:type="dxa"/>
            <w:gridSpan w:val="6"/>
            <w:shd w:val="clear" w:color="auto" w:fill="1F497D" w:themeFill="text2"/>
            <w:hideMark/>
          </w:tcPr>
          <w:p w14:paraId="655FA771" w14:textId="77777777" w:rsidR="006D04A8" w:rsidRPr="00BB3DAA" w:rsidRDefault="006D04A8" w:rsidP="0047473E">
            <w:pPr>
              <w:spacing w:after="0" w:line="240" w:lineRule="auto"/>
              <w:jc w:val="center"/>
              <w:rPr>
                <w:rFonts w:ascii="Times New Roman" w:eastAsia="Times New Roman" w:hAnsi="Times New Roman" w:cs="Times New Roman"/>
                <w:color w:val="FFFFFF" w:themeColor="background1"/>
                <w:sz w:val="20"/>
                <w:szCs w:val="20"/>
              </w:rPr>
            </w:pPr>
            <w:r w:rsidRPr="00BB3DAA">
              <w:rPr>
                <w:rFonts w:ascii="Times New Roman" w:eastAsia="Times New Roman" w:hAnsi="Times New Roman" w:cs="Times New Roman"/>
                <w:b/>
                <w:color w:val="FFFFFF" w:themeColor="background1"/>
                <w:szCs w:val="20"/>
              </w:rPr>
              <w:t>ИНДЕКС ЗАКОНСКИХ ПРАВА (0-12)</w:t>
            </w:r>
          </w:p>
        </w:tc>
      </w:tr>
      <w:tr w:rsidR="00D011CB" w:rsidRPr="00BB3DAA" w14:paraId="01049464" w14:textId="77777777" w:rsidTr="00FB43DA">
        <w:trPr>
          <w:trHeight w:val="359"/>
        </w:trPr>
        <w:tc>
          <w:tcPr>
            <w:tcW w:w="2932" w:type="dxa"/>
            <w:shd w:val="clear" w:color="auto" w:fill="1F497D" w:themeFill="text2"/>
          </w:tcPr>
          <w:p w14:paraId="329106EC" w14:textId="77777777" w:rsidR="00D011CB" w:rsidRPr="00BB3DAA" w:rsidRDefault="00D011CB"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Индекс законских права</w:t>
            </w:r>
          </w:p>
        </w:tc>
        <w:tc>
          <w:tcPr>
            <w:tcW w:w="2652" w:type="dxa"/>
            <w:gridSpan w:val="3"/>
            <w:shd w:val="clear" w:color="auto" w:fill="1F497D" w:themeFill="text2"/>
          </w:tcPr>
          <w:p w14:paraId="00C348BB" w14:textId="77777777" w:rsidR="00D011CB" w:rsidRPr="00BB3DAA" w:rsidRDefault="00D011CB"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Одговор</w:t>
            </w:r>
          </w:p>
        </w:tc>
        <w:tc>
          <w:tcPr>
            <w:tcW w:w="5585" w:type="dxa"/>
            <w:gridSpan w:val="2"/>
            <w:shd w:val="clear" w:color="auto" w:fill="1F497D" w:themeFill="text2"/>
          </w:tcPr>
          <w:p w14:paraId="5EC9DBDD" w14:textId="77777777" w:rsidR="00D011CB" w:rsidRPr="00BB3DAA" w:rsidRDefault="00D011CB"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Опис проблема</w:t>
            </w:r>
          </w:p>
        </w:tc>
      </w:tr>
      <w:tr w:rsidR="00D011CB" w:rsidRPr="00BB3DAA" w14:paraId="3F6B7953" w14:textId="77777777" w:rsidTr="00051F37">
        <w:trPr>
          <w:trHeight w:val="558"/>
        </w:trPr>
        <w:tc>
          <w:tcPr>
            <w:tcW w:w="2932" w:type="dxa"/>
            <w:shd w:val="clear" w:color="auto" w:fill="DBE5F1" w:themeFill="accent1" w:themeFillTint="33"/>
            <w:hideMark/>
          </w:tcPr>
          <w:p w14:paraId="27BD7CDF"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у земљи постоји интегрисан или јединствен правни оквир за обезбеђена потраживања, који обухвата стварање, објављивање и извршење нечега што је функционално еквивалентно обезбеђењу потраживања на покретној имовини</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2B6C47DD"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5597" w:type="dxa"/>
            <w:gridSpan w:val="3"/>
            <w:shd w:val="clear" w:color="auto" w:fill="DBE5F1" w:themeFill="accent1" w:themeFillTint="33"/>
            <w:noWrap/>
            <w:hideMark/>
          </w:tcPr>
          <w:p w14:paraId="73476D27" w14:textId="28791F56" w:rsidR="00211974" w:rsidRPr="00211974" w:rsidRDefault="00D011CB" w:rsidP="00211974">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r w:rsidR="00211974">
              <w:t xml:space="preserve"> </w:t>
            </w:r>
            <w:r w:rsidR="00211974" w:rsidRPr="00211974">
              <w:rPr>
                <w:rFonts w:ascii="Times New Roman" w:eastAsia="Times New Roman" w:hAnsi="Times New Roman" w:cs="Times New Roman"/>
                <w:color w:val="000000"/>
                <w:sz w:val="20"/>
                <w:szCs w:val="20"/>
              </w:rPr>
              <w:t>Упитник Doing Business под обезбеђеним трансакцијама подразумева све трансакције које конституишу право на имовини било које врсте, а које служе да се обезбеди извршавање неке обавезе. Фокус истраживања које спроводи Светска банка је на бездржавинској залози, фидуцијарн</w:t>
            </w:r>
            <w:r w:rsidR="00211974">
              <w:rPr>
                <w:rFonts w:ascii="Times New Roman" w:eastAsia="Times New Roman" w:hAnsi="Times New Roman" w:cs="Times New Roman"/>
                <w:color w:val="000000"/>
                <w:sz w:val="20"/>
                <w:szCs w:val="20"/>
              </w:rPr>
              <w:t>ом преносу власничких права, фи</w:t>
            </w:r>
            <w:r w:rsidR="00211974" w:rsidRPr="00211974">
              <w:rPr>
                <w:rFonts w:ascii="Times New Roman" w:eastAsia="Times New Roman" w:hAnsi="Times New Roman" w:cs="Times New Roman"/>
                <w:color w:val="000000"/>
                <w:sz w:val="20"/>
                <w:szCs w:val="20"/>
              </w:rPr>
              <w:t>н</w:t>
            </w:r>
            <w:r w:rsidR="00211974">
              <w:rPr>
                <w:rFonts w:ascii="Times New Roman" w:eastAsia="Times New Roman" w:hAnsi="Times New Roman" w:cs="Times New Roman"/>
                <w:color w:val="000000"/>
                <w:sz w:val="20"/>
                <w:szCs w:val="20"/>
              </w:rPr>
              <w:t>ан</w:t>
            </w:r>
            <w:r w:rsidR="00211974" w:rsidRPr="00211974">
              <w:rPr>
                <w:rFonts w:ascii="Times New Roman" w:eastAsia="Times New Roman" w:hAnsi="Times New Roman" w:cs="Times New Roman"/>
                <w:color w:val="000000"/>
                <w:sz w:val="20"/>
                <w:szCs w:val="20"/>
              </w:rPr>
              <w:t>сијском лизингу, преносу потраживања и продаји са задржавањем права власништва на ствари.</w:t>
            </w:r>
          </w:p>
          <w:p w14:paraId="16335427" w14:textId="77777777" w:rsidR="00211974" w:rsidRPr="00211974" w:rsidRDefault="00211974" w:rsidP="00211974">
            <w:pPr>
              <w:spacing w:after="0" w:line="240" w:lineRule="auto"/>
              <w:jc w:val="both"/>
              <w:rPr>
                <w:rFonts w:ascii="Times New Roman" w:eastAsia="Times New Roman" w:hAnsi="Times New Roman" w:cs="Times New Roman"/>
                <w:color w:val="000000"/>
                <w:sz w:val="20"/>
                <w:szCs w:val="20"/>
              </w:rPr>
            </w:pPr>
            <w:r w:rsidRPr="00211974">
              <w:rPr>
                <w:rFonts w:ascii="Times New Roman" w:eastAsia="Times New Roman" w:hAnsi="Times New Roman" w:cs="Times New Roman"/>
                <w:color w:val="000000"/>
                <w:sz w:val="20"/>
                <w:szCs w:val="20"/>
              </w:rPr>
              <w:t>Наведене правне послове у нашој земљи регулишу  различити прописи:</w:t>
            </w:r>
          </w:p>
          <w:p w14:paraId="4A300DB2" w14:textId="77777777" w:rsidR="00211974" w:rsidRPr="00211974" w:rsidRDefault="00211974" w:rsidP="00211974">
            <w:pPr>
              <w:spacing w:after="0" w:line="240" w:lineRule="auto"/>
              <w:jc w:val="both"/>
              <w:rPr>
                <w:rFonts w:ascii="Times New Roman" w:eastAsia="Times New Roman" w:hAnsi="Times New Roman" w:cs="Times New Roman"/>
                <w:color w:val="000000"/>
                <w:sz w:val="20"/>
                <w:szCs w:val="20"/>
              </w:rPr>
            </w:pPr>
            <w:r w:rsidRPr="00211974">
              <w:rPr>
                <w:rFonts w:ascii="Times New Roman" w:eastAsia="Times New Roman" w:hAnsi="Times New Roman" w:cs="Times New Roman"/>
                <w:color w:val="000000"/>
                <w:sz w:val="20"/>
                <w:szCs w:val="20"/>
              </w:rPr>
              <w:t>•</w:t>
            </w:r>
            <w:r w:rsidRPr="00211974">
              <w:rPr>
                <w:rFonts w:ascii="Times New Roman" w:eastAsia="Times New Roman" w:hAnsi="Times New Roman" w:cs="Times New Roman"/>
                <w:color w:val="000000"/>
                <w:sz w:val="20"/>
                <w:szCs w:val="20"/>
              </w:rPr>
              <w:tab/>
              <w:t>Закон о заложном праву на покретним стварима и правима (“Сл. гласник РС”, бр.57/03, 61/05 I 64/06) уређује бездржавинску залогу. Такође, прописује могућност да се уговором о залози предвиди право повериоца да задржи предмет залоге у случају неизвршења обавезе, што има карактер фидуцијарног правног посла, уз услов да је у питању залогодавац који има својство привредног субјекта и друга правна лица. Могућност уговарања фидуцијарног преноса не важи за физичка лица која уговор о залози закључују изван оквира привредне делатности.</w:t>
            </w:r>
          </w:p>
          <w:p w14:paraId="308A41FA" w14:textId="77777777" w:rsidR="00211974" w:rsidRPr="00211974" w:rsidRDefault="00211974" w:rsidP="00211974">
            <w:pPr>
              <w:spacing w:after="0" w:line="240" w:lineRule="auto"/>
              <w:jc w:val="both"/>
              <w:rPr>
                <w:rFonts w:ascii="Times New Roman" w:eastAsia="Times New Roman" w:hAnsi="Times New Roman" w:cs="Times New Roman"/>
                <w:color w:val="000000"/>
                <w:sz w:val="20"/>
                <w:szCs w:val="20"/>
              </w:rPr>
            </w:pPr>
            <w:r w:rsidRPr="00211974">
              <w:rPr>
                <w:rFonts w:ascii="Times New Roman" w:eastAsia="Times New Roman" w:hAnsi="Times New Roman" w:cs="Times New Roman"/>
                <w:color w:val="000000"/>
                <w:sz w:val="20"/>
                <w:szCs w:val="20"/>
              </w:rPr>
              <w:t>•</w:t>
            </w:r>
            <w:r w:rsidRPr="00211974">
              <w:rPr>
                <w:rFonts w:ascii="Times New Roman" w:eastAsia="Times New Roman" w:hAnsi="Times New Roman" w:cs="Times New Roman"/>
                <w:color w:val="000000"/>
                <w:sz w:val="20"/>
                <w:szCs w:val="20"/>
              </w:rPr>
              <w:tab/>
              <w:t>Закон о облигационим односима регулише тзв. „ручну залогу“, пренос потраживања – цесију и продају са задржавањем права власништва на ствари. Ови правни послови нису предмет регистрације.</w:t>
            </w:r>
          </w:p>
          <w:p w14:paraId="4311E544" w14:textId="77777777" w:rsidR="00211974" w:rsidRPr="00211974" w:rsidRDefault="00211974" w:rsidP="00211974">
            <w:pPr>
              <w:spacing w:after="0" w:line="240" w:lineRule="auto"/>
              <w:jc w:val="both"/>
              <w:rPr>
                <w:rFonts w:ascii="Times New Roman" w:eastAsia="Times New Roman" w:hAnsi="Times New Roman" w:cs="Times New Roman"/>
                <w:color w:val="000000"/>
                <w:sz w:val="20"/>
                <w:szCs w:val="20"/>
              </w:rPr>
            </w:pPr>
            <w:r w:rsidRPr="00211974">
              <w:rPr>
                <w:rFonts w:ascii="Times New Roman" w:eastAsia="Times New Roman" w:hAnsi="Times New Roman" w:cs="Times New Roman"/>
                <w:color w:val="000000"/>
                <w:sz w:val="20"/>
                <w:szCs w:val="20"/>
              </w:rPr>
              <w:t>•</w:t>
            </w:r>
            <w:r w:rsidRPr="00211974">
              <w:rPr>
                <w:rFonts w:ascii="Times New Roman" w:eastAsia="Times New Roman" w:hAnsi="Times New Roman" w:cs="Times New Roman"/>
                <w:color w:val="000000"/>
                <w:sz w:val="20"/>
                <w:szCs w:val="20"/>
              </w:rPr>
              <w:tab/>
              <w:t>Закон о финансијском лизингу ( „Сл. гласник РС“, бр. 55/03, 61/05, 31/11) регулише уговор о финансијском лизингу и он је предмет регистрације у Регистру финансијског лизинга који се води у АПР.</w:t>
            </w:r>
          </w:p>
          <w:p w14:paraId="3D9605DB" w14:textId="0C3B4B2B" w:rsidR="00D011CB" w:rsidRPr="00BB3DAA" w:rsidRDefault="00211974" w:rsidP="0047473E">
            <w:pPr>
              <w:spacing w:after="0" w:line="240" w:lineRule="auto"/>
              <w:jc w:val="both"/>
              <w:rPr>
                <w:rFonts w:ascii="Times New Roman" w:eastAsia="Times New Roman" w:hAnsi="Times New Roman" w:cs="Times New Roman"/>
                <w:color w:val="000000"/>
                <w:sz w:val="20"/>
                <w:szCs w:val="20"/>
              </w:rPr>
            </w:pPr>
            <w:r w:rsidRPr="00211974">
              <w:rPr>
                <w:rFonts w:ascii="Times New Roman" w:eastAsia="Times New Roman" w:hAnsi="Times New Roman" w:cs="Times New Roman"/>
                <w:color w:val="000000"/>
                <w:sz w:val="20"/>
                <w:szCs w:val="20"/>
              </w:rPr>
              <w:t xml:space="preserve">Осим тога што су регулисани различитим прописима, неки од наведених правних прописа су предмет регистрације, а неки не </w:t>
            </w:r>
            <w:r w:rsidRPr="00211974">
              <w:rPr>
                <w:rFonts w:ascii="Times New Roman" w:eastAsia="Times New Roman" w:hAnsi="Times New Roman" w:cs="Times New Roman"/>
                <w:color w:val="000000"/>
                <w:sz w:val="20"/>
                <w:szCs w:val="20"/>
              </w:rPr>
              <w:lastRenderedPageBreak/>
              <w:t>због чега се сматра да у земљи не постоји јединствен правни оквир за обезбеђена потраживања.“</w:t>
            </w:r>
          </w:p>
        </w:tc>
      </w:tr>
      <w:tr w:rsidR="00D011CB" w:rsidRPr="00BB3DAA" w14:paraId="5E2C5045" w14:textId="77777777" w:rsidTr="00FB43DA">
        <w:trPr>
          <w:trHeight w:val="1187"/>
        </w:trPr>
        <w:tc>
          <w:tcPr>
            <w:tcW w:w="2932" w:type="dxa"/>
            <w:shd w:val="clear" w:color="auto" w:fill="DBE5F1" w:themeFill="accent1" w:themeFillTint="33"/>
            <w:hideMark/>
          </w:tcPr>
          <w:p w14:paraId="191A4C08" w14:textId="77777777" w:rsidR="00D011CB" w:rsidRPr="00442471" w:rsidRDefault="00D011CB"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lastRenderedPageBreak/>
              <w:t>Да ли закон дозвољава повериоцу бездржавинску залогу за једну групу покретних ствари без детаљнијег описа колатерала</w:t>
            </w:r>
            <w:r w:rsidR="00442471">
              <w:rPr>
                <w:rFonts w:ascii="Times New Roman" w:eastAsia="Times New Roman" w:hAnsi="Times New Roman" w:cs="Times New Roman"/>
                <w:color w:val="000000"/>
                <w:sz w:val="20"/>
                <w:szCs w:val="20"/>
                <w:lang w:val="sr-Cyrl-CS"/>
              </w:rPr>
              <w:t xml:space="preserve"> </w:t>
            </w:r>
            <w:r w:rsidR="00442471"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20E39172"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5597" w:type="dxa"/>
            <w:gridSpan w:val="3"/>
            <w:shd w:val="clear" w:color="auto" w:fill="DBE5F1" w:themeFill="accent1" w:themeFillTint="33"/>
            <w:noWrap/>
            <w:hideMark/>
          </w:tcPr>
          <w:p w14:paraId="554F8147"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p w14:paraId="661F69D7"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D011CB" w:rsidRPr="00BB3DAA" w14:paraId="1424E2FE" w14:textId="77777777" w:rsidTr="00FB43DA">
        <w:trPr>
          <w:trHeight w:val="982"/>
        </w:trPr>
        <w:tc>
          <w:tcPr>
            <w:tcW w:w="2932" w:type="dxa"/>
            <w:shd w:val="clear" w:color="auto" w:fill="DBE5F1" w:themeFill="accent1" w:themeFillTint="33"/>
            <w:hideMark/>
          </w:tcPr>
          <w:p w14:paraId="651047DF" w14:textId="77777777" w:rsidR="00D011CB" w:rsidRPr="00442471" w:rsidRDefault="00D011CB"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Да ли закон дозвољава повериоцу бездржавинску залогу на целокупну имовину дужника без детаљнијег описа колетерала</w:t>
            </w:r>
            <w:r w:rsidR="00442471">
              <w:rPr>
                <w:rFonts w:ascii="Times New Roman" w:eastAsia="Times New Roman" w:hAnsi="Times New Roman" w:cs="Times New Roman"/>
                <w:color w:val="000000"/>
                <w:sz w:val="20"/>
                <w:szCs w:val="20"/>
                <w:lang w:val="sr-Cyrl-CS"/>
              </w:rPr>
              <w:t xml:space="preserve"> </w:t>
            </w:r>
            <w:r w:rsidR="00442471"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3CA229ED"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5597" w:type="dxa"/>
            <w:gridSpan w:val="3"/>
            <w:shd w:val="clear" w:color="auto" w:fill="DBE5F1" w:themeFill="accent1" w:themeFillTint="33"/>
            <w:noWrap/>
            <w:hideMark/>
          </w:tcPr>
          <w:p w14:paraId="342F42DD" w14:textId="27B64CD8" w:rsidR="00D011CB" w:rsidRPr="00BB3DAA" w:rsidRDefault="004D52ED" w:rsidP="0047473E">
            <w:pPr>
              <w:spacing w:after="0" w:line="240" w:lineRule="auto"/>
              <w:jc w:val="both"/>
              <w:rPr>
                <w:rFonts w:ascii="Times New Roman" w:eastAsia="Times New Roman" w:hAnsi="Times New Roman" w:cs="Times New Roman"/>
                <w:color w:val="000000"/>
                <w:sz w:val="20"/>
                <w:szCs w:val="20"/>
              </w:rPr>
            </w:pPr>
            <w:r w:rsidRPr="00051F37">
              <w:rPr>
                <w:rFonts w:ascii="Times New Roman" w:eastAsia="Times New Roman" w:hAnsi="Times New Roman" w:cs="Times New Roman"/>
                <w:sz w:val="20"/>
                <w:szCs w:val="20"/>
              </w:rPr>
              <w:t xml:space="preserve">У нашем правном систему важи начело специјалности, због чега, иако се залога може конституисати и на збиру покретних ствари, као и на покретној ствари која је одређена по врсти, уговором о залози потребно је одредити количину, број или начин на који се те ствари могу разликовати од других ствари. </w:t>
            </w:r>
            <w:r w:rsidR="00D011CB" w:rsidRPr="00BB3DAA">
              <w:rPr>
                <w:rFonts w:ascii="Times New Roman" w:eastAsia="Times New Roman" w:hAnsi="Times New Roman" w:cs="Times New Roman"/>
                <w:color w:val="000000"/>
                <w:sz w:val="20"/>
                <w:szCs w:val="20"/>
              </w:rPr>
              <w:t>Закон о заложном праву на покретностима уписаним у регистар којим је уређена бездржавинска залога предвиђа услов у погледу одређености предмета залоге (члан 9., Закона). За разлику од међународне праксе, према домаћем законодавству, није могуће стећи или уписати заложно право на покретној имовини која није индивидуално одређена или „одредива“ (покретна имовина односно ствари одређене по врсти, као што су кукуруз, итд.), чиме се искључује могућност разноврснијег кредитирања обезбеђеног, на пример, уписом заложног права на целокупној имовини предузећа или инвентару. Иако је овим законом дозвољен упис заложног права на инвентару, његове одредбе се у пракси тумаче тако да се захтева навођење свих ствари које се затекну у тренутку уписа залоге, чиме се спречава упис заложног права на целокупном инвентару.</w:t>
            </w:r>
          </w:p>
        </w:tc>
      </w:tr>
      <w:tr w:rsidR="00D011CB" w:rsidRPr="00BB3DAA" w14:paraId="366ED188" w14:textId="77777777" w:rsidTr="00FB43DA">
        <w:trPr>
          <w:trHeight w:val="1376"/>
        </w:trPr>
        <w:tc>
          <w:tcPr>
            <w:tcW w:w="2932" w:type="dxa"/>
            <w:shd w:val="clear" w:color="auto" w:fill="DBE5F1" w:themeFill="accent1" w:themeFillTint="33"/>
            <w:hideMark/>
          </w:tcPr>
          <w:p w14:paraId="6624E16B" w14:textId="77777777" w:rsidR="00D011CB" w:rsidRPr="00442471" w:rsidRDefault="00D011CB"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Може ли сигурносно право да обухвати и накнадно стечену имовину и може ли се аутоматски продужити на производе, приходе или замене претходне имовине</w:t>
            </w:r>
            <w:r w:rsidR="00442471">
              <w:rPr>
                <w:rFonts w:ascii="Times New Roman" w:eastAsia="Times New Roman" w:hAnsi="Times New Roman" w:cs="Times New Roman"/>
                <w:color w:val="000000"/>
                <w:sz w:val="20"/>
                <w:szCs w:val="20"/>
                <w:lang w:val="sr-Cyrl-CS"/>
              </w:rPr>
              <w:t xml:space="preserve"> </w:t>
            </w:r>
            <w:r w:rsidR="00442471"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2FE8BA16"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5597" w:type="dxa"/>
            <w:gridSpan w:val="3"/>
            <w:shd w:val="clear" w:color="auto" w:fill="DBE5F1" w:themeFill="accent1" w:themeFillTint="33"/>
            <w:noWrap/>
            <w:hideMark/>
          </w:tcPr>
          <w:p w14:paraId="0E37AD45"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p w14:paraId="08FEEA4A"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D011CB" w:rsidRPr="00BB3DAA" w14:paraId="47DC3645" w14:textId="77777777" w:rsidTr="00FB43DA">
        <w:trPr>
          <w:trHeight w:val="2150"/>
        </w:trPr>
        <w:tc>
          <w:tcPr>
            <w:tcW w:w="2932" w:type="dxa"/>
            <w:tcBorders>
              <w:bottom w:val="single" w:sz="4" w:space="0" w:color="8DB3E2" w:themeColor="text2" w:themeTint="66"/>
            </w:tcBorders>
            <w:shd w:val="clear" w:color="auto" w:fill="DBE5F1" w:themeFill="accent1" w:themeFillTint="33"/>
            <w:hideMark/>
          </w:tcPr>
          <w:p w14:paraId="54690E2B" w14:textId="77777777" w:rsidR="00D011CB" w:rsidRPr="00442471" w:rsidRDefault="00D011CB"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Да ли је општи опис дугова и обавеза дозвољен у колатералним споразумима; могу ли сви типови дугова и обавеза да буду обезбеђени између странака; и да ли колатерални споразум укључује максимални износ за који су средства задужена</w:t>
            </w:r>
            <w:r w:rsidR="00442471">
              <w:rPr>
                <w:rFonts w:ascii="Times New Roman" w:eastAsia="Times New Roman" w:hAnsi="Times New Roman" w:cs="Times New Roman"/>
                <w:color w:val="000000"/>
                <w:sz w:val="20"/>
                <w:szCs w:val="20"/>
                <w:lang w:val="sr-Cyrl-CS"/>
              </w:rPr>
              <w:t xml:space="preserve"> </w:t>
            </w:r>
            <w:r w:rsidR="00442471"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5D517790"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5597" w:type="dxa"/>
            <w:gridSpan w:val="3"/>
            <w:shd w:val="clear" w:color="auto" w:fill="DBE5F1" w:themeFill="accent1" w:themeFillTint="33"/>
            <w:noWrap/>
            <w:hideMark/>
          </w:tcPr>
          <w:p w14:paraId="1964B764" w14:textId="663556BC" w:rsidR="00D011CB" w:rsidRPr="00BB3DAA" w:rsidRDefault="00051F37" w:rsidP="00051F37">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Предмет обезбеђења у нашем систему могу бити само новчана потраживања. Залога се даје за обезбеђење одређених потраживања која морају бити изражена у номиналном износу. Она могу бити постојећа, потраживања која ће настати у будућности и условна. Предмет регистрације је и максимални износ обезбеђеног потраживања. Ако се обезбеђује условно и/или будуће потраживање у Регистар се уписује највише износ до ког заложно право обезбеђује то условно, односно будуће право. </w:t>
            </w:r>
          </w:p>
        </w:tc>
      </w:tr>
      <w:tr w:rsidR="00D011CB" w:rsidRPr="00BB3DAA" w14:paraId="3EC0DA67" w14:textId="77777777" w:rsidTr="00FB43DA">
        <w:trPr>
          <w:trHeight w:val="1889"/>
        </w:trPr>
        <w:tc>
          <w:tcPr>
            <w:tcW w:w="2932" w:type="dxa"/>
            <w:shd w:val="clear" w:color="auto" w:fill="DBE5F1" w:themeFill="accent1" w:themeFillTint="33"/>
            <w:hideMark/>
          </w:tcPr>
          <w:p w14:paraId="661ABEB8" w14:textId="77777777" w:rsidR="00D011CB" w:rsidRPr="00442471" w:rsidRDefault="00D011CB"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Да ли постоји колартерални регистар за инкорпориране и неинкорпориране субјекте, који је обједињен географски и са типом имовине у  електронској бази података која је индексована по имену дужника</w:t>
            </w:r>
            <w:r w:rsidR="00442471">
              <w:rPr>
                <w:rFonts w:ascii="Times New Roman" w:eastAsia="Times New Roman" w:hAnsi="Times New Roman" w:cs="Times New Roman"/>
                <w:color w:val="000000"/>
                <w:sz w:val="20"/>
                <w:szCs w:val="20"/>
                <w:lang w:val="sr-Cyrl-CS"/>
              </w:rPr>
              <w:t xml:space="preserve"> </w:t>
            </w:r>
            <w:r w:rsidR="00442471"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2B1387E4"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5597" w:type="dxa"/>
            <w:gridSpan w:val="3"/>
            <w:shd w:val="clear" w:color="auto" w:fill="DBE5F1" w:themeFill="accent1" w:themeFillTint="33"/>
            <w:noWrap/>
            <w:hideMark/>
          </w:tcPr>
          <w:p w14:paraId="2750F0A6"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p w14:paraId="672CDA55"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D011CB" w:rsidRPr="00BB3DAA" w14:paraId="3BC0C000" w14:textId="77777777" w:rsidTr="00FB43DA">
        <w:trPr>
          <w:trHeight w:val="1574"/>
        </w:trPr>
        <w:tc>
          <w:tcPr>
            <w:tcW w:w="2932" w:type="dxa"/>
            <w:shd w:val="clear" w:color="auto" w:fill="DBE5F1" w:themeFill="accent1" w:themeFillTint="33"/>
            <w:hideMark/>
          </w:tcPr>
          <w:p w14:paraId="07876E00"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Да ли постоји колатерални регистар заснован на обавештењима у коме сви функционални еквиваленти могу да се региструју</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71939B89"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5597" w:type="dxa"/>
            <w:gridSpan w:val="3"/>
            <w:shd w:val="clear" w:color="auto" w:fill="DBE5F1" w:themeFill="accent1" w:themeFillTint="33"/>
            <w:noWrap/>
            <w:hideMark/>
          </w:tcPr>
          <w:p w14:paraId="46C2D70C" w14:textId="77777777" w:rsidR="00D011CB" w:rsidRPr="00BB3DAA" w:rsidRDefault="00D011CB"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Иако АПР као Регистар залоге не проверава законитост трансакција, власништво на имовини која се залаже, нити веродостојност документације, захтева се достављање и формална провера документације. Такође, по пријему пријаве регистратор проверава да ли су испуњени услови за регистрацију, регистратор је по закону одговоран за законито, систематично и ажурно вођење регистра. </w:t>
            </w:r>
          </w:p>
        </w:tc>
      </w:tr>
      <w:tr w:rsidR="00D011CB" w:rsidRPr="00BB3DAA" w14:paraId="1442F84E" w14:textId="77777777" w:rsidTr="00066DE2">
        <w:trPr>
          <w:trHeight w:val="2240"/>
        </w:trPr>
        <w:tc>
          <w:tcPr>
            <w:tcW w:w="2932" w:type="dxa"/>
            <w:shd w:val="clear" w:color="auto" w:fill="DBE5F1" w:themeFill="accent1" w:themeFillTint="33"/>
            <w:hideMark/>
          </w:tcPr>
          <w:p w14:paraId="6C929544"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постоји савремени колатерални регистар у коме регистрације, амандмани, отказивања и претраживања могу да се виде онлине од стране било које заинтересоване треће стране</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4E7546AA"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5597" w:type="dxa"/>
            <w:gridSpan w:val="3"/>
            <w:shd w:val="clear" w:color="auto" w:fill="DBE5F1" w:themeFill="accent1" w:themeFillTint="33"/>
            <w:noWrap/>
            <w:hideMark/>
          </w:tcPr>
          <w:p w14:paraId="0424D66E" w14:textId="77777777" w:rsidR="00D011CB" w:rsidRPr="00BB3DAA" w:rsidRDefault="00D011CB"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У Регистру залоге виде се сви регистровани подаци. Они су доступни on – line, свим заинтересованим лицима. На интернет страни су доступни и подаци о закљученим анексима, отпочетим поступцима намирења, а подаци се бришу, након испуњења обавезе или након наплате потраживања реализацијом заложног права. Подаци о томе да је залога брисана из регистра, такође су видљиви. Једино није могуће извршити  on – line регистрацију залоге, што методологија Светске банке сматра неопходним да би одговор био позитиван.</w:t>
            </w:r>
          </w:p>
        </w:tc>
      </w:tr>
      <w:tr w:rsidR="00D011CB" w:rsidRPr="00BB3DAA" w14:paraId="3F9A33B7" w14:textId="77777777" w:rsidTr="00FB43DA">
        <w:trPr>
          <w:trHeight w:val="890"/>
        </w:trPr>
        <w:tc>
          <w:tcPr>
            <w:tcW w:w="2932" w:type="dxa"/>
            <w:shd w:val="clear" w:color="auto" w:fill="DBE5F1" w:themeFill="accent1" w:themeFillTint="33"/>
            <w:hideMark/>
          </w:tcPr>
          <w:p w14:paraId="683C809B" w14:textId="77777777" w:rsidR="00D011CB" w:rsidRPr="00442471" w:rsidRDefault="00D011CB"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Да ли се осигурани повериоци први наплаћују (нпр. пре пореских потраживања и потраживања запослених) када дужник банкротира аутоматски ван стечајног поступка</w:t>
            </w:r>
            <w:r w:rsidR="00442471">
              <w:rPr>
                <w:rFonts w:ascii="Times New Roman" w:eastAsia="Times New Roman" w:hAnsi="Times New Roman" w:cs="Times New Roman"/>
                <w:color w:val="000000"/>
                <w:sz w:val="20"/>
                <w:szCs w:val="20"/>
                <w:lang w:val="sr-Cyrl-CS"/>
              </w:rPr>
              <w:t xml:space="preserve"> </w:t>
            </w:r>
            <w:r w:rsidR="00442471"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741EA3F4"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5597" w:type="dxa"/>
            <w:gridSpan w:val="3"/>
            <w:shd w:val="clear" w:color="auto" w:fill="DBE5F1" w:themeFill="accent1" w:themeFillTint="33"/>
            <w:noWrap/>
            <w:hideMark/>
          </w:tcPr>
          <w:p w14:paraId="5684CC30" w14:textId="77777777" w:rsidR="00D011CB" w:rsidRPr="00BB3DAA" w:rsidRDefault="00D011CB" w:rsidP="00442471">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Наплата потраживања у случају отварања стечајног поступка над залогодавцем врши се у складу са одредбама Закона о стечају. Разлучни и повериоци (они се не сматрају стечајним повериоцима), по члану 49. овог закона имају право на првенствено намирење из средстава остварених продајом. Редослед намирења, осталих,стечајних поверилаца, регулисан је чланом 54. наведеног закона и ист</w:t>
            </w:r>
            <w:r w:rsidR="00066DE2" w:rsidRPr="00BB3DAA">
              <w:rPr>
                <w:rFonts w:ascii="Times New Roman" w:eastAsia="Times New Roman" w:hAnsi="Times New Roman" w:cs="Times New Roman"/>
                <w:color w:val="000000"/>
                <w:sz w:val="20"/>
                <w:szCs w:val="20"/>
              </w:rPr>
              <w:t xml:space="preserve">им су утврђени исплатни редови. </w:t>
            </w:r>
            <w:r w:rsidRPr="00BB3DAA">
              <w:rPr>
                <w:rFonts w:ascii="Times New Roman" w:eastAsia="Times New Roman" w:hAnsi="Times New Roman" w:cs="Times New Roman"/>
                <w:color w:val="000000"/>
                <w:sz w:val="20"/>
                <w:szCs w:val="20"/>
              </w:rPr>
              <w:t xml:space="preserve">Међутим, методологија Светске банке посматра члан 33. Закона о заложном праву на покретним стварима уписаним у регистар као основ да се овај одговор оцени са „не“. </w:t>
            </w:r>
            <w:r w:rsidR="00442471">
              <w:rPr>
                <w:rFonts w:ascii="Times New Roman" w:eastAsia="Times New Roman" w:hAnsi="Times New Roman" w:cs="Times New Roman"/>
                <w:color w:val="000000"/>
                <w:sz w:val="20"/>
                <w:szCs w:val="20"/>
                <w:lang w:val="sr-Cyrl-CS"/>
              </w:rPr>
              <w:t xml:space="preserve">У </w:t>
            </w:r>
            <w:r w:rsidRPr="00BB3DAA">
              <w:rPr>
                <w:rFonts w:ascii="Times New Roman" w:eastAsia="Times New Roman" w:hAnsi="Times New Roman" w:cs="Times New Roman"/>
                <w:color w:val="000000"/>
                <w:sz w:val="20"/>
                <w:szCs w:val="20"/>
              </w:rPr>
              <w:t>члан</w:t>
            </w:r>
            <w:r w:rsidR="00442471">
              <w:rPr>
                <w:rFonts w:ascii="Times New Roman" w:eastAsia="Times New Roman" w:hAnsi="Times New Roman" w:cs="Times New Roman"/>
                <w:color w:val="000000"/>
                <w:sz w:val="20"/>
                <w:szCs w:val="20"/>
                <w:lang w:val="sr-Cyrl-CS"/>
              </w:rPr>
              <w:t>у</w:t>
            </w:r>
            <w:r w:rsidRPr="00BB3DAA">
              <w:rPr>
                <w:rFonts w:ascii="Times New Roman" w:eastAsia="Times New Roman" w:hAnsi="Times New Roman" w:cs="Times New Roman"/>
                <w:color w:val="000000"/>
                <w:sz w:val="20"/>
                <w:szCs w:val="20"/>
              </w:rPr>
              <w:t xml:space="preserve"> 33. </w:t>
            </w:r>
            <w:r w:rsidR="00442471">
              <w:rPr>
                <w:rFonts w:ascii="Times New Roman" w:eastAsia="Times New Roman" w:hAnsi="Times New Roman" w:cs="Times New Roman"/>
                <w:color w:val="000000"/>
                <w:sz w:val="20"/>
                <w:szCs w:val="20"/>
                <w:lang w:val="sr-Cyrl-CS"/>
              </w:rPr>
              <w:t>наводи се</w:t>
            </w:r>
            <w:r w:rsidRPr="00BB3DAA">
              <w:rPr>
                <w:rFonts w:ascii="Times New Roman" w:eastAsia="Times New Roman" w:hAnsi="Times New Roman" w:cs="Times New Roman"/>
                <w:color w:val="000000"/>
                <w:sz w:val="20"/>
                <w:szCs w:val="20"/>
              </w:rPr>
              <w:t>: Законско заложно право посленика за потраживања награде за рад, накнаде за утрошени материјал и остала потраживања у вези са његовим радом, настала на основу уговора о делу из закона којим се уређују облигациони односи, има првенство у односу на заложна права уписана у Регистар залоге</w:t>
            </w:r>
            <w:r w:rsidR="00066DE2" w:rsidRPr="00BB3DAA">
              <w:rPr>
                <w:rFonts w:ascii="Times New Roman" w:eastAsia="Times New Roman" w:hAnsi="Times New Roman" w:cs="Times New Roman"/>
                <w:color w:val="000000"/>
                <w:sz w:val="20"/>
                <w:szCs w:val="20"/>
              </w:rPr>
              <w:t>.</w:t>
            </w:r>
          </w:p>
        </w:tc>
      </w:tr>
      <w:tr w:rsidR="00D011CB" w:rsidRPr="00BB3DAA" w14:paraId="1F7BD835" w14:textId="77777777" w:rsidTr="00FB43DA">
        <w:trPr>
          <w:trHeight w:val="1124"/>
        </w:trPr>
        <w:tc>
          <w:tcPr>
            <w:tcW w:w="2932" w:type="dxa"/>
            <w:shd w:val="clear" w:color="auto" w:fill="DBE5F1" w:themeFill="accent1" w:themeFillTint="33"/>
            <w:hideMark/>
          </w:tcPr>
          <w:p w14:paraId="19BECB00"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се осигурани повериоци први наплаћују (пре пореских потраживања и потраживања запослених) када је бизнис ликвидан</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477E7878"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5597" w:type="dxa"/>
            <w:gridSpan w:val="3"/>
            <w:shd w:val="clear" w:color="auto" w:fill="DBE5F1" w:themeFill="accent1" w:themeFillTint="33"/>
            <w:noWrap/>
            <w:hideMark/>
          </w:tcPr>
          <w:p w14:paraId="59E079A5"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p w14:paraId="13A797EB"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D011CB" w:rsidRPr="00BB3DAA" w14:paraId="212656C3" w14:textId="77777777" w:rsidTr="00FB43DA">
        <w:trPr>
          <w:trHeight w:val="2330"/>
        </w:trPr>
        <w:tc>
          <w:tcPr>
            <w:tcW w:w="2932" w:type="dxa"/>
            <w:shd w:val="clear" w:color="auto" w:fill="DBE5F1" w:themeFill="accent1" w:themeFillTint="33"/>
            <w:hideMark/>
          </w:tcPr>
          <w:p w14:paraId="6D2227D1" w14:textId="77777777" w:rsidR="00D011CB" w:rsidRPr="00BB3DAA" w:rsidRDefault="00D011CB" w:rsidP="00442471">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 Да ли обезбеђени повериоци подлежу аутоматском прекиду/обустави извршења када дужник покрене поступак реорганизације под надзором суда? Да ли закон штити права обезбеђених поверилаца пружањем јасног основа за олакшање од застоја и / или поставља временски рок за то</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xml:space="preserve">? </w:t>
            </w:r>
          </w:p>
        </w:tc>
        <w:tc>
          <w:tcPr>
            <w:tcW w:w="2640" w:type="dxa"/>
            <w:gridSpan w:val="2"/>
            <w:shd w:val="clear" w:color="auto" w:fill="DBE5F1" w:themeFill="accent1" w:themeFillTint="33"/>
            <w:hideMark/>
          </w:tcPr>
          <w:p w14:paraId="525E7077"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5597" w:type="dxa"/>
            <w:gridSpan w:val="3"/>
            <w:shd w:val="clear" w:color="auto" w:fill="DBE5F1" w:themeFill="accent1" w:themeFillTint="33"/>
            <w:noWrap/>
            <w:hideMark/>
          </w:tcPr>
          <w:p w14:paraId="0C0D62AB"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p w14:paraId="788F0100"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D011CB" w:rsidRPr="00BB3DAA" w14:paraId="5FBE17F2" w14:textId="77777777" w:rsidTr="00AB3925">
        <w:trPr>
          <w:trHeight w:val="2555"/>
        </w:trPr>
        <w:tc>
          <w:tcPr>
            <w:tcW w:w="2932" w:type="dxa"/>
            <w:shd w:val="clear" w:color="auto" w:fill="DBE5F1" w:themeFill="accent1" w:themeFillTint="33"/>
            <w:hideMark/>
          </w:tcPr>
          <w:p w14:paraId="56DB30C2"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Да ли закон дозвољава странкама да се усагласе око вансудског извршења када је створено средство обезбеђења? Да ли закон дозвољава осигураним повериоцима да продају колатералу кроз јавну аукцију и приватни тендер као и за зазаложног повериоца да задржи средство обезбеђења као начин намирења дуга</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2640" w:type="dxa"/>
            <w:gridSpan w:val="2"/>
            <w:shd w:val="clear" w:color="auto" w:fill="DBE5F1" w:themeFill="accent1" w:themeFillTint="33"/>
            <w:hideMark/>
          </w:tcPr>
          <w:p w14:paraId="31EA6BFA"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p w14:paraId="093D2612" w14:textId="77777777" w:rsidR="00D011CB" w:rsidRPr="00BB3DAA" w:rsidRDefault="00D011CB" w:rsidP="0047473E">
            <w:pPr>
              <w:spacing w:after="0" w:line="240" w:lineRule="auto"/>
              <w:jc w:val="center"/>
              <w:rPr>
                <w:rFonts w:ascii="Times New Roman" w:eastAsia="Times New Roman" w:hAnsi="Times New Roman" w:cs="Times New Roman"/>
                <w:color w:val="000000"/>
                <w:sz w:val="20"/>
                <w:szCs w:val="20"/>
              </w:rPr>
            </w:pPr>
          </w:p>
        </w:tc>
        <w:tc>
          <w:tcPr>
            <w:tcW w:w="5597" w:type="dxa"/>
            <w:gridSpan w:val="3"/>
            <w:shd w:val="clear" w:color="auto" w:fill="DBE5F1" w:themeFill="accent1" w:themeFillTint="33"/>
            <w:noWrap/>
            <w:hideMark/>
          </w:tcPr>
          <w:p w14:paraId="09EA48A0"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p w14:paraId="7BF0CB8F" w14:textId="77777777" w:rsidR="00D011CB" w:rsidRPr="00BB3DAA" w:rsidRDefault="00D011C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AB3925" w:rsidRPr="00BB3DAA" w14:paraId="3FF11192" w14:textId="77777777" w:rsidTr="00A956DA">
        <w:trPr>
          <w:trHeight w:val="440"/>
        </w:trPr>
        <w:tc>
          <w:tcPr>
            <w:tcW w:w="2932" w:type="dxa"/>
            <w:shd w:val="clear" w:color="auto" w:fill="DBE5F1" w:themeFill="accent1" w:themeFillTint="33"/>
            <w:hideMark/>
          </w:tcPr>
          <w:p w14:paraId="1AA98771" w14:textId="77777777" w:rsidR="00AB3925" w:rsidRPr="00BB3DAA" w:rsidRDefault="00AB3925"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Укупан резултат </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(Број одговора са ДА)</w:t>
            </w:r>
          </w:p>
        </w:tc>
        <w:tc>
          <w:tcPr>
            <w:tcW w:w="2640" w:type="dxa"/>
            <w:gridSpan w:val="2"/>
            <w:shd w:val="clear" w:color="auto" w:fill="DBE5F1" w:themeFill="accent1" w:themeFillTint="33"/>
            <w:hideMark/>
          </w:tcPr>
          <w:p w14:paraId="74BDBC6F" w14:textId="77777777" w:rsidR="00AB3925" w:rsidRPr="00BB3DAA" w:rsidRDefault="00AB3925" w:rsidP="0047473E">
            <w:pPr>
              <w:spacing w:after="0" w:line="240" w:lineRule="auto"/>
              <w:jc w:val="center"/>
              <w:rPr>
                <w:rFonts w:ascii="Times New Roman" w:eastAsia="Times New Roman" w:hAnsi="Times New Roman" w:cs="Times New Roman"/>
                <w:b/>
                <w:color w:val="000000"/>
                <w:sz w:val="20"/>
                <w:szCs w:val="20"/>
              </w:rPr>
            </w:pPr>
            <w:r w:rsidRPr="00BB3DAA">
              <w:rPr>
                <w:rFonts w:ascii="Times New Roman" w:eastAsia="Times New Roman" w:hAnsi="Times New Roman" w:cs="Times New Roman"/>
                <w:b/>
                <w:color w:val="000000"/>
                <w:sz w:val="20"/>
                <w:szCs w:val="20"/>
              </w:rPr>
              <w:t>5</w:t>
            </w:r>
          </w:p>
          <w:p w14:paraId="2DF2EBFB" w14:textId="77777777" w:rsidR="00AB3925" w:rsidRPr="00BB3DAA" w:rsidRDefault="00AB3925" w:rsidP="0047473E">
            <w:pPr>
              <w:spacing w:after="0" w:line="240" w:lineRule="auto"/>
              <w:jc w:val="center"/>
              <w:rPr>
                <w:rFonts w:ascii="Times New Roman" w:eastAsia="Times New Roman" w:hAnsi="Times New Roman" w:cs="Times New Roman"/>
                <w:color w:val="000000"/>
                <w:sz w:val="20"/>
                <w:szCs w:val="20"/>
              </w:rPr>
            </w:pPr>
          </w:p>
        </w:tc>
        <w:tc>
          <w:tcPr>
            <w:tcW w:w="5597" w:type="dxa"/>
            <w:gridSpan w:val="3"/>
            <w:shd w:val="clear" w:color="auto" w:fill="DBE5F1" w:themeFill="accent1" w:themeFillTint="33"/>
            <w:noWrap/>
            <w:hideMark/>
          </w:tcPr>
          <w:p w14:paraId="5B53C72F" w14:textId="77777777" w:rsidR="00AB3925" w:rsidRPr="00BB3DAA" w:rsidRDefault="00AB3925"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p w14:paraId="380D4F75" w14:textId="77777777" w:rsidR="00AB3925" w:rsidRDefault="00AB3925"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p w14:paraId="71AE1F3B" w14:textId="77777777" w:rsidR="0047473E" w:rsidRPr="00BB3DAA" w:rsidRDefault="0047473E" w:rsidP="0047473E">
            <w:pPr>
              <w:spacing w:after="0" w:line="240" w:lineRule="auto"/>
              <w:rPr>
                <w:rFonts w:ascii="Times New Roman" w:eastAsia="Times New Roman" w:hAnsi="Times New Roman" w:cs="Times New Roman"/>
                <w:color w:val="000000"/>
                <w:sz w:val="20"/>
                <w:szCs w:val="20"/>
              </w:rPr>
            </w:pPr>
          </w:p>
        </w:tc>
      </w:tr>
    </w:tbl>
    <w:p w14:paraId="3732FEE9" w14:textId="77777777" w:rsidR="00AF5E4A" w:rsidRDefault="00AF5E4A" w:rsidP="00265164">
      <w:pPr>
        <w:rPr>
          <w:rFonts w:ascii="Times New Roman" w:eastAsiaTheme="majorEastAsia" w:hAnsi="Times New Roman" w:cs="Times New Roman"/>
          <w:b/>
          <w:bCs/>
          <w:color w:val="4F81BD" w:themeColor="accent1"/>
          <w:sz w:val="26"/>
          <w:szCs w:val="26"/>
          <w:lang w:val="sr-Latn-RS"/>
        </w:rPr>
      </w:pPr>
    </w:p>
    <w:p w14:paraId="123ABC0C" w14:textId="77777777" w:rsidR="00AF5E4A" w:rsidRPr="00AF5E4A" w:rsidRDefault="00AF5E4A" w:rsidP="00265164">
      <w:pPr>
        <w:rPr>
          <w:lang w:val="sr-Latn-RS"/>
        </w:rPr>
      </w:pPr>
    </w:p>
    <w:p w14:paraId="1E3BE0B0" w14:textId="69EC1968" w:rsidR="006A04CF" w:rsidRDefault="008B0ACB">
      <w:pPr>
        <w:pStyle w:val="Heading2"/>
        <w:numPr>
          <w:ilvl w:val="0"/>
          <w:numId w:val="3"/>
        </w:numPr>
        <w:spacing w:before="0" w:line="240" w:lineRule="auto"/>
        <w:rPr>
          <w:rFonts w:ascii="Times New Roman" w:hAnsi="Times New Roman" w:cs="Times New Roman"/>
        </w:rPr>
      </w:pPr>
      <w:bookmarkStart w:id="14" w:name="_Toc469564801"/>
      <w:r w:rsidRPr="008B0ACB">
        <w:rPr>
          <w:rFonts w:ascii="Times New Roman" w:hAnsi="Times New Roman" w:cs="Times New Roman"/>
        </w:rPr>
        <w:t>Заштита мањинских акционара</w:t>
      </w:r>
      <w:bookmarkEnd w:id="14"/>
    </w:p>
    <w:p w14:paraId="7A2780D2" w14:textId="77777777" w:rsidR="006A04CF" w:rsidRDefault="006A04CF"/>
    <w:p w14:paraId="58860407" w14:textId="77777777" w:rsidR="00FC7A11" w:rsidRPr="00BB3DAA" w:rsidRDefault="00FC7A11" w:rsidP="0047473E">
      <w:pPr>
        <w:spacing w:after="0" w:line="240" w:lineRule="auto"/>
        <w:jc w:val="both"/>
        <w:rPr>
          <w:rFonts w:ascii="Times New Roman" w:hAnsi="Times New Roman" w:cs="Times New Roman"/>
          <w:b/>
          <w:szCs w:val="20"/>
        </w:rPr>
      </w:pPr>
      <w:r w:rsidRPr="00BB3DAA">
        <w:rPr>
          <w:rFonts w:ascii="Times New Roman" w:hAnsi="Times New Roman" w:cs="Times New Roman"/>
          <w:b/>
          <w:szCs w:val="20"/>
        </w:rPr>
        <w:t xml:space="preserve">Студија случаја: </w:t>
      </w:r>
    </w:p>
    <w:p w14:paraId="2855779B" w14:textId="77777777" w:rsidR="006A04CF" w:rsidRDefault="00FC7A11">
      <w:pPr>
        <w:spacing w:after="0" w:line="240" w:lineRule="auto"/>
        <w:rPr>
          <w:rFonts w:ascii="Times New Roman" w:hAnsi="Times New Roman" w:cs="Times New Roman"/>
          <w:b/>
          <w:szCs w:val="20"/>
        </w:rPr>
      </w:pPr>
      <w:r w:rsidRPr="008A78F4">
        <w:rPr>
          <w:rFonts w:ascii="Times New Roman" w:hAnsi="Times New Roman" w:cs="Times New Roman"/>
          <w:b/>
          <w:szCs w:val="20"/>
        </w:rPr>
        <w:t>Купац је јавно акционарско друштво које:</w:t>
      </w:r>
    </w:p>
    <w:p w14:paraId="71DA40D5"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је листирано на највећој берзи у држави. Уколико је број јавних акционарских друштава листираних на берзи мањи од 10 или ако не постоји берза у вашој држави, претпоставља се да је Купац велика приватна компанија са великим бројем акционара.</w:t>
      </w:r>
    </w:p>
    <w:p w14:paraId="5CF62F2D"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има Управни одбор и извршног директора који је овлашћен да дела у дозвољеном делокруг, иако му то није специфично прописано законом.</w:t>
      </w:r>
    </w:p>
    <w:p w14:paraId="6B7CBEAA"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 xml:space="preserve">има Надзорни одбор (односи се на државе у којима постоји дводомна управљачка структура) од чега је 60% изабраних чланова НО изабрано од стране господина Петровића, који је контролни акционар и члан Управног одбора. </w:t>
      </w:r>
    </w:p>
    <w:p w14:paraId="2BAB807C"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није усвојило интерна акта која се разликују од минимума стандарда и кодексе, принципе, препоруке или водиче који се односе на коорпоративно управљање који нису експлицитно прописани законом</w:t>
      </w:r>
    </w:p>
    <w:p w14:paraId="6D6CF148"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је предузеће за производњу са сопственом дистрибутивном мрежом.</w:t>
      </w:r>
    </w:p>
    <w:p w14:paraId="07714801" w14:textId="77777777" w:rsidR="006A04CF" w:rsidRDefault="006A04CF">
      <w:pPr>
        <w:spacing w:after="0" w:line="240" w:lineRule="auto"/>
        <w:ind w:left="720"/>
        <w:contextualSpacing/>
        <w:jc w:val="both"/>
        <w:rPr>
          <w:rFonts w:ascii="Times New Roman" w:hAnsi="Times New Roman" w:cs="Times New Roman"/>
          <w:szCs w:val="20"/>
        </w:rPr>
      </w:pPr>
    </w:p>
    <w:p w14:paraId="1FE3F0C2" w14:textId="77777777" w:rsidR="006A04CF" w:rsidRDefault="00FC7A11">
      <w:pPr>
        <w:spacing w:after="0" w:line="240" w:lineRule="auto"/>
        <w:jc w:val="both"/>
        <w:rPr>
          <w:rFonts w:ascii="Times New Roman" w:hAnsi="Times New Roman" w:cs="Times New Roman"/>
          <w:b/>
          <w:szCs w:val="20"/>
        </w:rPr>
      </w:pPr>
      <w:r w:rsidRPr="00BB3DAA">
        <w:rPr>
          <w:rFonts w:ascii="Times New Roman" w:hAnsi="Times New Roman" w:cs="Times New Roman"/>
          <w:b/>
          <w:szCs w:val="20"/>
        </w:rPr>
        <w:t>Претпоставке о трансакцији:</w:t>
      </w:r>
    </w:p>
    <w:p w14:paraId="06980444"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Господин Петровић поседује 60% акција Купца и изабрао је 2 од 5 чланова одбора Купца.</w:t>
      </w:r>
    </w:p>
    <w:p w14:paraId="10E86A9D"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Господин Петровић такође поседује и 90% акција Продавца, компаније која поседује ланац малопродајних хардверских продавница. Продавац је недавно затворио велики број својих продавница.</w:t>
      </w:r>
    </w:p>
    <w:p w14:paraId="3F4ECE92"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Господин Петровић предлаже да Купац купи сет неуптребљиваних камиона од Продавца да прошири дистрибуцију својих прехрамбених производа, са чиме је Купац је сагласан. Цена трансакције износи 10% од вредности средстава Купца и виша је од тржишне вредности.</w:t>
      </w:r>
    </w:p>
    <w:p w14:paraId="4D578018"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Предложена трансакција је део компанијске псоловне стратегије и није ван надлежности комапније.</w:t>
      </w:r>
    </w:p>
    <w:p w14:paraId="30D9F661"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Купац одобрава трансакцију. Сва одобрења су прибављена и  све потребне информације су јавне (тј. трансакција није лажна).</w:t>
      </w:r>
    </w:p>
    <w:p w14:paraId="34CDC307" w14:textId="77777777" w:rsidR="006A04CF" w:rsidRDefault="00FC7A11">
      <w:pPr>
        <w:numPr>
          <w:ilvl w:val="0"/>
          <w:numId w:val="5"/>
        </w:numPr>
        <w:spacing w:after="0" w:line="240" w:lineRule="auto"/>
        <w:contextualSpacing/>
        <w:jc w:val="both"/>
        <w:rPr>
          <w:rFonts w:ascii="Times New Roman" w:hAnsi="Times New Roman" w:cs="Times New Roman"/>
          <w:szCs w:val="20"/>
        </w:rPr>
      </w:pPr>
      <w:r w:rsidRPr="00BB3DAA">
        <w:rPr>
          <w:rFonts w:ascii="Times New Roman" w:hAnsi="Times New Roman" w:cs="Times New Roman"/>
          <w:szCs w:val="20"/>
        </w:rPr>
        <w:t>Трансакција наноси штету Купцу. Акционари туже господина Петровића и друге стране које су одобриле трансакцију.</w:t>
      </w:r>
    </w:p>
    <w:p w14:paraId="54BFAA93" w14:textId="10D10674" w:rsidR="006A04CF" w:rsidRDefault="00A9701A">
      <w:pPr>
        <w:spacing w:after="0" w:line="240" w:lineRule="auto"/>
        <w:rPr>
          <w:rFonts w:ascii="Times New Roman" w:hAnsi="Times New Roman" w:cs="Times New Roman"/>
          <w:i/>
          <w:sz w:val="20"/>
          <w:szCs w:val="20"/>
        </w:rPr>
      </w:pPr>
      <w:r w:rsidRPr="00BB3DAA">
        <w:rPr>
          <w:rFonts w:ascii="Times New Roman" w:hAnsi="Times New Roman" w:cs="Times New Roman"/>
          <w:i/>
          <w:szCs w:val="20"/>
        </w:rPr>
        <w:lastRenderedPageBreak/>
        <w:t xml:space="preserve">Табела </w:t>
      </w:r>
      <w:r w:rsidR="007A5997">
        <w:rPr>
          <w:rFonts w:ascii="Times New Roman" w:hAnsi="Times New Roman" w:cs="Times New Roman"/>
          <w:i/>
          <w:szCs w:val="20"/>
          <w:lang w:val="sr-Cyrl-CS"/>
        </w:rPr>
        <w:t>9</w:t>
      </w:r>
      <w:r w:rsidR="008105F8" w:rsidRPr="00BB3DAA">
        <w:rPr>
          <w:rFonts w:ascii="Times New Roman" w:hAnsi="Times New Roman" w:cs="Times New Roman"/>
          <w:i/>
          <w:szCs w:val="20"/>
        </w:rPr>
        <w:t xml:space="preserve">: Опис проблема у области </w:t>
      </w:r>
      <w:r w:rsidRPr="00BB3DAA">
        <w:rPr>
          <w:rFonts w:ascii="Times New Roman" w:hAnsi="Times New Roman" w:cs="Times New Roman"/>
          <w:i/>
          <w:szCs w:val="20"/>
        </w:rPr>
        <w:t>добијања заштите мањинских акционара</w:t>
      </w:r>
      <w:r w:rsidR="008105F8" w:rsidRPr="00BB3DAA">
        <w:rPr>
          <w:rFonts w:ascii="Times New Roman" w:hAnsi="Times New Roman" w:cs="Times New Roman"/>
          <w:i/>
          <w:szCs w:val="20"/>
        </w:rPr>
        <w:t xml:space="preserve"> према методологији и студији случаја Светске банке</w:t>
      </w:r>
    </w:p>
    <w:tbl>
      <w:tblPr>
        <w:tblW w:w="11199" w:type="dxa"/>
        <w:tblInd w:w="-743"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ayout w:type="fixed"/>
        <w:tblLook w:val="04A0" w:firstRow="1" w:lastRow="0" w:firstColumn="1" w:lastColumn="0" w:noHBand="0" w:noVBand="1"/>
      </w:tblPr>
      <w:tblGrid>
        <w:gridCol w:w="4091"/>
        <w:gridCol w:w="1296"/>
        <w:gridCol w:w="1770"/>
        <w:gridCol w:w="4042"/>
      </w:tblGrid>
      <w:tr w:rsidR="00FC7A11" w:rsidRPr="00BB3DAA" w14:paraId="404AA737" w14:textId="77777777" w:rsidTr="00FB43DA">
        <w:trPr>
          <w:trHeight w:val="435"/>
        </w:trPr>
        <w:tc>
          <w:tcPr>
            <w:tcW w:w="4091" w:type="dxa"/>
            <w:shd w:val="clear" w:color="auto" w:fill="1F497D" w:themeFill="text2"/>
            <w:noWrap/>
            <w:hideMark/>
          </w:tcPr>
          <w:p w14:paraId="57FFAABC" w14:textId="77777777" w:rsidR="006A04CF" w:rsidRDefault="00FC7A11">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Заштита мањинских инвеститора</w:t>
            </w:r>
          </w:p>
        </w:tc>
        <w:tc>
          <w:tcPr>
            <w:tcW w:w="1296" w:type="dxa"/>
            <w:shd w:val="clear" w:color="auto" w:fill="1F497D" w:themeFill="text2"/>
            <w:vAlign w:val="center"/>
            <w:hideMark/>
          </w:tcPr>
          <w:p w14:paraId="0645C644" w14:textId="77777777" w:rsidR="00FC7A11" w:rsidRPr="00BB3DAA" w:rsidRDefault="00FC7A11" w:rsidP="0047473E">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Србија</w:t>
            </w:r>
          </w:p>
        </w:tc>
        <w:tc>
          <w:tcPr>
            <w:tcW w:w="1770" w:type="dxa"/>
            <w:shd w:val="clear" w:color="auto" w:fill="1F497D" w:themeFill="text2"/>
            <w:noWrap/>
            <w:vAlign w:val="center"/>
            <w:hideMark/>
          </w:tcPr>
          <w:p w14:paraId="3DD3DB9F" w14:textId="77777777" w:rsidR="00FC7A11" w:rsidRPr="00BB3DAA" w:rsidRDefault="00FC7A11" w:rsidP="0047473E">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Опис оцене</w:t>
            </w:r>
          </w:p>
        </w:tc>
        <w:tc>
          <w:tcPr>
            <w:tcW w:w="4042" w:type="dxa"/>
            <w:shd w:val="clear" w:color="auto" w:fill="1F497D" w:themeFill="text2"/>
            <w:noWrap/>
            <w:vAlign w:val="center"/>
            <w:hideMark/>
          </w:tcPr>
          <w:p w14:paraId="039D3017" w14:textId="77777777" w:rsidR="00FC7A11" w:rsidRPr="00BB3DAA" w:rsidRDefault="00FC7A11" w:rsidP="0047473E">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Опис проблема</w:t>
            </w:r>
          </w:p>
        </w:tc>
      </w:tr>
      <w:tr w:rsidR="00FB43DA" w:rsidRPr="00BB3DAA" w14:paraId="3E648233" w14:textId="77777777" w:rsidTr="00FB43DA">
        <w:trPr>
          <w:trHeight w:val="660"/>
        </w:trPr>
        <w:tc>
          <w:tcPr>
            <w:tcW w:w="4091" w:type="dxa"/>
            <w:shd w:val="clear" w:color="auto" w:fill="1F497D" w:themeFill="text2"/>
          </w:tcPr>
          <w:p w14:paraId="0AFDC00D" w14:textId="77777777" w:rsidR="00FB43DA" w:rsidRPr="00BB3DAA" w:rsidRDefault="00FB43DA" w:rsidP="0047473E">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1. Јачина индекса заштите мањинских акционара (0-10)</w:t>
            </w:r>
          </w:p>
        </w:tc>
        <w:tc>
          <w:tcPr>
            <w:tcW w:w="3066" w:type="dxa"/>
            <w:gridSpan w:val="2"/>
            <w:shd w:val="clear" w:color="auto" w:fill="1F497D" w:themeFill="text2"/>
            <w:vAlign w:val="center"/>
          </w:tcPr>
          <w:p w14:paraId="43BD68BF" w14:textId="77777777" w:rsidR="00FB43DA" w:rsidRPr="00BB3DAA" w:rsidRDefault="00FB43DA" w:rsidP="0047473E">
            <w:pPr>
              <w:spacing w:after="0" w:line="240" w:lineRule="auto"/>
              <w:jc w:val="center"/>
              <w:rPr>
                <w:rFonts w:ascii="Times New Roman" w:eastAsia="Times New Roman" w:hAnsi="Times New Roman" w:cs="Times New Roman"/>
                <w:color w:val="FFFFFF" w:themeColor="background1"/>
              </w:rPr>
            </w:pPr>
            <w:r w:rsidRPr="00BB3DAA">
              <w:rPr>
                <w:rFonts w:ascii="Times New Roman" w:eastAsia="Times New Roman" w:hAnsi="Times New Roman" w:cs="Times New Roman"/>
                <w:b/>
                <w:color w:val="FFFFFF" w:themeColor="background1"/>
              </w:rPr>
              <w:t>5.7</w:t>
            </w:r>
          </w:p>
        </w:tc>
        <w:tc>
          <w:tcPr>
            <w:tcW w:w="4042" w:type="dxa"/>
            <w:shd w:val="clear" w:color="auto" w:fill="1F497D" w:themeFill="text2"/>
            <w:noWrap/>
          </w:tcPr>
          <w:p w14:paraId="54683FCD" w14:textId="77777777" w:rsidR="00FB43DA" w:rsidRPr="00BB3DAA" w:rsidRDefault="00FB43DA" w:rsidP="0047473E">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Овај индекс је просечна вредност Индекса управљања конфликтом интереса (5) и Индекса обима власничког управљања (6.3).</w:t>
            </w:r>
          </w:p>
        </w:tc>
      </w:tr>
      <w:tr w:rsidR="00FB43DA" w:rsidRPr="00BB3DAA" w14:paraId="179843FA" w14:textId="77777777" w:rsidTr="00FB43DA">
        <w:trPr>
          <w:trHeight w:val="1376"/>
        </w:trPr>
        <w:tc>
          <w:tcPr>
            <w:tcW w:w="4091" w:type="dxa"/>
            <w:shd w:val="clear" w:color="auto" w:fill="1F497D" w:themeFill="text2"/>
          </w:tcPr>
          <w:p w14:paraId="30E3B97E" w14:textId="77777777" w:rsidR="00FB43DA" w:rsidRPr="00BB3DAA" w:rsidRDefault="00FB43DA" w:rsidP="0047473E">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2. Индекс управљања конфликтом интереса (0-10)</w:t>
            </w:r>
          </w:p>
        </w:tc>
        <w:tc>
          <w:tcPr>
            <w:tcW w:w="3066" w:type="dxa"/>
            <w:gridSpan w:val="2"/>
            <w:shd w:val="clear" w:color="auto" w:fill="1F497D" w:themeFill="text2"/>
            <w:vAlign w:val="center"/>
          </w:tcPr>
          <w:p w14:paraId="2B4FDDE2" w14:textId="77777777" w:rsidR="00FB43DA" w:rsidRPr="00BB3DAA" w:rsidRDefault="00FB43DA" w:rsidP="0047473E">
            <w:pPr>
              <w:spacing w:after="0" w:line="240" w:lineRule="auto"/>
              <w:jc w:val="center"/>
              <w:rPr>
                <w:rFonts w:ascii="Times New Roman" w:eastAsia="Times New Roman" w:hAnsi="Times New Roman" w:cs="Times New Roman"/>
                <w:color w:val="FFFFFF" w:themeColor="background1"/>
              </w:rPr>
            </w:pPr>
            <w:r w:rsidRPr="00BB3DAA">
              <w:rPr>
                <w:rFonts w:ascii="Times New Roman" w:eastAsia="Times New Roman" w:hAnsi="Times New Roman" w:cs="Times New Roman"/>
                <w:b/>
                <w:color w:val="FFFFFF" w:themeColor="background1"/>
              </w:rPr>
              <w:t>5</w:t>
            </w:r>
          </w:p>
        </w:tc>
        <w:tc>
          <w:tcPr>
            <w:tcW w:w="4042" w:type="dxa"/>
            <w:shd w:val="clear" w:color="auto" w:fill="1F497D" w:themeFill="text2"/>
            <w:noWrap/>
          </w:tcPr>
          <w:p w14:paraId="31FFE90A" w14:textId="77777777" w:rsidR="00FB43DA" w:rsidRPr="00BB3DAA" w:rsidRDefault="00FB43DA" w:rsidP="0047473E">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Овај индекс је просечна вредност Индекса обима објављивања информација (4), Индекса обима одговорности директора</w:t>
            </w:r>
          </w:p>
          <w:p w14:paraId="419BF87A" w14:textId="77777777" w:rsidR="00FB43DA" w:rsidRPr="00BB3DAA" w:rsidRDefault="00FB43DA" w:rsidP="0047473E">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 xml:space="preserve">(6) и Индекса лакоће тужби од стране акционара (5). </w:t>
            </w:r>
          </w:p>
        </w:tc>
      </w:tr>
      <w:tr w:rsidR="00FB43DA" w:rsidRPr="00BB3DAA" w14:paraId="7D3225B4" w14:textId="77777777" w:rsidTr="00FB43DA">
        <w:trPr>
          <w:trHeight w:val="512"/>
        </w:trPr>
        <w:tc>
          <w:tcPr>
            <w:tcW w:w="4091" w:type="dxa"/>
            <w:shd w:val="clear" w:color="auto" w:fill="1F497D" w:themeFill="text2"/>
            <w:hideMark/>
          </w:tcPr>
          <w:p w14:paraId="477497A0" w14:textId="77777777" w:rsidR="00FB43DA" w:rsidRPr="00BB3DAA" w:rsidRDefault="00FB43DA" w:rsidP="0047473E">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3. Индекс обима објављивања информација (0-10)</w:t>
            </w:r>
          </w:p>
        </w:tc>
        <w:tc>
          <w:tcPr>
            <w:tcW w:w="3066" w:type="dxa"/>
            <w:gridSpan w:val="2"/>
            <w:shd w:val="clear" w:color="auto" w:fill="1F497D" w:themeFill="text2"/>
            <w:vAlign w:val="center"/>
            <w:hideMark/>
          </w:tcPr>
          <w:p w14:paraId="5EE9ABBE" w14:textId="77777777" w:rsidR="00FB43DA" w:rsidRPr="00BB3DAA" w:rsidRDefault="00FB43DA" w:rsidP="0047473E">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4/10</w:t>
            </w:r>
          </w:p>
          <w:p w14:paraId="456E70F7" w14:textId="77777777" w:rsidR="00FB43DA" w:rsidRPr="00BB3DAA" w:rsidRDefault="00FB43DA" w:rsidP="0047473E">
            <w:pPr>
              <w:spacing w:after="0" w:line="240" w:lineRule="auto"/>
              <w:rPr>
                <w:rFonts w:ascii="Times New Roman" w:eastAsia="Times New Roman" w:hAnsi="Times New Roman" w:cs="Times New Roman"/>
                <w:color w:val="FFFFFF" w:themeColor="background1"/>
              </w:rPr>
            </w:pPr>
            <w:r w:rsidRPr="00BB3DAA">
              <w:rPr>
                <w:rFonts w:ascii="Times New Roman" w:eastAsia="Times New Roman" w:hAnsi="Times New Roman" w:cs="Times New Roman"/>
                <w:color w:val="FFFFFF" w:themeColor="background1"/>
              </w:rPr>
              <w:t> </w:t>
            </w:r>
          </w:p>
        </w:tc>
        <w:tc>
          <w:tcPr>
            <w:tcW w:w="4042" w:type="dxa"/>
            <w:shd w:val="clear" w:color="auto" w:fill="1F497D" w:themeFill="text2"/>
            <w:noWrap/>
            <w:vAlign w:val="center"/>
            <w:hideMark/>
          </w:tcPr>
          <w:p w14:paraId="38F07E82" w14:textId="77777777" w:rsidR="00FB43DA" w:rsidRPr="00BB3DAA" w:rsidRDefault="00FB43DA" w:rsidP="0047473E">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Опис проблема</w:t>
            </w:r>
          </w:p>
        </w:tc>
      </w:tr>
      <w:tr w:rsidR="00FC7A11" w:rsidRPr="00BB3DAA" w14:paraId="21575953" w14:textId="77777777" w:rsidTr="00FB43DA">
        <w:trPr>
          <w:trHeight w:val="776"/>
        </w:trPr>
        <w:tc>
          <w:tcPr>
            <w:tcW w:w="4091" w:type="dxa"/>
            <w:shd w:val="clear" w:color="auto" w:fill="DBE5F1" w:themeFill="accent1" w:themeFillTint="33"/>
            <w:hideMark/>
          </w:tcPr>
          <w:p w14:paraId="07DD5A7D"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Које корпоративно тело може да обезбеди довољно легално одобрење за трансакцију купац – продавац из студије случаја</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p w14:paraId="51E516B2"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(0-3)</w:t>
            </w:r>
          </w:p>
        </w:tc>
        <w:tc>
          <w:tcPr>
            <w:tcW w:w="1296" w:type="dxa"/>
            <w:shd w:val="clear" w:color="auto" w:fill="DBE5F1" w:themeFill="accent1" w:themeFillTint="33"/>
            <w:vAlign w:val="center"/>
            <w:hideMark/>
          </w:tcPr>
          <w:p w14:paraId="5CA487B9"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w:t>
            </w:r>
          </w:p>
        </w:tc>
        <w:tc>
          <w:tcPr>
            <w:tcW w:w="1770" w:type="dxa"/>
            <w:shd w:val="clear" w:color="auto" w:fill="DBE5F1" w:themeFill="accent1" w:themeFillTint="33"/>
            <w:hideMark/>
          </w:tcPr>
          <w:p w14:paraId="2EF7B4FA" w14:textId="77777777" w:rsidR="006A04CF" w:rsidRDefault="00FC7A11">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Извршни одбор, искључујући директора који је у сукобу интереса</w:t>
            </w:r>
          </w:p>
        </w:tc>
        <w:tc>
          <w:tcPr>
            <w:tcW w:w="4042" w:type="dxa"/>
            <w:shd w:val="clear" w:color="auto" w:fill="DBE5F1" w:themeFill="accent1" w:themeFillTint="33"/>
            <w:hideMark/>
          </w:tcPr>
          <w:p w14:paraId="6FE69C74"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У случају постојања конфликта интереса, трансакцију одобрава надзорни  одбор ако је управљање друштвом дводомно (као што се посматра у студији случаја), искључујући лице које има конфликт интереса. </w:t>
            </w:r>
          </w:p>
          <w:p w14:paraId="7D0D12D6"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p>
          <w:p w14:paraId="79988FF4" w14:textId="77777777" w:rsidR="00FC7A11" w:rsidRPr="00BB3DAA" w:rsidRDefault="00FC7A11" w:rsidP="0047473E">
            <w:pPr>
              <w:spacing w:after="0" w:line="240" w:lineRule="auto"/>
              <w:jc w:val="both"/>
              <w:rPr>
                <w:rFonts w:ascii="Times New Roman" w:eastAsia="Times New Roman" w:hAnsi="Times New Roman" w:cs="Times New Roman"/>
                <w:b/>
                <w:color w:val="000000"/>
                <w:sz w:val="20"/>
                <w:szCs w:val="20"/>
              </w:rPr>
            </w:pPr>
            <w:r w:rsidRPr="00BB3DAA">
              <w:rPr>
                <w:rFonts w:ascii="Times New Roman" w:eastAsia="Times New Roman" w:hAnsi="Times New Roman" w:cs="Times New Roman"/>
                <w:b/>
                <w:color w:val="000000"/>
                <w:sz w:val="20"/>
                <w:szCs w:val="20"/>
              </w:rPr>
              <w:t>Да бисмо напредовали, потребно је да трансакцију у овом случају (ако је управљање друштвом дводомно) одобравају деоничари простом већином, искључујући директора који има конфликт интереса.</w:t>
            </w:r>
          </w:p>
          <w:p w14:paraId="6CD7795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p>
        </w:tc>
      </w:tr>
      <w:tr w:rsidR="00FC7A11" w:rsidRPr="00BB3DAA" w14:paraId="06E46CFF" w14:textId="77777777" w:rsidTr="00FB43DA">
        <w:trPr>
          <w:trHeight w:val="885"/>
        </w:trPr>
        <w:tc>
          <w:tcPr>
            <w:tcW w:w="4091" w:type="dxa"/>
            <w:shd w:val="clear" w:color="auto" w:fill="DBE5F1" w:themeFill="accent1" w:themeFillTint="33"/>
            <w:hideMark/>
          </w:tcPr>
          <w:p w14:paraId="2F0A80B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је директор, који има лични интерес у трансакцији, у обавези да о томе обавести Управни одбор</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xml:space="preserve"> (0-2)</w:t>
            </w:r>
          </w:p>
        </w:tc>
        <w:tc>
          <w:tcPr>
            <w:tcW w:w="1296" w:type="dxa"/>
            <w:shd w:val="clear" w:color="auto" w:fill="DBE5F1" w:themeFill="accent1" w:themeFillTint="33"/>
            <w:noWrap/>
            <w:vAlign w:val="center"/>
            <w:hideMark/>
          </w:tcPr>
          <w:p w14:paraId="40F8FC31"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hideMark/>
          </w:tcPr>
          <w:p w14:paraId="2AEFCC7A" w14:textId="77777777" w:rsidR="006A04CF" w:rsidRDefault="00FC7A11">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Приказ сукоба интереса, без материјалних чињеница</w:t>
            </w:r>
          </w:p>
        </w:tc>
        <w:tc>
          <w:tcPr>
            <w:tcW w:w="4042" w:type="dxa"/>
            <w:shd w:val="clear" w:color="auto" w:fill="DBE5F1" w:themeFill="accent1" w:themeFillTint="33"/>
            <w:noWrap/>
            <w:hideMark/>
          </w:tcPr>
          <w:p w14:paraId="4C8434A5"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Потребно је да се поред обавезе обавештав</w:t>
            </w:r>
            <w:r w:rsidR="0064292E">
              <w:rPr>
                <w:rFonts w:ascii="Times New Roman" w:eastAsia="Times New Roman" w:hAnsi="Times New Roman" w:cs="Times New Roman"/>
                <w:color w:val="000000"/>
                <w:sz w:val="20"/>
                <w:szCs w:val="20"/>
                <w:lang w:val="sr-Cyrl-CS"/>
              </w:rPr>
              <w:t>а</w:t>
            </w:r>
            <w:r w:rsidRPr="00BB3DAA">
              <w:rPr>
                <w:rFonts w:ascii="Times New Roman" w:eastAsia="Times New Roman" w:hAnsi="Times New Roman" w:cs="Times New Roman"/>
                <w:color w:val="000000"/>
                <w:sz w:val="20"/>
                <w:szCs w:val="20"/>
              </w:rPr>
              <w:t xml:space="preserve">ња уведе и обавеза приказивања свих материјалних чињеница трансакција у случају да директор има лични интерес. </w:t>
            </w:r>
          </w:p>
        </w:tc>
      </w:tr>
      <w:tr w:rsidR="00FC7A11" w:rsidRPr="00BB3DAA" w14:paraId="58B12489" w14:textId="77777777" w:rsidTr="00FB43DA">
        <w:trPr>
          <w:trHeight w:val="765"/>
        </w:trPr>
        <w:tc>
          <w:tcPr>
            <w:tcW w:w="4091" w:type="dxa"/>
            <w:shd w:val="clear" w:color="auto" w:fill="DBE5F1" w:themeFill="accent1" w:themeFillTint="33"/>
            <w:hideMark/>
          </w:tcPr>
          <w:p w14:paraId="043617F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су трансакције доступне у објављеним периодичним извештајима</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xml:space="preserve">? (0-2) </w:t>
            </w:r>
          </w:p>
        </w:tc>
        <w:tc>
          <w:tcPr>
            <w:tcW w:w="1296" w:type="dxa"/>
            <w:shd w:val="clear" w:color="auto" w:fill="DBE5F1" w:themeFill="accent1" w:themeFillTint="33"/>
            <w:noWrap/>
            <w:vAlign w:val="center"/>
            <w:hideMark/>
          </w:tcPr>
          <w:p w14:paraId="2A41B0A7"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hideMark/>
          </w:tcPr>
          <w:p w14:paraId="3522B54F"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Само приказ трансакција </w:t>
            </w:r>
          </w:p>
        </w:tc>
        <w:tc>
          <w:tcPr>
            <w:tcW w:w="4042" w:type="dxa"/>
            <w:vMerge w:val="restart"/>
            <w:shd w:val="clear" w:color="auto" w:fill="DBE5F1" w:themeFill="accent1" w:themeFillTint="33"/>
            <w:noWrap/>
            <w:hideMark/>
          </w:tcPr>
          <w:p w14:paraId="0F926BD9" w14:textId="77777777" w:rsidR="00FC7A11" w:rsidRPr="00BB3DAA" w:rsidRDefault="00FC7A11"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На сајту београдске берзе се објављују подаци о извршеној транскацији, али не и осталим релевантним подацима којим би се ближе описала трансакција. Потребно је увести обавезу објаве трансакцијa са детаљима уз инфо</w:t>
            </w:r>
            <w:r w:rsidR="0064292E">
              <w:rPr>
                <w:rFonts w:ascii="Times New Roman" w:eastAsia="Times New Roman" w:hAnsi="Times New Roman" w:cs="Times New Roman"/>
                <w:color w:val="000000"/>
                <w:sz w:val="20"/>
                <w:szCs w:val="20"/>
                <w:lang w:val="sr-Cyrl-CS"/>
              </w:rPr>
              <w:t>р</w:t>
            </w:r>
            <w:r w:rsidRPr="00BB3DAA">
              <w:rPr>
                <w:rFonts w:ascii="Times New Roman" w:eastAsia="Times New Roman" w:hAnsi="Times New Roman" w:cs="Times New Roman"/>
                <w:color w:val="000000"/>
                <w:sz w:val="20"/>
                <w:szCs w:val="20"/>
              </w:rPr>
              <w:t>мацију да ли има сукоба интереса директора у року од 72 часа да бисмо напредовали.</w:t>
            </w:r>
          </w:p>
          <w:p w14:paraId="7F4016A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6EF69516" w14:textId="77777777" w:rsidTr="00FB43DA">
        <w:trPr>
          <w:trHeight w:val="705"/>
        </w:trPr>
        <w:tc>
          <w:tcPr>
            <w:tcW w:w="4091" w:type="dxa"/>
            <w:shd w:val="clear" w:color="auto" w:fill="DBE5F1" w:themeFill="accent1" w:themeFillTint="33"/>
            <w:hideMark/>
          </w:tcPr>
          <w:p w14:paraId="1ED373F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се непосредно објављују трансакције јавности и/или акционарима</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xml:space="preserve">? (0-2) </w:t>
            </w:r>
          </w:p>
        </w:tc>
        <w:tc>
          <w:tcPr>
            <w:tcW w:w="1296" w:type="dxa"/>
            <w:shd w:val="clear" w:color="auto" w:fill="DBE5F1" w:themeFill="accent1" w:themeFillTint="33"/>
            <w:noWrap/>
            <w:vAlign w:val="center"/>
            <w:hideMark/>
          </w:tcPr>
          <w:p w14:paraId="31147631"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hideMark/>
          </w:tcPr>
          <w:p w14:paraId="7906F6C3"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Без обавезе објављивања</w:t>
            </w:r>
          </w:p>
        </w:tc>
        <w:tc>
          <w:tcPr>
            <w:tcW w:w="4042" w:type="dxa"/>
            <w:vMerge/>
            <w:shd w:val="clear" w:color="auto" w:fill="DBE5F1" w:themeFill="accent1" w:themeFillTint="33"/>
            <w:hideMark/>
          </w:tcPr>
          <w:p w14:paraId="1B358330"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p>
        </w:tc>
      </w:tr>
      <w:tr w:rsidR="00FC7A11" w:rsidRPr="00BB3DAA" w14:paraId="770B7377" w14:textId="77777777" w:rsidTr="00265164">
        <w:trPr>
          <w:trHeight w:val="2146"/>
        </w:trPr>
        <w:tc>
          <w:tcPr>
            <w:tcW w:w="4091" w:type="dxa"/>
            <w:shd w:val="clear" w:color="auto" w:fill="DBE5F1" w:themeFill="accent1" w:themeFillTint="33"/>
            <w:hideMark/>
          </w:tcPr>
          <w:p w14:paraId="04C2663B" w14:textId="77777777" w:rsidR="00442471" w:rsidRDefault="00FC7A11"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Да ли екстерно тело мора да прегледа услове трансакције пре него што се она обави</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p w14:paraId="30D8950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 (0-1)</w:t>
            </w:r>
          </w:p>
        </w:tc>
        <w:tc>
          <w:tcPr>
            <w:tcW w:w="1296" w:type="dxa"/>
            <w:shd w:val="clear" w:color="auto" w:fill="DBE5F1" w:themeFill="accent1" w:themeFillTint="33"/>
            <w:noWrap/>
            <w:vAlign w:val="center"/>
            <w:hideMark/>
          </w:tcPr>
          <w:p w14:paraId="7FD97B0A"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vAlign w:val="center"/>
            <w:hideMark/>
          </w:tcPr>
          <w:p w14:paraId="55521E80"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hideMark/>
          </w:tcPr>
          <w:p w14:paraId="4A68F5AF" w14:textId="77777777" w:rsidR="006A04CF" w:rsidRDefault="00FC7A11">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 У случајевима трансакција у којима постоји сукоб интереса, међународна пракса је да се претходно извршењу трансакције, спроведе екстерна ревизија. На тај начин се обезбеђује већа сигурност. </w:t>
            </w:r>
          </w:p>
          <w:p w14:paraId="37A6049B"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Потребно је увести обавезну ревизију трансакција у којима постоји сукоб интереса.</w:t>
            </w:r>
          </w:p>
        </w:tc>
      </w:tr>
      <w:tr w:rsidR="00FB43DA" w:rsidRPr="00BB3DAA" w14:paraId="0932B811" w14:textId="77777777" w:rsidTr="00FB43DA">
        <w:trPr>
          <w:trHeight w:val="765"/>
        </w:trPr>
        <w:tc>
          <w:tcPr>
            <w:tcW w:w="4091" w:type="dxa"/>
            <w:shd w:val="clear" w:color="auto" w:fill="1F497D" w:themeFill="text2"/>
            <w:vAlign w:val="center"/>
            <w:hideMark/>
          </w:tcPr>
          <w:p w14:paraId="0D598F2D" w14:textId="77777777" w:rsidR="00FB43DA" w:rsidRPr="00BB3DAA" w:rsidRDefault="00FB43DA" w:rsidP="0047473E">
            <w:pPr>
              <w:spacing w:after="0" w:line="240" w:lineRule="auto"/>
              <w:jc w:val="center"/>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bCs/>
                <w:color w:val="FFFFFF" w:themeColor="background1"/>
                <w:szCs w:val="20"/>
              </w:rPr>
              <w:lastRenderedPageBreak/>
              <w:t xml:space="preserve">4. Индекс обима одговорности директора </w:t>
            </w:r>
          </w:p>
          <w:p w14:paraId="3FD65709" w14:textId="77777777" w:rsidR="00FB43DA" w:rsidRPr="00BB3DAA" w:rsidRDefault="00FB43DA" w:rsidP="0047473E">
            <w:pPr>
              <w:spacing w:after="0" w:line="240" w:lineRule="auto"/>
              <w:jc w:val="center"/>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bCs/>
                <w:color w:val="FFFFFF" w:themeColor="background1"/>
                <w:szCs w:val="20"/>
              </w:rPr>
              <w:t>(0-10)</w:t>
            </w:r>
          </w:p>
        </w:tc>
        <w:tc>
          <w:tcPr>
            <w:tcW w:w="3066" w:type="dxa"/>
            <w:gridSpan w:val="2"/>
            <w:shd w:val="clear" w:color="auto" w:fill="1F497D" w:themeFill="text2"/>
            <w:noWrap/>
            <w:vAlign w:val="center"/>
            <w:hideMark/>
          </w:tcPr>
          <w:p w14:paraId="1CD5DC1F" w14:textId="77777777" w:rsidR="00FB43DA" w:rsidRPr="00BB3DAA" w:rsidRDefault="00FB43DA" w:rsidP="0047473E">
            <w:pPr>
              <w:spacing w:after="0" w:line="240" w:lineRule="auto"/>
              <w:jc w:val="center"/>
              <w:rPr>
                <w:rFonts w:ascii="Times New Roman" w:eastAsia="Times New Roman" w:hAnsi="Times New Roman" w:cs="Times New Roman"/>
                <w:b/>
                <w:color w:val="FFFFFF" w:themeColor="background1"/>
                <w:szCs w:val="20"/>
              </w:rPr>
            </w:pPr>
            <w:r w:rsidRPr="00BB3DAA">
              <w:rPr>
                <w:rFonts w:ascii="Times New Roman" w:eastAsia="Times New Roman" w:hAnsi="Times New Roman" w:cs="Times New Roman"/>
                <w:b/>
                <w:color w:val="FFFFFF" w:themeColor="background1"/>
                <w:szCs w:val="20"/>
              </w:rPr>
              <w:t>6/10</w:t>
            </w:r>
          </w:p>
          <w:p w14:paraId="536A61A9" w14:textId="77777777" w:rsidR="00FB43DA" w:rsidRPr="00BB3DAA" w:rsidRDefault="00FB43DA" w:rsidP="0047473E">
            <w:pPr>
              <w:spacing w:after="0" w:line="240" w:lineRule="auto"/>
              <w:rPr>
                <w:rFonts w:ascii="Times New Roman" w:eastAsia="Times New Roman" w:hAnsi="Times New Roman" w:cs="Times New Roman"/>
                <w:color w:val="FFFFFF" w:themeColor="background1"/>
                <w:szCs w:val="20"/>
              </w:rPr>
            </w:pPr>
            <w:r w:rsidRPr="00BB3DAA">
              <w:rPr>
                <w:rFonts w:ascii="Times New Roman" w:eastAsia="Times New Roman" w:hAnsi="Times New Roman" w:cs="Times New Roman"/>
                <w:color w:val="FFFFFF" w:themeColor="background1"/>
                <w:szCs w:val="20"/>
              </w:rPr>
              <w:t> </w:t>
            </w:r>
          </w:p>
        </w:tc>
        <w:tc>
          <w:tcPr>
            <w:tcW w:w="4042" w:type="dxa"/>
            <w:shd w:val="clear" w:color="auto" w:fill="1F497D" w:themeFill="text2"/>
            <w:noWrap/>
            <w:vAlign w:val="center"/>
            <w:hideMark/>
          </w:tcPr>
          <w:p w14:paraId="3331666A" w14:textId="77777777" w:rsidR="00FB43DA" w:rsidRPr="00BB3DAA" w:rsidRDefault="00FB43DA" w:rsidP="0047473E">
            <w:pPr>
              <w:spacing w:after="0" w:line="240" w:lineRule="auto"/>
              <w:jc w:val="center"/>
              <w:rPr>
                <w:rFonts w:ascii="Times New Roman" w:eastAsia="Times New Roman" w:hAnsi="Times New Roman" w:cs="Times New Roman"/>
                <w:color w:val="FFFFFF" w:themeColor="background1"/>
                <w:szCs w:val="20"/>
              </w:rPr>
            </w:pPr>
            <w:r w:rsidRPr="00BB3DAA">
              <w:rPr>
                <w:rFonts w:ascii="Times New Roman" w:eastAsia="Times New Roman" w:hAnsi="Times New Roman" w:cs="Times New Roman"/>
                <w:b/>
                <w:bCs/>
                <w:color w:val="FFFFFF" w:themeColor="background1"/>
              </w:rPr>
              <w:t>Опис проблема</w:t>
            </w:r>
          </w:p>
        </w:tc>
      </w:tr>
      <w:tr w:rsidR="00FC7A11" w:rsidRPr="00BB3DAA" w14:paraId="3C474A1F" w14:textId="77777777" w:rsidTr="00FB43DA">
        <w:trPr>
          <w:trHeight w:val="619"/>
        </w:trPr>
        <w:tc>
          <w:tcPr>
            <w:tcW w:w="4091" w:type="dxa"/>
            <w:shd w:val="clear" w:color="auto" w:fill="DBE5F1" w:themeFill="accent1" w:themeFillTint="33"/>
            <w:hideMark/>
          </w:tcPr>
          <w:p w14:paraId="79CC298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акционари који поседују 10% власничког капитала јавног акционарског друштва могу директно или посредно да туже за штету проузроковану купац – продавац трансакцијом</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(0-1)</w:t>
            </w:r>
          </w:p>
        </w:tc>
        <w:tc>
          <w:tcPr>
            <w:tcW w:w="1296" w:type="dxa"/>
            <w:shd w:val="clear" w:color="auto" w:fill="DBE5F1" w:themeFill="accent1" w:themeFillTint="33"/>
            <w:noWrap/>
            <w:vAlign w:val="center"/>
            <w:hideMark/>
          </w:tcPr>
          <w:p w14:paraId="2863346F"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noWrap/>
            <w:vAlign w:val="center"/>
            <w:hideMark/>
          </w:tcPr>
          <w:p w14:paraId="00DF45F1"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hideMark/>
          </w:tcPr>
          <w:p w14:paraId="108AEA32"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Нема препорука за унапређење.</w:t>
            </w:r>
          </w:p>
        </w:tc>
      </w:tr>
      <w:tr w:rsidR="00FC7A11" w:rsidRPr="00BB3DAA" w14:paraId="424C96CE" w14:textId="77777777" w:rsidTr="00FB43DA">
        <w:trPr>
          <w:trHeight w:val="1143"/>
        </w:trPr>
        <w:tc>
          <w:tcPr>
            <w:tcW w:w="4091" w:type="dxa"/>
            <w:shd w:val="clear" w:color="auto" w:fill="DBE5F1" w:themeFill="accent1" w:themeFillTint="33"/>
            <w:hideMark/>
          </w:tcPr>
          <w:p w14:paraId="15F350F5"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Да ли акционари јавног акционарског друштва могу да траже накнаду штете због трансакције настале поводом посла у коме је учествовао директор који има лични интерес у одређеном послу </w:t>
            </w:r>
            <w:r w:rsidR="00442471">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(0-2)</w:t>
            </w:r>
          </w:p>
        </w:tc>
        <w:tc>
          <w:tcPr>
            <w:tcW w:w="1296" w:type="dxa"/>
            <w:shd w:val="clear" w:color="auto" w:fill="DBE5F1" w:themeFill="accent1" w:themeFillTint="33"/>
            <w:noWrap/>
            <w:vAlign w:val="center"/>
            <w:hideMark/>
          </w:tcPr>
          <w:p w14:paraId="32757FF3"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hideMark/>
          </w:tcPr>
          <w:p w14:paraId="60BA68E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под условом да је штета причињена као последица немара или утицаја на одлуку.</w:t>
            </w:r>
          </w:p>
        </w:tc>
        <w:tc>
          <w:tcPr>
            <w:tcW w:w="4042" w:type="dxa"/>
            <w:shd w:val="clear" w:color="auto" w:fill="DBE5F1" w:themeFill="accent1" w:themeFillTint="33"/>
            <w:noWrap/>
            <w:hideMark/>
          </w:tcPr>
          <w:p w14:paraId="6A57B877"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Да бисмо напредовали у овом индикатору, потребно је да се се законски омогући да се директор који је имао лични интерес у одређеном послу може сматрати одговорним када је трансакција у којој је имао лични интерес неправедна или је оштетила остале акционаре.</w:t>
            </w:r>
          </w:p>
        </w:tc>
      </w:tr>
      <w:tr w:rsidR="00FC7A11" w:rsidRPr="00BB3DAA" w14:paraId="358ADAC3" w14:textId="77777777" w:rsidTr="00FB43DA">
        <w:trPr>
          <w:trHeight w:val="1207"/>
        </w:trPr>
        <w:tc>
          <w:tcPr>
            <w:tcW w:w="4091" w:type="dxa"/>
            <w:shd w:val="clear" w:color="auto" w:fill="DBE5F1" w:themeFill="accent1" w:themeFillTint="33"/>
            <w:hideMark/>
          </w:tcPr>
          <w:p w14:paraId="0F42340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акционари јавног акционарског друштва могу да позову на одговорност припаднике надлежног тела за одобравање трансакције, уколико компанији буде причињена штета том трансакцијом</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(0-2)</w:t>
            </w:r>
          </w:p>
        </w:tc>
        <w:tc>
          <w:tcPr>
            <w:tcW w:w="1296" w:type="dxa"/>
            <w:shd w:val="clear" w:color="auto" w:fill="DBE5F1" w:themeFill="accent1" w:themeFillTint="33"/>
            <w:noWrap/>
            <w:vAlign w:val="center"/>
            <w:hideMark/>
          </w:tcPr>
          <w:p w14:paraId="79D3C10B"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hideMark/>
          </w:tcPr>
          <w:p w14:paraId="4BA1B988"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под условом да је штета причињена као последица немара или утицаја на одлуку.</w:t>
            </w:r>
          </w:p>
        </w:tc>
        <w:tc>
          <w:tcPr>
            <w:tcW w:w="4042" w:type="dxa"/>
            <w:shd w:val="clear" w:color="auto" w:fill="DBE5F1" w:themeFill="accent1" w:themeFillTint="33"/>
            <w:noWrap/>
            <w:hideMark/>
          </w:tcPr>
          <w:p w14:paraId="16577E0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бисмо напредовали у овом индикатору, потребно је да се законски омогући да се припадници управних тела (извршни директор, чланови Управног и Надзорног одобора) могу сматрати одговорним када је трансакција у којој је било личног интереса била неправедна или је оштетила остале акционаре.</w:t>
            </w:r>
          </w:p>
        </w:tc>
      </w:tr>
      <w:tr w:rsidR="00FC7A11" w:rsidRPr="00BB3DAA" w14:paraId="61382AB0" w14:textId="77777777" w:rsidTr="00FB43DA">
        <w:trPr>
          <w:trHeight w:val="1050"/>
        </w:trPr>
        <w:tc>
          <w:tcPr>
            <w:tcW w:w="4091" w:type="dxa"/>
            <w:shd w:val="clear" w:color="auto" w:fill="DBE5F1" w:themeFill="accent1" w:themeFillTint="33"/>
            <w:hideMark/>
          </w:tcPr>
          <w:p w14:paraId="2AF74D3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директор који има лични интерес мора да плати одштету проузроковану компанији по успешној тужби акционара</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(0-1)</w:t>
            </w:r>
          </w:p>
        </w:tc>
        <w:tc>
          <w:tcPr>
            <w:tcW w:w="1296" w:type="dxa"/>
            <w:shd w:val="clear" w:color="auto" w:fill="DBE5F1" w:themeFill="accent1" w:themeFillTint="33"/>
            <w:noWrap/>
            <w:vAlign w:val="center"/>
            <w:hideMark/>
          </w:tcPr>
          <w:p w14:paraId="6C5A4A23"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hideMark/>
          </w:tcPr>
          <w:p w14:paraId="5EDB1706"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hideMark/>
          </w:tcPr>
          <w:p w14:paraId="160F3A3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Нема препорука за унапређење.</w:t>
            </w:r>
          </w:p>
        </w:tc>
      </w:tr>
      <w:tr w:rsidR="00FC7A11" w:rsidRPr="00BB3DAA" w14:paraId="2094DBDC" w14:textId="77777777" w:rsidTr="00FB43DA">
        <w:trPr>
          <w:trHeight w:val="1050"/>
        </w:trPr>
        <w:tc>
          <w:tcPr>
            <w:tcW w:w="4091" w:type="dxa"/>
            <w:shd w:val="clear" w:color="auto" w:fill="DBE5F1" w:themeFill="accent1" w:themeFillTint="33"/>
          </w:tcPr>
          <w:p w14:paraId="42CA875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директор који има лични интерес мора да изврши отплату добити по успешној тужби акционара</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(0-1)</w:t>
            </w:r>
          </w:p>
        </w:tc>
        <w:tc>
          <w:tcPr>
            <w:tcW w:w="1296" w:type="dxa"/>
            <w:shd w:val="clear" w:color="auto" w:fill="DBE5F1" w:themeFill="accent1" w:themeFillTint="33"/>
            <w:noWrap/>
            <w:vAlign w:val="center"/>
          </w:tcPr>
          <w:p w14:paraId="6EB5FF0C"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tcPr>
          <w:p w14:paraId="57065A48"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tcPr>
          <w:p w14:paraId="29C25DC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0795AE37" w14:textId="77777777" w:rsidTr="00FB43DA">
        <w:trPr>
          <w:trHeight w:val="675"/>
        </w:trPr>
        <w:tc>
          <w:tcPr>
            <w:tcW w:w="4091" w:type="dxa"/>
            <w:shd w:val="clear" w:color="auto" w:fill="DBE5F1" w:themeFill="accent1" w:themeFillTint="33"/>
            <w:hideMark/>
          </w:tcPr>
          <w:p w14:paraId="09C359B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Могу ли се одговорном лицу изрећи и новчана казна и казна затвора</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(0-1)</w:t>
            </w:r>
          </w:p>
        </w:tc>
        <w:tc>
          <w:tcPr>
            <w:tcW w:w="1296" w:type="dxa"/>
            <w:shd w:val="clear" w:color="auto" w:fill="DBE5F1" w:themeFill="accent1" w:themeFillTint="33"/>
            <w:noWrap/>
            <w:vAlign w:val="center"/>
            <w:hideMark/>
          </w:tcPr>
          <w:p w14:paraId="2655B6AC"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noWrap/>
            <w:vAlign w:val="center"/>
            <w:hideMark/>
          </w:tcPr>
          <w:p w14:paraId="414D9B42"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hideMark/>
          </w:tcPr>
          <w:p w14:paraId="594A045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Могуће је да буде кажњен новчано и казном затвора само у случају да је начињена злоупотреба, а студија случаја претпоставља да је услед трансакције није било намере да се причини штета, али је она настала. Потребна је консултација са контрибуторима и привредом да ли је ово потребно предложити као меру.</w:t>
            </w:r>
          </w:p>
        </w:tc>
      </w:tr>
      <w:tr w:rsidR="00FC7A11" w:rsidRPr="00BB3DAA" w14:paraId="6EE44746" w14:textId="77777777" w:rsidTr="00FB43DA">
        <w:trPr>
          <w:trHeight w:val="1320"/>
        </w:trPr>
        <w:tc>
          <w:tcPr>
            <w:tcW w:w="4091" w:type="dxa"/>
            <w:shd w:val="clear" w:color="auto" w:fill="DBE5F1" w:themeFill="accent1" w:themeFillTint="33"/>
            <w:hideMark/>
          </w:tcPr>
          <w:p w14:paraId="14492C5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Може ли суд поништити трансакцију по успешној тужби</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(0-2)</w:t>
            </w:r>
          </w:p>
        </w:tc>
        <w:tc>
          <w:tcPr>
            <w:tcW w:w="1296" w:type="dxa"/>
            <w:shd w:val="clear" w:color="auto" w:fill="DBE5F1" w:themeFill="accent1" w:themeFillTint="33"/>
            <w:noWrap/>
            <w:vAlign w:val="center"/>
            <w:hideMark/>
          </w:tcPr>
          <w:p w14:paraId="56365CC5"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hideMark/>
          </w:tcPr>
          <w:p w14:paraId="7E91CBA0"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под условом да је штета причињена као последица немара или утицаја на одлуку.</w:t>
            </w:r>
          </w:p>
        </w:tc>
        <w:tc>
          <w:tcPr>
            <w:tcW w:w="4042" w:type="dxa"/>
            <w:shd w:val="clear" w:color="auto" w:fill="DBE5F1" w:themeFill="accent1" w:themeFillTint="33"/>
            <w:noWrap/>
            <w:hideMark/>
          </w:tcPr>
          <w:p w14:paraId="3A3DC61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Да бисмо напредовали у овом индикатору, потребно је да законски омогући да се трансакција поништи и у случају када је трансакција у којој је директор имао лични интерес неправедна или је оштетила остале акционаре.</w:t>
            </w:r>
          </w:p>
        </w:tc>
      </w:tr>
      <w:tr w:rsidR="00FB43DA" w:rsidRPr="00BB3DAA" w14:paraId="3F404A1D" w14:textId="77777777" w:rsidTr="0042793B">
        <w:trPr>
          <w:trHeight w:val="402"/>
        </w:trPr>
        <w:tc>
          <w:tcPr>
            <w:tcW w:w="4091" w:type="dxa"/>
            <w:shd w:val="clear" w:color="auto" w:fill="1F497D" w:themeFill="text2"/>
            <w:vAlign w:val="center"/>
            <w:hideMark/>
          </w:tcPr>
          <w:p w14:paraId="468F451C" w14:textId="77777777" w:rsidR="00FB43DA" w:rsidRPr="0042793B" w:rsidRDefault="00FB43DA" w:rsidP="0047473E">
            <w:pPr>
              <w:spacing w:after="0" w:line="240" w:lineRule="auto"/>
              <w:jc w:val="center"/>
              <w:rPr>
                <w:rFonts w:ascii="Times New Roman" w:eastAsia="Times New Roman" w:hAnsi="Times New Roman" w:cs="Times New Roman"/>
                <w:b/>
                <w:bCs/>
                <w:color w:val="FFFFFF" w:themeColor="background1"/>
              </w:rPr>
            </w:pPr>
            <w:r w:rsidRPr="0042793B">
              <w:rPr>
                <w:rFonts w:ascii="Times New Roman" w:eastAsia="Times New Roman" w:hAnsi="Times New Roman" w:cs="Times New Roman"/>
                <w:b/>
                <w:bCs/>
                <w:color w:val="FFFFFF" w:themeColor="background1"/>
              </w:rPr>
              <w:t>5. Индекс лакоће тужби од стране акционара (0-10)</w:t>
            </w:r>
          </w:p>
        </w:tc>
        <w:tc>
          <w:tcPr>
            <w:tcW w:w="3066" w:type="dxa"/>
            <w:gridSpan w:val="2"/>
            <w:shd w:val="clear" w:color="auto" w:fill="1F497D" w:themeFill="text2"/>
            <w:noWrap/>
            <w:vAlign w:val="center"/>
            <w:hideMark/>
          </w:tcPr>
          <w:p w14:paraId="20E4BD36" w14:textId="34D0E98C" w:rsidR="00FB43DA" w:rsidRPr="0042793B" w:rsidRDefault="00FB43DA" w:rsidP="0042793B">
            <w:pPr>
              <w:spacing w:after="0" w:line="240" w:lineRule="auto"/>
              <w:jc w:val="center"/>
              <w:rPr>
                <w:rFonts w:ascii="Times New Roman" w:eastAsia="Times New Roman" w:hAnsi="Times New Roman" w:cs="Times New Roman"/>
                <w:b/>
                <w:color w:val="FFFFFF" w:themeColor="background1"/>
              </w:rPr>
            </w:pPr>
            <w:r w:rsidRPr="0042793B">
              <w:rPr>
                <w:rFonts w:ascii="Times New Roman" w:eastAsia="Times New Roman" w:hAnsi="Times New Roman" w:cs="Times New Roman"/>
                <w:b/>
                <w:color w:val="FFFFFF" w:themeColor="background1"/>
              </w:rPr>
              <w:t>5/10</w:t>
            </w:r>
          </w:p>
        </w:tc>
        <w:tc>
          <w:tcPr>
            <w:tcW w:w="4042" w:type="dxa"/>
            <w:shd w:val="clear" w:color="auto" w:fill="1F497D" w:themeFill="text2"/>
            <w:noWrap/>
            <w:vAlign w:val="center"/>
            <w:hideMark/>
          </w:tcPr>
          <w:p w14:paraId="023B7D3D" w14:textId="77777777" w:rsidR="00FB43DA" w:rsidRPr="0042793B" w:rsidRDefault="00FB43DA" w:rsidP="0047473E">
            <w:pPr>
              <w:spacing w:after="0" w:line="240" w:lineRule="auto"/>
              <w:jc w:val="center"/>
              <w:rPr>
                <w:rFonts w:ascii="Times New Roman" w:eastAsia="Times New Roman" w:hAnsi="Times New Roman" w:cs="Times New Roman"/>
                <w:color w:val="FFFFFF" w:themeColor="background1"/>
              </w:rPr>
            </w:pPr>
            <w:r w:rsidRPr="0042793B">
              <w:rPr>
                <w:rFonts w:ascii="Times New Roman" w:eastAsia="Times New Roman" w:hAnsi="Times New Roman" w:cs="Times New Roman"/>
                <w:b/>
                <w:bCs/>
                <w:color w:val="FFFFFF" w:themeColor="background1"/>
              </w:rPr>
              <w:t>Опис проблема</w:t>
            </w:r>
          </w:p>
        </w:tc>
      </w:tr>
      <w:tr w:rsidR="00FC7A11" w:rsidRPr="00BB3DAA" w14:paraId="667F95B8" w14:textId="77777777" w:rsidTr="00FB43DA">
        <w:trPr>
          <w:trHeight w:val="904"/>
        </w:trPr>
        <w:tc>
          <w:tcPr>
            <w:tcW w:w="4091" w:type="dxa"/>
            <w:shd w:val="clear" w:color="auto" w:fill="DBE5F1" w:themeFill="accent1" w:themeFillTint="33"/>
            <w:hideMark/>
          </w:tcPr>
          <w:p w14:paraId="20681E88"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Могу ли акционари који поседују 10% власничког капитала друштва, пре подношења тужбе да прегледају документацију са трансакцијама</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(0-1)</w:t>
            </w:r>
          </w:p>
        </w:tc>
        <w:tc>
          <w:tcPr>
            <w:tcW w:w="1296" w:type="dxa"/>
            <w:shd w:val="clear" w:color="auto" w:fill="DBE5F1" w:themeFill="accent1" w:themeFillTint="33"/>
            <w:noWrap/>
            <w:vAlign w:val="center"/>
            <w:hideMark/>
          </w:tcPr>
          <w:p w14:paraId="55680DFD"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noWrap/>
            <w:vAlign w:val="center"/>
            <w:hideMark/>
          </w:tcPr>
          <w:p w14:paraId="13ED80CC"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hideMark/>
          </w:tcPr>
          <w:p w14:paraId="1972DC7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3B392301" w14:textId="77777777" w:rsidTr="00FB43DA">
        <w:trPr>
          <w:trHeight w:val="840"/>
        </w:trPr>
        <w:tc>
          <w:tcPr>
            <w:tcW w:w="4091" w:type="dxa"/>
            <w:shd w:val="clear" w:color="auto" w:fill="DBE5F1" w:themeFill="accent1" w:themeFillTint="33"/>
            <w:hideMark/>
          </w:tcPr>
          <w:p w14:paraId="479F964D"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Може ли тужилац да добије било каква документа од туженог и сведока током суђења</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(0-3)</w:t>
            </w:r>
          </w:p>
        </w:tc>
        <w:tc>
          <w:tcPr>
            <w:tcW w:w="1296" w:type="dxa"/>
            <w:shd w:val="clear" w:color="auto" w:fill="DBE5F1" w:themeFill="accent1" w:themeFillTint="33"/>
            <w:noWrap/>
            <w:vAlign w:val="center"/>
            <w:hideMark/>
          </w:tcPr>
          <w:p w14:paraId="5055D55F"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hideMark/>
          </w:tcPr>
          <w:p w14:paraId="07E78FB5"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Документа на која се тужени позивао</w:t>
            </w:r>
          </w:p>
        </w:tc>
        <w:tc>
          <w:tcPr>
            <w:tcW w:w="4042" w:type="dxa"/>
            <w:shd w:val="clear" w:color="auto" w:fill="DBE5F1" w:themeFill="accent1" w:themeFillTint="33"/>
            <w:noWrap/>
            <w:hideMark/>
          </w:tcPr>
          <w:p w14:paraId="5980BF5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Потребно је проширити спектар докумената које тужилац може добити на: информације којима се директно доказују конкретне чињенице у захтеву тужиоца; и све информације релевантне за предмет захтева.</w:t>
            </w:r>
          </w:p>
        </w:tc>
      </w:tr>
      <w:tr w:rsidR="00FC7A11" w:rsidRPr="00BB3DAA" w14:paraId="4FA845CC" w14:textId="77777777" w:rsidTr="00FB43DA">
        <w:trPr>
          <w:trHeight w:val="776"/>
        </w:trPr>
        <w:tc>
          <w:tcPr>
            <w:tcW w:w="4091" w:type="dxa"/>
            <w:shd w:val="clear" w:color="auto" w:fill="DBE5F1" w:themeFill="accent1" w:themeFillTint="33"/>
            <w:hideMark/>
          </w:tcPr>
          <w:p w14:paraId="1A00B242"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Може ли тужилац да захтева категорије докумената од окривљеног без спецификације докумената који су му потребни</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(0-1)</w:t>
            </w:r>
          </w:p>
        </w:tc>
        <w:tc>
          <w:tcPr>
            <w:tcW w:w="1296" w:type="dxa"/>
            <w:shd w:val="clear" w:color="auto" w:fill="DBE5F1" w:themeFill="accent1" w:themeFillTint="33"/>
            <w:noWrap/>
            <w:vAlign w:val="center"/>
            <w:hideMark/>
          </w:tcPr>
          <w:p w14:paraId="27C3601A"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noWrap/>
            <w:vAlign w:val="center"/>
            <w:hideMark/>
          </w:tcPr>
          <w:p w14:paraId="0D4A7BEC"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hideMark/>
          </w:tcPr>
          <w:p w14:paraId="7D80C23B" w14:textId="77777777" w:rsidR="00FC7A11" w:rsidRPr="0064292E" w:rsidRDefault="00FC7A11" w:rsidP="0064292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 xml:space="preserve">Потребно је омогућити да тужилац може </w:t>
            </w:r>
            <w:r w:rsidR="0064292E">
              <w:rPr>
                <w:rFonts w:ascii="Times New Roman" w:eastAsia="Times New Roman" w:hAnsi="Times New Roman" w:cs="Times New Roman"/>
                <w:color w:val="000000"/>
                <w:sz w:val="20"/>
                <w:szCs w:val="20"/>
                <w:lang w:val="sr-Cyrl-CS"/>
              </w:rPr>
              <w:t xml:space="preserve">да </w:t>
            </w:r>
            <w:r w:rsidRPr="00BB3DAA">
              <w:rPr>
                <w:rFonts w:ascii="Times New Roman" w:eastAsia="Times New Roman" w:hAnsi="Times New Roman" w:cs="Times New Roman"/>
                <w:color w:val="000000"/>
                <w:sz w:val="20"/>
                <w:szCs w:val="20"/>
              </w:rPr>
              <w:t>добије све категорије релевантних докумената од окривљеног без спецификације сваког документа посебно</w:t>
            </w:r>
            <w:r w:rsidR="0064292E">
              <w:rPr>
                <w:rFonts w:ascii="Times New Roman" w:eastAsia="Times New Roman" w:hAnsi="Times New Roman" w:cs="Times New Roman"/>
                <w:color w:val="000000"/>
                <w:sz w:val="20"/>
                <w:szCs w:val="20"/>
                <w:lang w:val="sr-Cyrl-CS"/>
              </w:rPr>
              <w:t>.</w:t>
            </w:r>
          </w:p>
        </w:tc>
      </w:tr>
      <w:tr w:rsidR="00FC7A11" w:rsidRPr="00BB3DAA" w14:paraId="6F70C90E" w14:textId="77777777" w:rsidTr="00FB43DA">
        <w:trPr>
          <w:trHeight w:val="550"/>
        </w:trPr>
        <w:tc>
          <w:tcPr>
            <w:tcW w:w="4091" w:type="dxa"/>
            <w:shd w:val="clear" w:color="auto" w:fill="DBE5F1" w:themeFill="accent1" w:themeFillTint="33"/>
            <w:hideMark/>
          </w:tcPr>
          <w:p w14:paraId="058A806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Може ли тужилац директно да испитује туженог и сведоке током суђења</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(0-2)</w:t>
            </w:r>
          </w:p>
        </w:tc>
        <w:tc>
          <w:tcPr>
            <w:tcW w:w="1296" w:type="dxa"/>
            <w:shd w:val="clear" w:color="auto" w:fill="DBE5F1" w:themeFill="accent1" w:themeFillTint="33"/>
            <w:noWrap/>
            <w:vAlign w:val="center"/>
            <w:hideMark/>
          </w:tcPr>
          <w:p w14:paraId="2D6C8200"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w:t>
            </w:r>
          </w:p>
        </w:tc>
        <w:tc>
          <w:tcPr>
            <w:tcW w:w="1770" w:type="dxa"/>
            <w:shd w:val="clear" w:color="auto" w:fill="DBE5F1" w:themeFill="accent1" w:themeFillTint="33"/>
            <w:noWrap/>
            <w:vAlign w:val="center"/>
            <w:hideMark/>
          </w:tcPr>
          <w:p w14:paraId="36C415A3"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hideMark/>
          </w:tcPr>
          <w:p w14:paraId="1B7EEDAD"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3E1D5D46" w14:textId="77777777" w:rsidTr="00FB43DA">
        <w:trPr>
          <w:trHeight w:val="617"/>
        </w:trPr>
        <w:tc>
          <w:tcPr>
            <w:tcW w:w="4091" w:type="dxa"/>
            <w:shd w:val="clear" w:color="auto" w:fill="DBE5F1" w:themeFill="accent1" w:themeFillTint="33"/>
            <w:hideMark/>
          </w:tcPr>
          <w:p w14:paraId="54DE1BA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је ниво доказа потребан за парницу мањи него у кривичном поступку</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(0-1)</w:t>
            </w:r>
          </w:p>
        </w:tc>
        <w:tc>
          <w:tcPr>
            <w:tcW w:w="1296" w:type="dxa"/>
            <w:shd w:val="clear" w:color="auto" w:fill="DBE5F1" w:themeFill="accent1" w:themeFillTint="33"/>
            <w:noWrap/>
            <w:vAlign w:val="center"/>
            <w:hideMark/>
          </w:tcPr>
          <w:p w14:paraId="67D83314"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noWrap/>
            <w:vAlign w:val="center"/>
            <w:hideMark/>
          </w:tcPr>
          <w:p w14:paraId="6C2C7CCD"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hideMark/>
          </w:tcPr>
          <w:p w14:paraId="01BCABF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551A8B53" w14:textId="77777777" w:rsidTr="00FB43DA">
        <w:trPr>
          <w:trHeight w:val="555"/>
        </w:trPr>
        <w:tc>
          <w:tcPr>
            <w:tcW w:w="4091" w:type="dxa"/>
            <w:shd w:val="clear" w:color="auto" w:fill="DBE5F1" w:themeFill="accent1" w:themeFillTint="33"/>
            <w:hideMark/>
          </w:tcPr>
          <w:p w14:paraId="079011A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Може ли акционар који тужи да наплати трошкове суђења од компаније</w:t>
            </w:r>
            <w:r w:rsidR="0064292E">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 (0-2)</w:t>
            </w:r>
          </w:p>
        </w:tc>
        <w:tc>
          <w:tcPr>
            <w:tcW w:w="1296" w:type="dxa"/>
            <w:shd w:val="clear" w:color="auto" w:fill="DBE5F1" w:themeFill="accent1" w:themeFillTint="33"/>
            <w:noWrap/>
            <w:vAlign w:val="center"/>
            <w:hideMark/>
          </w:tcPr>
          <w:p w14:paraId="3D0258F6"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hideMark/>
          </w:tcPr>
          <w:p w14:paraId="1E1BA3AB"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уколико је успешно</w:t>
            </w:r>
          </w:p>
        </w:tc>
        <w:tc>
          <w:tcPr>
            <w:tcW w:w="4042" w:type="dxa"/>
            <w:shd w:val="clear" w:color="auto" w:fill="DBE5F1" w:themeFill="accent1" w:themeFillTint="33"/>
            <w:noWrap/>
            <w:hideMark/>
          </w:tcPr>
          <w:p w14:paraId="2562A9D8"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Да бисмо напредовали у овом индикатору на 2 поена, потребно је омогућити да и након неуспешне тужбе буде могућа наплата трошкова суђења мањинским акционарима. </w:t>
            </w:r>
          </w:p>
        </w:tc>
      </w:tr>
      <w:tr w:rsidR="00FB43DA" w:rsidRPr="00BB3DAA" w14:paraId="52F27C81" w14:textId="77777777" w:rsidTr="0042793B">
        <w:trPr>
          <w:trHeight w:val="556"/>
        </w:trPr>
        <w:tc>
          <w:tcPr>
            <w:tcW w:w="4091" w:type="dxa"/>
            <w:shd w:val="clear" w:color="auto" w:fill="1F497D" w:themeFill="text2"/>
            <w:vAlign w:val="center"/>
          </w:tcPr>
          <w:p w14:paraId="765FD068" w14:textId="77777777" w:rsidR="006A04CF" w:rsidRPr="0042793B" w:rsidRDefault="00FB43DA" w:rsidP="0042793B">
            <w:pPr>
              <w:spacing w:after="0" w:line="240" w:lineRule="auto"/>
              <w:jc w:val="center"/>
              <w:rPr>
                <w:rFonts w:ascii="Times New Roman" w:eastAsia="Times New Roman" w:hAnsi="Times New Roman" w:cs="Times New Roman"/>
                <w:b/>
                <w:bCs/>
                <w:color w:val="FFFFFF" w:themeColor="background1"/>
              </w:rPr>
            </w:pPr>
            <w:r w:rsidRPr="0042793B">
              <w:rPr>
                <w:rFonts w:ascii="Times New Roman" w:eastAsia="Times New Roman" w:hAnsi="Times New Roman" w:cs="Times New Roman"/>
                <w:b/>
                <w:bCs/>
                <w:color w:val="FFFFFF" w:themeColor="background1"/>
              </w:rPr>
              <w:t>6. Индекс обима власничког управљања (0-10)</w:t>
            </w:r>
          </w:p>
        </w:tc>
        <w:tc>
          <w:tcPr>
            <w:tcW w:w="3066" w:type="dxa"/>
            <w:gridSpan w:val="2"/>
            <w:shd w:val="clear" w:color="auto" w:fill="1F497D" w:themeFill="text2"/>
            <w:noWrap/>
            <w:vAlign w:val="center"/>
          </w:tcPr>
          <w:p w14:paraId="54CB1D24" w14:textId="77777777" w:rsidR="006A04CF" w:rsidRPr="0042793B" w:rsidRDefault="00FB43DA">
            <w:pPr>
              <w:spacing w:after="0" w:line="240" w:lineRule="auto"/>
              <w:jc w:val="center"/>
              <w:rPr>
                <w:rFonts w:ascii="Times New Roman" w:eastAsia="Times New Roman" w:hAnsi="Times New Roman" w:cs="Times New Roman"/>
                <w:color w:val="FFFFFF" w:themeColor="background1"/>
              </w:rPr>
            </w:pPr>
            <w:r w:rsidRPr="0042793B">
              <w:rPr>
                <w:rFonts w:ascii="Times New Roman" w:eastAsia="Times New Roman" w:hAnsi="Times New Roman" w:cs="Times New Roman"/>
                <w:b/>
                <w:bCs/>
                <w:color w:val="FFFFFF" w:themeColor="background1"/>
              </w:rPr>
              <w:t>6.3</w:t>
            </w:r>
          </w:p>
        </w:tc>
        <w:tc>
          <w:tcPr>
            <w:tcW w:w="4042" w:type="dxa"/>
            <w:shd w:val="clear" w:color="auto" w:fill="1F497D" w:themeFill="text2"/>
            <w:noWrap/>
          </w:tcPr>
          <w:p w14:paraId="0F29D58F" w14:textId="77777777" w:rsidR="006A04CF" w:rsidRPr="0042793B" w:rsidRDefault="00FB43DA">
            <w:pPr>
              <w:spacing w:after="0" w:line="240" w:lineRule="auto"/>
              <w:rPr>
                <w:rFonts w:ascii="Times New Roman" w:eastAsia="Times New Roman" w:hAnsi="Times New Roman" w:cs="Times New Roman"/>
                <w:b/>
                <w:bCs/>
                <w:color w:val="FFFFFF" w:themeColor="background1"/>
              </w:rPr>
            </w:pPr>
            <w:r w:rsidRPr="0042793B">
              <w:rPr>
                <w:rFonts w:ascii="Times New Roman" w:eastAsia="Times New Roman" w:hAnsi="Times New Roman" w:cs="Times New Roman"/>
                <w:b/>
                <w:bCs/>
                <w:color w:val="FFFFFF" w:themeColor="background1"/>
              </w:rPr>
              <w:t>Овај индекс је просечна вредност Индекс обима акционарских права(6), Индекса снаге управљачке структуре (6) и Индекса обима корпоративне транспарентности (7).</w:t>
            </w:r>
          </w:p>
        </w:tc>
      </w:tr>
      <w:tr w:rsidR="00FB43DA" w:rsidRPr="00BB3DAA" w14:paraId="72B41FB0" w14:textId="77777777" w:rsidTr="0042793B">
        <w:trPr>
          <w:trHeight w:val="413"/>
        </w:trPr>
        <w:tc>
          <w:tcPr>
            <w:tcW w:w="4091" w:type="dxa"/>
            <w:shd w:val="clear" w:color="auto" w:fill="1F497D" w:themeFill="text2"/>
            <w:hideMark/>
          </w:tcPr>
          <w:p w14:paraId="3B9F4B7D" w14:textId="77777777" w:rsidR="00FB43DA" w:rsidRPr="0042793B" w:rsidRDefault="00FB43DA" w:rsidP="0047473E">
            <w:pPr>
              <w:spacing w:after="0" w:line="240" w:lineRule="auto"/>
              <w:rPr>
                <w:rFonts w:ascii="Times New Roman" w:eastAsia="Times New Roman" w:hAnsi="Times New Roman" w:cs="Times New Roman"/>
                <w:b/>
                <w:bCs/>
                <w:color w:val="FFFFFF" w:themeColor="background1"/>
              </w:rPr>
            </w:pPr>
            <w:r w:rsidRPr="0042793B">
              <w:rPr>
                <w:rFonts w:ascii="Times New Roman" w:eastAsia="Times New Roman" w:hAnsi="Times New Roman" w:cs="Times New Roman"/>
                <w:b/>
                <w:bCs/>
                <w:color w:val="FFFFFF" w:themeColor="background1"/>
              </w:rPr>
              <w:t>7. Индекс обима акционарских права</w:t>
            </w:r>
          </w:p>
          <w:p w14:paraId="691FC017" w14:textId="77777777" w:rsidR="00FB43DA" w:rsidRPr="0042793B" w:rsidRDefault="00FB43DA" w:rsidP="0047473E">
            <w:pPr>
              <w:spacing w:after="0" w:line="240" w:lineRule="auto"/>
              <w:rPr>
                <w:rFonts w:ascii="Times New Roman" w:eastAsia="Times New Roman" w:hAnsi="Times New Roman" w:cs="Times New Roman"/>
                <w:b/>
                <w:bCs/>
                <w:color w:val="FFFFFF" w:themeColor="background1"/>
              </w:rPr>
            </w:pPr>
            <w:r w:rsidRPr="0042793B">
              <w:rPr>
                <w:rFonts w:ascii="Times New Roman" w:eastAsia="Times New Roman" w:hAnsi="Times New Roman" w:cs="Times New Roman"/>
                <w:b/>
                <w:bCs/>
                <w:color w:val="FFFFFF" w:themeColor="background1"/>
              </w:rPr>
              <w:t>(0-10)</w:t>
            </w:r>
          </w:p>
        </w:tc>
        <w:tc>
          <w:tcPr>
            <w:tcW w:w="3066" w:type="dxa"/>
            <w:gridSpan w:val="2"/>
            <w:shd w:val="clear" w:color="auto" w:fill="1F497D" w:themeFill="text2"/>
            <w:noWrap/>
            <w:vAlign w:val="center"/>
            <w:hideMark/>
          </w:tcPr>
          <w:p w14:paraId="1B482E8A" w14:textId="220451DF" w:rsidR="00FB43DA" w:rsidRPr="0042793B" w:rsidRDefault="0042793B" w:rsidP="0042793B">
            <w:pPr>
              <w:spacing w:after="0" w:line="240" w:lineRule="auto"/>
              <w:jc w:val="center"/>
              <w:rPr>
                <w:rFonts w:ascii="Times New Roman" w:eastAsia="Times New Roman" w:hAnsi="Times New Roman" w:cs="Times New Roman"/>
                <w:b/>
                <w:bCs/>
                <w:color w:val="FFFFFF" w:themeColor="background1"/>
              </w:rPr>
            </w:pPr>
            <w:r>
              <w:rPr>
                <w:rFonts w:ascii="Times New Roman" w:eastAsia="Times New Roman" w:hAnsi="Times New Roman" w:cs="Times New Roman"/>
                <w:b/>
                <w:bCs/>
                <w:color w:val="FFFFFF" w:themeColor="background1"/>
              </w:rPr>
              <w:t>6/10</w:t>
            </w:r>
          </w:p>
        </w:tc>
        <w:tc>
          <w:tcPr>
            <w:tcW w:w="4042" w:type="dxa"/>
            <w:shd w:val="clear" w:color="auto" w:fill="1F497D" w:themeFill="text2"/>
            <w:noWrap/>
            <w:vAlign w:val="center"/>
            <w:hideMark/>
          </w:tcPr>
          <w:p w14:paraId="3B2E1A4F" w14:textId="77777777" w:rsidR="00FB43DA" w:rsidRPr="0042793B" w:rsidRDefault="00FB43DA" w:rsidP="0042793B">
            <w:pPr>
              <w:spacing w:after="0" w:line="240" w:lineRule="auto"/>
              <w:jc w:val="center"/>
              <w:rPr>
                <w:rFonts w:ascii="Times New Roman" w:eastAsia="Times New Roman" w:hAnsi="Times New Roman" w:cs="Times New Roman"/>
                <w:color w:val="FFFFFF" w:themeColor="background1"/>
              </w:rPr>
            </w:pPr>
            <w:r w:rsidRPr="0042793B">
              <w:rPr>
                <w:rFonts w:ascii="Times New Roman" w:eastAsia="Times New Roman" w:hAnsi="Times New Roman" w:cs="Times New Roman"/>
                <w:b/>
                <w:bCs/>
                <w:color w:val="FFFFFF" w:themeColor="background1"/>
              </w:rPr>
              <w:t>Опис проблема</w:t>
            </w:r>
          </w:p>
        </w:tc>
      </w:tr>
      <w:tr w:rsidR="00FC7A11" w:rsidRPr="00BB3DAA" w14:paraId="1F90B07D" w14:textId="77777777" w:rsidTr="00FB43DA">
        <w:trPr>
          <w:trHeight w:val="618"/>
        </w:trPr>
        <w:tc>
          <w:tcPr>
            <w:tcW w:w="4091" w:type="dxa"/>
            <w:shd w:val="clear" w:color="auto" w:fill="DBE5F1" w:themeFill="accent1" w:themeFillTint="33"/>
            <w:hideMark/>
          </w:tcPr>
          <w:p w14:paraId="03309EB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је за продају 51% капитала јавног акционарског друштва потребно одобрење акционара?</w:t>
            </w:r>
          </w:p>
        </w:tc>
        <w:tc>
          <w:tcPr>
            <w:tcW w:w="1296" w:type="dxa"/>
            <w:shd w:val="clear" w:color="auto" w:fill="DBE5F1" w:themeFill="accent1" w:themeFillTint="33"/>
            <w:noWrap/>
            <w:vAlign w:val="center"/>
            <w:hideMark/>
          </w:tcPr>
          <w:p w14:paraId="7B45D560"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hideMark/>
          </w:tcPr>
          <w:p w14:paraId="4117D098"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hideMark/>
          </w:tcPr>
          <w:p w14:paraId="49AA266B"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Нема препорука за унапређење.</w:t>
            </w:r>
          </w:p>
        </w:tc>
      </w:tr>
      <w:tr w:rsidR="00FC7A11" w:rsidRPr="00BB3DAA" w14:paraId="50966CC7" w14:textId="77777777" w:rsidTr="00FB43DA">
        <w:trPr>
          <w:trHeight w:val="842"/>
        </w:trPr>
        <w:tc>
          <w:tcPr>
            <w:tcW w:w="4091" w:type="dxa"/>
            <w:shd w:val="clear" w:color="auto" w:fill="DBE5F1" w:themeFill="accent1" w:themeFillTint="33"/>
            <w:hideMark/>
          </w:tcPr>
          <w:p w14:paraId="0CCF682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акционари који поседују 10 % капитала јавног акционарског друштва могу да сазову ванредну седницу акционара?</w:t>
            </w:r>
          </w:p>
        </w:tc>
        <w:tc>
          <w:tcPr>
            <w:tcW w:w="1296" w:type="dxa"/>
            <w:shd w:val="clear" w:color="auto" w:fill="DBE5F1" w:themeFill="accent1" w:themeFillTint="33"/>
            <w:noWrap/>
            <w:vAlign w:val="center"/>
            <w:hideMark/>
          </w:tcPr>
          <w:p w14:paraId="0BDC6C1B"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hideMark/>
          </w:tcPr>
          <w:p w14:paraId="222BEE8C"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hideMark/>
          </w:tcPr>
          <w:p w14:paraId="0A6B472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Нема препорука за унапређење.</w:t>
            </w:r>
          </w:p>
        </w:tc>
      </w:tr>
      <w:tr w:rsidR="00FC7A11" w:rsidRPr="00BB3DAA" w14:paraId="372E7C78" w14:textId="77777777" w:rsidTr="00FB43DA">
        <w:trPr>
          <w:trHeight w:val="842"/>
        </w:trPr>
        <w:tc>
          <w:tcPr>
            <w:tcW w:w="4091" w:type="dxa"/>
            <w:shd w:val="clear" w:color="auto" w:fill="DBE5F1" w:themeFill="accent1" w:themeFillTint="33"/>
          </w:tcPr>
          <w:p w14:paraId="35D7E98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Мора ли јавно акционарско друштво  да добије одобрење својих акционара сваки пут када издаје нове акције?</w:t>
            </w:r>
            <w:r w:rsidRPr="00BB3DAA" w:rsidDel="00BE0080">
              <w:rPr>
                <w:rFonts w:ascii="Times New Roman" w:eastAsia="Times New Roman" w:hAnsi="Times New Roman" w:cs="Times New Roman"/>
                <w:color w:val="000000"/>
                <w:sz w:val="20"/>
                <w:szCs w:val="20"/>
              </w:rPr>
              <w:t xml:space="preserve"> </w:t>
            </w:r>
          </w:p>
        </w:tc>
        <w:tc>
          <w:tcPr>
            <w:tcW w:w="1296" w:type="dxa"/>
            <w:shd w:val="clear" w:color="auto" w:fill="DBE5F1" w:themeFill="accent1" w:themeFillTint="33"/>
            <w:noWrap/>
            <w:vAlign w:val="center"/>
          </w:tcPr>
          <w:p w14:paraId="3727CF91"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vAlign w:val="center"/>
          </w:tcPr>
          <w:p w14:paraId="0D52C57F"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tcPr>
          <w:p w14:paraId="3B6F481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Потребно је увести обавезу да се добија одобрење акционара за издавање нових акција у случају јавног акционарсог друштва.</w:t>
            </w:r>
          </w:p>
        </w:tc>
      </w:tr>
      <w:tr w:rsidR="00FC7A11" w:rsidRPr="00BB3DAA" w14:paraId="78A50A75" w14:textId="77777777" w:rsidTr="00FB43DA">
        <w:trPr>
          <w:trHeight w:val="842"/>
        </w:trPr>
        <w:tc>
          <w:tcPr>
            <w:tcW w:w="4091" w:type="dxa"/>
            <w:shd w:val="clear" w:color="auto" w:fill="DBE5F1" w:themeFill="accent1" w:themeFillTint="33"/>
          </w:tcPr>
          <w:p w14:paraId="0D69CBB5"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сви акционари јавног акционарског друштва добијају директно право прече куповине на нове акције?</w:t>
            </w:r>
          </w:p>
        </w:tc>
        <w:tc>
          <w:tcPr>
            <w:tcW w:w="1296" w:type="dxa"/>
            <w:shd w:val="clear" w:color="auto" w:fill="DBE5F1" w:themeFill="accent1" w:themeFillTint="33"/>
            <w:noWrap/>
            <w:vAlign w:val="center"/>
          </w:tcPr>
          <w:p w14:paraId="2EB89680"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tcPr>
          <w:p w14:paraId="7A728BBB"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tcPr>
          <w:p w14:paraId="17677FF8"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795E3E1D" w14:textId="77777777" w:rsidTr="00FB43DA">
        <w:trPr>
          <w:trHeight w:val="842"/>
        </w:trPr>
        <w:tc>
          <w:tcPr>
            <w:tcW w:w="4091" w:type="dxa"/>
            <w:shd w:val="clear" w:color="auto" w:fill="DBE5F1" w:themeFill="accent1" w:themeFillTint="33"/>
          </w:tcPr>
          <w:p w14:paraId="6E8F21A3"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акционари морају да одобре избор и разрешење екстерног ревизора</w:t>
            </w:r>
          </w:p>
        </w:tc>
        <w:tc>
          <w:tcPr>
            <w:tcW w:w="1296" w:type="dxa"/>
            <w:shd w:val="clear" w:color="auto" w:fill="DBE5F1" w:themeFill="accent1" w:themeFillTint="33"/>
            <w:noWrap/>
            <w:vAlign w:val="center"/>
          </w:tcPr>
          <w:p w14:paraId="040A633A"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tcPr>
          <w:p w14:paraId="1D8D6909"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tcPr>
          <w:p w14:paraId="55034440"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5ECE7A0C" w14:textId="77777777" w:rsidTr="00FB43DA">
        <w:trPr>
          <w:trHeight w:val="842"/>
        </w:trPr>
        <w:tc>
          <w:tcPr>
            <w:tcW w:w="4091" w:type="dxa"/>
            <w:shd w:val="clear" w:color="auto" w:fill="DBE5F1" w:themeFill="accent1" w:themeFillTint="33"/>
          </w:tcPr>
          <w:p w14:paraId="2F81C9D5"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промена гласачких права (за јавно акционарско друштво) за одређену класу акција мора бити одобрена само од стране носилаца тих акција?</w:t>
            </w:r>
          </w:p>
        </w:tc>
        <w:tc>
          <w:tcPr>
            <w:tcW w:w="1296" w:type="dxa"/>
            <w:shd w:val="clear" w:color="auto" w:fill="DBE5F1" w:themeFill="accent1" w:themeFillTint="33"/>
            <w:noWrap/>
            <w:vAlign w:val="center"/>
          </w:tcPr>
          <w:p w14:paraId="2128CE6B"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tcPr>
          <w:p w14:paraId="358390C6"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tcPr>
          <w:p w14:paraId="1355D4B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1D1B7653" w14:textId="77777777" w:rsidTr="00FB43DA">
        <w:trPr>
          <w:trHeight w:val="842"/>
        </w:trPr>
        <w:tc>
          <w:tcPr>
            <w:tcW w:w="4091" w:type="dxa"/>
            <w:shd w:val="clear" w:color="auto" w:fill="DBE5F1" w:themeFill="accent1" w:themeFillTint="33"/>
          </w:tcPr>
          <w:p w14:paraId="322D0B15"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У случају друштва са ограниченом одговорношћу, да ли продаја 51% удела захтева одобрење чланова друштва</w:t>
            </w:r>
          </w:p>
        </w:tc>
        <w:tc>
          <w:tcPr>
            <w:tcW w:w="1296" w:type="dxa"/>
            <w:shd w:val="clear" w:color="auto" w:fill="DBE5F1" w:themeFill="accent1" w:themeFillTint="33"/>
            <w:noWrap/>
            <w:vAlign w:val="center"/>
          </w:tcPr>
          <w:p w14:paraId="050EED9D"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tcPr>
          <w:p w14:paraId="28BE505E"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tcPr>
          <w:p w14:paraId="281DDFB2"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59401562" w14:textId="77777777" w:rsidTr="00FB43DA">
        <w:trPr>
          <w:trHeight w:val="842"/>
        </w:trPr>
        <w:tc>
          <w:tcPr>
            <w:tcW w:w="4091" w:type="dxa"/>
            <w:shd w:val="clear" w:color="auto" w:fill="DBE5F1" w:themeFill="accent1" w:themeFillTint="33"/>
          </w:tcPr>
          <w:p w14:paraId="41970CA5"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У случају друштва са ограниченом одговорношћу, да ли чланови друштва који поседују 10 % удела друштва могу да сазову ванредну седницу?</w:t>
            </w:r>
          </w:p>
        </w:tc>
        <w:tc>
          <w:tcPr>
            <w:tcW w:w="1296" w:type="dxa"/>
            <w:shd w:val="clear" w:color="auto" w:fill="DBE5F1" w:themeFill="accent1" w:themeFillTint="33"/>
            <w:noWrap/>
            <w:vAlign w:val="center"/>
          </w:tcPr>
          <w:p w14:paraId="5ACCDC26"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vAlign w:val="center"/>
          </w:tcPr>
          <w:p w14:paraId="00267F37"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tcPr>
          <w:p w14:paraId="5FEB198D"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Закон о привредним друштвима предвиђа да ванредну седницу скупштине могу сазвати чланови друштва са ограниченом одговорношћу који поседују 20% удела. Потребно је омогућити да то учине чланови који поседују или заступају 10% удела Д.О.О.</w:t>
            </w:r>
          </w:p>
        </w:tc>
      </w:tr>
      <w:tr w:rsidR="00FC7A11" w:rsidRPr="00BB3DAA" w14:paraId="1154A906" w14:textId="77777777" w:rsidTr="00FB43DA">
        <w:trPr>
          <w:trHeight w:val="556"/>
        </w:trPr>
        <w:tc>
          <w:tcPr>
            <w:tcW w:w="4091" w:type="dxa"/>
            <w:shd w:val="clear" w:color="auto" w:fill="DBE5F1" w:themeFill="accent1" w:themeFillTint="33"/>
          </w:tcPr>
          <w:p w14:paraId="0A812CB1"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У случају друштва са ограниченом одговорношћу, да ли сви чланови морају пристати да се дода нови члан?</w:t>
            </w:r>
          </w:p>
        </w:tc>
        <w:tc>
          <w:tcPr>
            <w:tcW w:w="1296" w:type="dxa"/>
            <w:shd w:val="clear" w:color="auto" w:fill="DBE5F1" w:themeFill="accent1" w:themeFillTint="33"/>
            <w:noWrap/>
            <w:vAlign w:val="center"/>
          </w:tcPr>
          <w:p w14:paraId="189C3ED8"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vAlign w:val="center"/>
          </w:tcPr>
          <w:p w14:paraId="3D23B551"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hideMark/>
          </w:tcPr>
          <w:p w14:paraId="1DEFBDE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Потребно је увести обавезу да сви чланови морају пристати да се прикључи нови члан друштва са ограниченом одговорношћу кроз измену Закона о привредним друштвима</w:t>
            </w:r>
          </w:p>
        </w:tc>
      </w:tr>
      <w:tr w:rsidR="00FC7A11" w:rsidRPr="00BB3DAA" w14:paraId="73068600" w14:textId="77777777" w:rsidTr="00FB43DA">
        <w:trPr>
          <w:trHeight w:val="550"/>
        </w:trPr>
        <w:tc>
          <w:tcPr>
            <w:tcW w:w="4091" w:type="dxa"/>
            <w:shd w:val="clear" w:color="auto" w:fill="DBE5F1" w:themeFill="accent1" w:themeFillTint="33"/>
          </w:tcPr>
          <w:p w14:paraId="77E512CF"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У случају друштва са ограниченом одговорношћу, да ли сви чланови друштва добијају директно право прече куповине нових деоница?</w:t>
            </w:r>
          </w:p>
        </w:tc>
        <w:tc>
          <w:tcPr>
            <w:tcW w:w="1296" w:type="dxa"/>
            <w:shd w:val="clear" w:color="auto" w:fill="DBE5F1" w:themeFill="accent1" w:themeFillTint="33"/>
            <w:noWrap/>
            <w:vAlign w:val="center"/>
          </w:tcPr>
          <w:p w14:paraId="2A0F81EB"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vAlign w:val="center"/>
          </w:tcPr>
          <w:p w14:paraId="2FF7CB72"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tcPr>
          <w:p w14:paraId="50449B4C"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Чл. 161. Закона о привредним друштвима наводи да чланови друштва имају право прече куповине удела који је предмет преноса трећем лицу, осим ако је то право искључено оснивачким актом или законом. У том смислу није јасно зашто је овде одговор „не“. Потребно је сугесрисати Светској банци на релевантне чланове закона који то доказују.</w:t>
            </w:r>
          </w:p>
        </w:tc>
      </w:tr>
      <w:tr w:rsidR="00EB1C7A" w:rsidRPr="00BB3DAA" w14:paraId="58E775F9" w14:textId="77777777" w:rsidTr="0042793B">
        <w:trPr>
          <w:trHeight w:val="440"/>
        </w:trPr>
        <w:tc>
          <w:tcPr>
            <w:tcW w:w="4091" w:type="dxa"/>
            <w:shd w:val="clear" w:color="auto" w:fill="1F497D" w:themeFill="text2"/>
            <w:hideMark/>
          </w:tcPr>
          <w:p w14:paraId="5C4FB492" w14:textId="77777777" w:rsidR="006A04CF" w:rsidRPr="0042793B" w:rsidRDefault="008B0ACB">
            <w:pPr>
              <w:pStyle w:val="ListParagraph"/>
              <w:numPr>
                <w:ilvl w:val="0"/>
                <w:numId w:val="3"/>
              </w:numPr>
              <w:spacing w:after="0" w:line="240" w:lineRule="auto"/>
              <w:rPr>
                <w:rFonts w:ascii="Times New Roman" w:eastAsia="Times New Roman" w:hAnsi="Times New Roman" w:cs="Times New Roman"/>
                <w:b/>
                <w:bCs/>
                <w:color w:val="FFFFFF" w:themeColor="background1"/>
                <w:lang w:val="sr-Cyrl-CS"/>
              </w:rPr>
            </w:pPr>
            <w:r w:rsidRPr="0042793B">
              <w:rPr>
                <w:rFonts w:ascii="Times New Roman" w:eastAsia="Times New Roman" w:hAnsi="Times New Roman" w:cs="Times New Roman"/>
                <w:b/>
                <w:bCs/>
                <w:color w:val="FFFFFF" w:themeColor="background1"/>
              </w:rPr>
              <w:t xml:space="preserve">Индекс снаге управљачке структуре </w:t>
            </w:r>
          </w:p>
          <w:p w14:paraId="78CF2791" w14:textId="77777777" w:rsidR="006A04CF" w:rsidRPr="0042793B" w:rsidRDefault="008B0ACB">
            <w:pPr>
              <w:pStyle w:val="ListParagraph"/>
              <w:spacing w:after="0" w:line="240" w:lineRule="auto"/>
              <w:ind w:left="360"/>
              <w:rPr>
                <w:rFonts w:ascii="Times New Roman" w:eastAsia="Times New Roman" w:hAnsi="Times New Roman" w:cs="Times New Roman"/>
                <w:b/>
                <w:bCs/>
                <w:color w:val="FFFFFF" w:themeColor="background1"/>
              </w:rPr>
            </w:pPr>
            <w:r w:rsidRPr="0042793B">
              <w:rPr>
                <w:rFonts w:ascii="Times New Roman" w:eastAsia="Times New Roman" w:hAnsi="Times New Roman" w:cs="Times New Roman"/>
                <w:b/>
                <w:bCs/>
                <w:color w:val="FFFFFF" w:themeColor="background1"/>
              </w:rPr>
              <w:t>(0-10)</w:t>
            </w:r>
          </w:p>
        </w:tc>
        <w:tc>
          <w:tcPr>
            <w:tcW w:w="3066" w:type="dxa"/>
            <w:gridSpan w:val="2"/>
            <w:shd w:val="clear" w:color="auto" w:fill="1F497D" w:themeFill="text2"/>
            <w:noWrap/>
            <w:vAlign w:val="center"/>
            <w:hideMark/>
          </w:tcPr>
          <w:p w14:paraId="0106E401" w14:textId="6F97F7C4" w:rsidR="00EB1C7A" w:rsidRPr="0042793B" w:rsidRDefault="0042793B" w:rsidP="0042793B">
            <w:pPr>
              <w:spacing w:after="0" w:line="240" w:lineRule="auto"/>
              <w:jc w:val="center"/>
              <w:rPr>
                <w:rFonts w:ascii="Times New Roman" w:eastAsia="Times New Roman" w:hAnsi="Times New Roman" w:cs="Times New Roman"/>
                <w:b/>
                <w:color w:val="FFFFFF" w:themeColor="background1"/>
              </w:rPr>
            </w:pPr>
            <w:r>
              <w:rPr>
                <w:rFonts w:ascii="Times New Roman" w:eastAsia="Times New Roman" w:hAnsi="Times New Roman" w:cs="Times New Roman"/>
                <w:b/>
                <w:color w:val="FFFFFF" w:themeColor="background1"/>
              </w:rPr>
              <w:t>7</w:t>
            </w:r>
            <w:r w:rsidRPr="0042793B">
              <w:rPr>
                <w:rFonts w:ascii="Times New Roman" w:eastAsia="Times New Roman" w:hAnsi="Times New Roman" w:cs="Times New Roman"/>
                <w:b/>
                <w:color w:val="FFFFFF" w:themeColor="background1"/>
              </w:rPr>
              <w:t>/10</w:t>
            </w:r>
          </w:p>
        </w:tc>
        <w:tc>
          <w:tcPr>
            <w:tcW w:w="4042" w:type="dxa"/>
            <w:shd w:val="clear" w:color="auto" w:fill="1F497D" w:themeFill="text2"/>
            <w:noWrap/>
            <w:vAlign w:val="center"/>
            <w:hideMark/>
          </w:tcPr>
          <w:p w14:paraId="0065B543" w14:textId="77777777" w:rsidR="00EB1C7A" w:rsidRPr="0042793B" w:rsidRDefault="00EB1C7A" w:rsidP="0042793B">
            <w:pPr>
              <w:spacing w:after="0" w:line="240" w:lineRule="auto"/>
              <w:jc w:val="center"/>
              <w:rPr>
                <w:rFonts w:ascii="Times New Roman" w:eastAsia="Times New Roman" w:hAnsi="Times New Roman" w:cs="Times New Roman"/>
                <w:b/>
                <w:color w:val="FFFFFF" w:themeColor="background1"/>
              </w:rPr>
            </w:pPr>
            <w:r w:rsidRPr="0042793B">
              <w:rPr>
                <w:rFonts w:ascii="Times New Roman" w:eastAsia="Times New Roman" w:hAnsi="Times New Roman" w:cs="Times New Roman"/>
                <w:b/>
                <w:bCs/>
                <w:color w:val="FFFFFF" w:themeColor="background1"/>
              </w:rPr>
              <w:t>Опис проблема</w:t>
            </w:r>
          </w:p>
        </w:tc>
      </w:tr>
      <w:tr w:rsidR="00FC7A11" w:rsidRPr="00BB3DAA" w14:paraId="54A2E61A" w14:textId="77777777" w:rsidTr="00FB43DA">
        <w:trPr>
          <w:trHeight w:val="555"/>
        </w:trPr>
        <w:tc>
          <w:tcPr>
            <w:tcW w:w="4091" w:type="dxa"/>
            <w:shd w:val="clear" w:color="auto" w:fill="DBE5F1" w:themeFill="accent1" w:themeFillTint="33"/>
            <w:hideMark/>
          </w:tcPr>
          <w:p w14:paraId="42A5C45C"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је директору забрањено да буде и председник Управног одбора?</w:t>
            </w:r>
          </w:p>
        </w:tc>
        <w:tc>
          <w:tcPr>
            <w:tcW w:w="1296" w:type="dxa"/>
            <w:shd w:val="clear" w:color="auto" w:fill="DBE5F1" w:themeFill="accent1" w:themeFillTint="33"/>
            <w:noWrap/>
            <w:vAlign w:val="center"/>
            <w:hideMark/>
          </w:tcPr>
          <w:p w14:paraId="6C6AC4E7"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hideMark/>
          </w:tcPr>
          <w:p w14:paraId="5710B6B2"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hideMark/>
          </w:tcPr>
          <w:p w14:paraId="373DB058"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6054813F" w14:textId="77777777" w:rsidTr="00FB43DA">
        <w:trPr>
          <w:trHeight w:val="720"/>
        </w:trPr>
        <w:tc>
          <w:tcPr>
            <w:tcW w:w="4091" w:type="dxa"/>
            <w:shd w:val="clear" w:color="auto" w:fill="DBE5F1" w:themeFill="accent1" w:themeFillTint="33"/>
            <w:hideMark/>
          </w:tcPr>
          <w:p w14:paraId="08624DE3"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Управни одбор мора да укључи и независне чланове</w:t>
            </w:r>
          </w:p>
        </w:tc>
        <w:tc>
          <w:tcPr>
            <w:tcW w:w="1296" w:type="dxa"/>
            <w:shd w:val="clear" w:color="auto" w:fill="DBE5F1" w:themeFill="accent1" w:themeFillTint="33"/>
            <w:noWrap/>
            <w:vAlign w:val="center"/>
            <w:hideMark/>
          </w:tcPr>
          <w:p w14:paraId="3E52BA28"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hideMark/>
          </w:tcPr>
          <w:p w14:paraId="06BC6F52"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за наведене компаније</w:t>
            </w:r>
          </w:p>
        </w:tc>
        <w:tc>
          <w:tcPr>
            <w:tcW w:w="4042" w:type="dxa"/>
            <w:shd w:val="clear" w:color="auto" w:fill="DBE5F1" w:themeFill="accent1" w:themeFillTint="33"/>
            <w:noWrap/>
            <w:hideMark/>
          </w:tcPr>
          <w:p w14:paraId="060747A7"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4CC2CD20" w14:textId="77777777" w:rsidTr="00FB43DA">
        <w:trPr>
          <w:trHeight w:val="720"/>
        </w:trPr>
        <w:tc>
          <w:tcPr>
            <w:tcW w:w="4091" w:type="dxa"/>
            <w:shd w:val="clear" w:color="auto" w:fill="DBE5F1" w:themeFill="accent1" w:themeFillTint="33"/>
          </w:tcPr>
          <w:p w14:paraId="24EF34D7"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акционари могу да смене чланове Извршног одбора без основа пре краја истека времена на које су изабрани?</w:t>
            </w:r>
          </w:p>
        </w:tc>
        <w:tc>
          <w:tcPr>
            <w:tcW w:w="1296" w:type="dxa"/>
            <w:shd w:val="clear" w:color="auto" w:fill="DBE5F1" w:themeFill="accent1" w:themeFillTint="33"/>
            <w:noWrap/>
            <w:vAlign w:val="center"/>
          </w:tcPr>
          <w:p w14:paraId="07CAE59D"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tcPr>
          <w:p w14:paraId="0DD772C8"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tcPr>
          <w:p w14:paraId="1D5B25B8"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2439F1B2" w14:textId="77777777" w:rsidTr="00FB43DA">
        <w:trPr>
          <w:trHeight w:val="768"/>
        </w:trPr>
        <w:tc>
          <w:tcPr>
            <w:tcW w:w="4091" w:type="dxa"/>
            <w:shd w:val="clear" w:color="auto" w:fill="DBE5F1" w:themeFill="accent1" w:themeFillTint="33"/>
            <w:hideMark/>
          </w:tcPr>
          <w:p w14:paraId="684410D3"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компанија мора да има одвојену ревизорску комисију?</w:t>
            </w:r>
          </w:p>
        </w:tc>
        <w:tc>
          <w:tcPr>
            <w:tcW w:w="1296" w:type="dxa"/>
            <w:shd w:val="clear" w:color="auto" w:fill="DBE5F1" w:themeFill="accent1" w:themeFillTint="33"/>
            <w:noWrap/>
            <w:vAlign w:val="center"/>
            <w:hideMark/>
          </w:tcPr>
          <w:p w14:paraId="16466471"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hideMark/>
          </w:tcPr>
          <w:p w14:paraId="25880B35"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за наведене компаније</w:t>
            </w:r>
          </w:p>
        </w:tc>
        <w:tc>
          <w:tcPr>
            <w:tcW w:w="4042" w:type="dxa"/>
            <w:shd w:val="clear" w:color="auto" w:fill="DBE5F1" w:themeFill="accent1" w:themeFillTint="33"/>
            <w:noWrap/>
            <w:hideMark/>
          </w:tcPr>
          <w:p w14:paraId="6F22C705"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393255A0" w14:textId="77777777" w:rsidTr="00FB43DA">
        <w:trPr>
          <w:trHeight w:val="768"/>
        </w:trPr>
        <w:tc>
          <w:tcPr>
            <w:tcW w:w="4091" w:type="dxa"/>
            <w:shd w:val="clear" w:color="auto" w:fill="DBE5F1" w:themeFill="accent1" w:themeFillTint="33"/>
          </w:tcPr>
          <w:p w14:paraId="5DF9FC4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потенцијални купац мора  упутити позив свим деоничарима у циљу стицања 50 % удела у компанији?</w:t>
            </w:r>
          </w:p>
        </w:tc>
        <w:tc>
          <w:tcPr>
            <w:tcW w:w="1296" w:type="dxa"/>
            <w:shd w:val="clear" w:color="auto" w:fill="DBE5F1" w:themeFill="accent1" w:themeFillTint="33"/>
            <w:noWrap/>
            <w:vAlign w:val="center"/>
          </w:tcPr>
          <w:p w14:paraId="5A4FF5A0"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tcPr>
          <w:p w14:paraId="488EE00E"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tcPr>
          <w:p w14:paraId="2C364643"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50F59707" w14:textId="77777777" w:rsidTr="00FB43DA">
        <w:trPr>
          <w:trHeight w:val="768"/>
        </w:trPr>
        <w:tc>
          <w:tcPr>
            <w:tcW w:w="4091" w:type="dxa"/>
            <w:shd w:val="clear" w:color="auto" w:fill="DBE5F1" w:themeFill="accent1" w:themeFillTint="33"/>
          </w:tcPr>
          <w:p w14:paraId="5B0BBA6F"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јавно акционарско друштво мора мора да исплати дивиденде у складу са прописаним роком након датума обавештења акционара о одлуци о исплати?</w:t>
            </w:r>
          </w:p>
        </w:tc>
        <w:tc>
          <w:tcPr>
            <w:tcW w:w="1296" w:type="dxa"/>
            <w:shd w:val="clear" w:color="auto" w:fill="DBE5F1" w:themeFill="accent1" w:themeFillTint="33"/>
            <w:noWrap/>
            <w:vAlign w:val="center"/>
          </w:tcPr>
          <w:p w14:paraId="6BFC0FF6"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vAlign w:val="center"/>
          </w:tcPr>
          <w:p w14:paraId="3FFD2FD4"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tcPr>
          <w:p w14:paraId="6F209B60"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Потребно је прописати рок за исплату дивиденде након доношења одлуке. Чланом 271. Закона о привредним друштвима је прописан само рок за обавештење о донетој одлуци, али не и рок за исплату дивиденде.</w:t>
            </w:r>
          </w:p>
        </w:tc>
      </w:tr>
      <w:tr w:rsidR="00FC7A11" w:rsidRPr="00BB3DAA" w14:paraId="2ECAAAD1" w14:textId="77777777" w:rsidTr="00FB43DA">
        <w:trPr>
          <w:trHeight w:val="752"/>
        </w:trPr>
        <w:tc>
          <w:tcPr>
            <w:tcW w:w="4091" w:type="dxa"/>
            <w:shd w:val="clear" w:color="auto" w:fill="DBE5F1" w:themeFill="accent1" w:themeFillTint="33"/>
            <w:hideMark/>
          </w:tcPr>
          <w:p w14:paraId="78AFC9C5"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је повезаним правним лицима забрањено право стицања акција које издаје њена матична компанија?</w:t>
            </w:r>
          </w:p>
        </w:tc>
        <w:tc>
          <w:tcPr>
            <w:tcW w:w="1296" w:type="dxa"/>
            <w:shd w:val="clear" w:color="auto" w:fill="DBE5F1" w:themeFill="accent1" w:themeFillTint="33"/>
            <w:noWrap/>
            <w:vAlign w:val="center"/>
            <w:hideMark/>
          </w:tcPr>
          <w:p w14:paraId="0ADC8FCB"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hideMark/>
          </w:tcPr>
          <w:p w14:paraId="4A8510B9"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hideMark/>
          </w:tcPr>
          <w:p w14:paraId="6DDF68F7"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6E6197FC" w14:textId="77777777" w:rsidTr="00FB43DA">
        <w:trPr>
          <w:trHeight w:val="425"/>
        </w:trPr>
        <w:tc>
          <w:tcPr>
            <w:tcW w:w="4091" w:type="dxa"/>
            <w:shd w:val="clear" w:color="auto" w:fill="DBE5F1" w:themeFill="accent1" w:themeFillTint="33"/>
            <w:hideMark/>
          </w:tcPr>
          <w:p w14:paraId="3007DABC"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Assuming that Buyer is a limited company, is there a management deadlock breaking mechanism?</w:t>
            </w:r>
            <w:r w:rsidRPr="00BB3DAA">
              <w:rPr>
                <w:rFonts w:ascii="Times New Roman" w:eastAsia="Times New Roman" w:hAnsi="Times New Roman" w:cs="Times New Roman"/>
                <w:color w:val="000000"/>
                <w:sz w:val="20"/>
                <w:szCs w:val="20"/>
              </w:rPr>
              <w:tab/>
            </w:r>
          </w:p>
        </w:tc>
        <w:tc>
          <w:tcPr>
            <w:tcW w:w="1296" w:type="dxa"/>
            <w:shd w:val="clear" w:color="auto" w:fill="DBE5F1" w:themeFill="accent1" w:themeFillTint="33"/>
            <w:noWrap/>
            <w:vAlign w:val="center"/>
            <w:hideMark/>
          </w:tcPr>
          <w:p w14:paraId="385F2AB9"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hideMark/>
          </w:tcPr>
          <w:p w14:paraId="35F6DF89"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hideMark/>
          </w:tcPr>
          <w:p w14:paraId="5AEA6CED"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7180EC9F" w14:textId="77777777" w:rsidTr="00FB43DA">
        <w:trPr>
          <w:trHeight w:val="584"/>
        </w:trPr>
        <w:tc>
          <w:tcPr>
            <w:tcW w:w="4091" w:type="dxa"/>
            <w:shd w:val="clear" w:color="auto" w:fill="DBE5F1" w:themeFill="accent1" w:themeFillTint="33"/>
            <w:hideMark/>
          </w:tcPr>
          <w:p w14:paraId="3110A13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У случају друштва са ограниченом одговорношћу, да ли потенцијални купац мора да исплати дивиденде у складу са прописаним роком?</w:t>
            </w:r>
          </w:p>
        </w:tc>
        <w:tc>
          <w:tcPr>
            <w:tcW w:w="1296" w:type="dxa"/>
            <w:shd w:val="clear" w:color="auto" w:fill="DBE5F1" w:themeFill="accent1" w:themeFillTint="33"/>
            <w:noWrap/>
            <w:vAlign w:val="center"/>
            <w:hideMark/>
          </w:tcPr>
          <w:p w14:paraId="6605D927"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vAlign w:val="center"/>
            <w:hideMark/>
          </w:tcPr>
          <w:p w14:paraId="09689805"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hideMark/>
          </w:tcPr>
          <w:p w14:paraId="0C9CAC0B"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C7A11" w:rsidRPr="00BB3DAA" w14:paraId="34A5EE35" w14:textId="77777777" w:rsidTr="00FB43DA">
        <w:trPr>
          <w:trHeight w:val="584"/>
        </w:trPr>
        <w:tc>
          <w:tcPr>
            <w:tcW w:w="4091" w:type="dxa"/>
            <w:shd w:val="clear" w:color="auto" w:fill="DBE5F1" w:themeFill="accent1" w:themeFillTint="33"/>
          </w:tcPr>
          <w:p w14:paraId="7A028CA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У случају друштва са ограниченом одговорношћу, да ли  потенцијални купац мора  упутити позив свим деоничарима у циљу стицања 50 % удела у компанији?</w:t>
            </w:r>
          </w:p>
        </w:tc>
        <w:tc>
          <w:tcPr>
            <w:tcW w:w="1296" w:type="dxa"/>
            <w:shd w:val="clear" w:color="auto" w:fill="DBE5F1" w:themeFill="accent1" w:themeFillTint="33"/>
            <w:noWrap/>
            <w:vAlign w:val="center"/>
          </w:tcPr>
          <w:p w14:paraId="4EDB4E2B"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vAlign w:val="center"/>
          </w:tcPr>
          <w:p w14:paraId="4E529D90"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tcPr>
          <w:p w14:paraId="52738443"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Потребна је додатна консултација са Заједничком групом о уношењу ове мере.</w:t>
            </w:r>
          </w:p>
        </w:tc>
      </w:tr>
      <w:tr w:rsidR="00FB43DA" w:rsidRPr="00BB3DAA" w14:paraId="5F2BA4E3" w14:textId="77777777" w:rsidTr="0042793B">
        <w:trPr>
          <w:trHeight w:val="404"/>
        </w:trPr>
        <w:tc>
          <w:tcPr>
            <w:tcW w:w="4091" w:type="dxa"/>
            <w:shd w:val="clear" w:color="auto" w:fill="1F497D" w:themeFill="text2"/>
            <w:vAlign w:val="center"/>
            <w:hideMark/>
          </w:tcPr>
          <w:p w14:paraId="5CB0485C" w14:textId="77777777" w:rsidR="00FB43DA" w:rsidRPr="0042793B" w:rsidRDefault="00FB43DA" w:rsidP="0042793B">
            <w:pPr>
              <w:spacing w:after="0" w:line="240" w:lineRule="auto"/>
              <w:rPr>
                <w:rFonts w:ascii="Times New Roman" w:eastAsia="Times New Roman" w:hAnsi="Times New Roman" w:cs="Times New Roman"/>
                <w:b/>
                <w:bCs/>
                <w:color w:val="FFFFFF" w:themeColor="background1"/>
              </w:rPr>
            </w:pPr>
            <w:r w:rsidRPr="0042793B">
              <w:rPr>
                <w:rFonts w:ascii="Times New Roman" w:eastAsia="Times New Roman" w:hAnsi="Times New Roman" w:cs="Times New Roman"/>
                <w:b/>
                <w:bCs/>
                <w:color w:val="FFFFFF" w:themeColor="background1"/>
              </w:rPr>
              <w:t>9. Индекс обима корпоративне транспарентности (0-10)</w:t>
            </w:r>
          </w:p>
        </w:tc>
        <w:tc>
          <w:tcPr>
            <w:tcW w:w="3066" w:type="dxa"/>
            <w:gridSpan w:val="2"/>
            <w:shd w:val="clear" w:color="auto" w:fill="1F497D" w:themeFill="text2"/>
            <w:noWrap/>
            <w:vAlign w:val="center"/>
            <w:hideMark/>
          </w:tcPr>
          <w:p w14:paraId="71D4DAD8" w14:textId="5BC85F38" w:rsidR="00FB43DA" w:rsidRPr="0042793B" w:rsidRDefault="0042793B" w:rsidP="0042793B">
            <w:pPr>
              <w:spacing w:after="0" w:line="240" w:lineRule="auto"/>
              <w:jc w:val="center"/>
              <w:rPr>
                <w:rFonts w:ascii="Times New Roman" w:eastAsia="Times New Roman" w:hAnsi="Times New Roman" w:cs="Times New Roman"/>
                <w:color w:val="FFFFFF" w:themeColor="background1"/>
              </w:rPr>
            </w:pPr>
            <w:r>
              <w:rPr>
                <w:rFonts w:ascii="Times New Roman" w:eastAsia="Times New Roman" w:hAnsi="Times New Roman" w:cs="Times New Roman"/>
                <w:b/>
                <w:color w:val="FFFFFF" w:themeColor="background1"/>
              </w:rPr>
              <w:t>6</w:t>
            </w:r>
            <w:r w:rsidR="00FB43DA" w:rsidRPr="0042793B">
              <w:rPr>
                <w:rFonts w:ascii="Times New Roman" w:eastAsia="Times New Roman" w:hAnsi="Times New Roman" w:cs="Times New Roman"/>
                <w:b/>
                <w:color w:val="FFFFFF" w:themeColor="background1"/>
              </w:rPr>
              <w:t>/10</w:t>
            </w:r>
          </w:p>
        </w:tc>
        <w:tc>
          <w:tcPr>
            <w:tcW w:w="4042" w:type="dxa"/>
            <w:shd w:val="clear" w:color="auto" w:fill="1F497D" w:themeFill="text2"/>
            <w:noWrap/>
            <w:vAlign w:val="center"/>
            <w:hideMark/>
          </w:tcPr>
          <w:p w14:paraId="0DDC801E" w14:textId="77777777" w:rsidR="00FB43DA" w:rsidRPr="0042793B" w:rsidRDefault="00256CD1" w:rsidP="0042793B">
            <w:pPr>
              <w:spacing w:after="0" w:line="240" w:lineRule="auto"/>
              <w:jc w:val="center"/>
              <w:rPr>
                <w:rFonts w:ascii="Times New Roman" w:eastAsia="Times New Roman" w:hAnsi="Times New Roman" w:cs="Times New Roman"/>
                <w:b/>
                <w:color w:val="FFFFFF" w:themeColor="background1"/>
              </w:rPr>
            </w:pPr>
            <w:r w:rsidRPr="0042793B">
              <w:rPr>
                <w:rFonts w:ascii="Times New Roman" w:eastAsia="Times New Roman" w:hAnsi="Times New Roman" w:cs="Times New Roman"/>
                <w:b/>
                <w:color w:val="FFFFFF" w:themeColor="background1"/>
              </w:rPr>
              <w:t>Опис проблема</w:t>
            </w:r>
          </w:p>
        </w:tc>
      </w:tr>
      <w:tr w:rsidR="00FC7A11" w:rsidRPr="00BB3DAA" w14:paraId="45278CB8" w14:textId="77777777" w:rsidTr="00FB43DA">
        <w:trPr>
          <w:trHeight w:val="446"/>
        </w:trPr>
        <w:tc>
          <w:tcPr>
            <w:tcW w:w="4091" w:type="dxa"/>
            <w:shd w:val="clear" w:color="auto" w:fill="DBE5F1" w:themeFill="accent1" w:themeFillTint="33"/>
            <w:hideMark/>
          </w:tcPr>
          <w:p w14:paraId="286175D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власнички удели јавног акционарског друштва који представљају 5% морају бити објављени?</w:t>
            </w:r>
          </w:p>
        </w:tc>
        <w:tc>
          <w:tcPr>
            <w:tcW w:w="1296" w:type="dxa"/>
            <w:shd w:val="clear" w:color="auto" w:fill="DBE5F1" w:themeFill="accent1" w:themeFillTint="33"/>
            <w:noWrap/>
            <w:vAlign w:val="center"/>
            <w:hideMark/>
          </w:tcPr>
          <w:p w14:paraId="3DF205EE"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hideMark/>
          </w:tcPr>
          <w:p w14:paraId="08DA52FB"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hideMark/>
          </w:tcPr>
          <w:p w14:paraId="3AAE20A7"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2D1EF802" w14:textId="77777777" w:rsidTr="00FB43DA">
        <w:trPr>
          <w:trHeight w:val="669"/>
        </w:trPr>
        <w:tc>
          <w:tcPr>
            <w:tcW w:w="4091" w:type="dxa"/>
            <w:tcBorders>
              <w:bottom w:val="single" w:sz="4" w:space="0" w:color="8DB3E2" w:themeColor="text2" w:themeTint="66"/>
            </w:tcBorders>
            <w:shd w:val="clear" w:color="auto" w:fill="DBE5F1" w:themeFill="accent1" w:themeFillTint="33"/>
            <w:hideMark/>
          </w:tcPr>
          <w:p w14:paraId="194E57D2"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у случају јавног акционарског друштва, информације о другим функцијама у чланствима Управних одбора и основне информације о основном запослењу морају да буду доступне</w:t>
            </w:r>
            <w:r w:rsidR="00C22B94">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296" w:type="dxa"/>
            <w:tcBorders>
              <w:bottom w:val="single" w:sz="4" w:space="0" w:color="8DB3E2" w:themeColor="text2" w:themeTint="66"/>
            </w:tcBorders>
            <w:shd w:val="clear" w:color="auto" w:fill="DBE5F1" w:themeFill="accent1" w:themeFillTint="33"/>
            <w:noWrap/>
            <w:vAlign w:val="center"/>
            <w:hideMark/>
          </w:tcPr>
          <w:p w14:paraId="6D8BD91F"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tcBorders>
              <w:bottom w:val="single" w:sz="4" w:space="0" w:color="8DB3E2" w:themeColor="text2" w:themeTint="66"/>
            </w:tcBorders>
            <w:shd w:val="clear" w:color="auto" w:fill="DBE5F1" w:themeFill="accent1" w:themeFillTint="33"/>
            <w:vAlign w:val="center"/>
            <w:hideMark/>
          </w:tcPr>
          <w:p w14:paraId="29155F31"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vMerge w:val="restart"/>
            <w:tcBorders>
              <w:bottom w:val="single" w:sz="4" w:space="0" w:color="8DB3E2" w:themeColor="text2" w:themeTint="66"/>
            </w:tcBorders>
            <w:shd w:val="clear" w:color="auto" w:fill="DBE5F1" w:themeFill="accent1" w:themeFillTint="33"/>
            <w:noWrap/>
            <w:hideMark/>
          </w:tcPr>
          <w:p w14:paraId="33F1A80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У Србији је транспарентна власничка структура акционарског друштва, али се промене власничке структуре нередовно обелодањују на интернет страници акционарског друштва или на другачији начин.</w:t>
            </w:r>
          </w:p>
          <w:p w14:paraId="58C8DEF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Подаци о руководиоцима и члановима управљачких органа су нетранспарентни у смислу да се подаци о висини зарада и других накнада не објављују. Такође, не постоји евиденција о осталим приходима чланова управљачких органа, као и о њиховој имовини.</w:t>
            </w:r>
          </w:p>
        </w:tc>
      </w:tr>
      <w:tr w:rsidR="00FC7A11" w:rsidRPr="00BB3DAA" w14:paraId="07391FC8" w14:textId="77777777" w:rsidTr="00FB43DA">
        <w:trPr>
          <w:trHeight w:val="355"/>
        </w:trPr>
        <w:tc>
          <w:tcPr>
            <w:tcW w:w="4091"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hideMark/>
          </w:tcPr>
          <w:p w14:paraId="181D40B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мора бити објављена накнада појединачних менаџера код јавних акционарских друштава?</w:t>
            </w:r>
          </w:p>
        </w:tc>
        <w:tc>
          <w:tcPr>
            <w:tcW w:w="1296"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noWrap/>
            <w:vAlign w:val="center"/>
            <w:hideMark/>
          </w:tcPr>
          <w:p w14:paraId="35496E99"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vAlign w:val="center"/>
            <w:hideMark/>
          </w:tcPr>
          <w:p w14:paraId="5D24B88D"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vMerge/>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noWrap/>
            <w:hideMark/>
          </w:tcPr>
          <w:p w14:paraId="64C8D24F"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p>
        </w:tc>
      </w:tr>
      <w:tr w:rsidR="00FC7A11" w:rsidRPr="00BB3DAA" w14:paraId="476D2343" w14:textId="77777777" w:rsidTr="00FB43DA">
        <w:trPr>
          <w:trHeight w:val="1156"/>
        </w:trPr>
        <w:tc>
          <w:tcPr>
            <w:tcW w:w="4091"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hideMark/>
          </w:tcPr>
          <w:p w14:paraId="3584F188"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се позив за учешће на скупштини акционара мора послати са детаљним позивом 21 дана пре одржавања састанка?</w:t>
            </w:r>
          </w:p>
        </w:tc>
        <w:tc>
          <w:tcPr>
            <w:tcW w:w="1296"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noWrap/>
            <w:vAlign w:val="center"/>
            <w:hideMark/>
          </w:tcPr>
          <w:p w14:paraId="4832B8E3"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vAlign w:val="center"/>
            <w:hideMark/>
          </w:tcPr>
          <w:p w14:paraId="5CEBA512"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noWrap/>
            <w:hideMark/>
          </w:tcPr>
          <w:p w14:paraId="57287DC0"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6B72D77D" w14:textId="77777777" w:rsidTr="00FB43DA">
        <w:trPr>
          <w:trHeight w:val="765"/>
        </w:trPr>
        <w:tc>
          <w:tcPr>
            <w:tcW w:w="4091"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hideMark/>
          </w:tcPr>
          <w:p w14:paraId="40EEAC7D"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акционари јавног акционарског друштва који представљају 5% власништва могу да предложе тачку дневног реда скупштине акционара?</w:t>
            </w:r>
          </w:p>
        </w:tc>
        <w:tc>
          <w:tcPr>
            <w:tcW w:w="1296"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noWrap/>
            <w:vAlign w:val="center"/>
            <w:hideMark/>
          </w:tcPr>
          <w:p w14:paraId="1F5C0783"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vAlign w:val="center"/>
            <w:hideMark/>
          </w:tcPr>
          <w:p w14:paraId="2898E6BC"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tc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tcBorders>
            <w:shd w:val="clear" w:color="auto" w:fill="DBE5F1" w:themeFill="accent1" w:themeFillTint="33"/>
            <w:noWrap/>
            <w:hideMark/>
          </w:tcPr>
          <w:p w14:paraId="0CD89257"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38DF3C3C" w14:textId="77777777" w:rsidTr="00FB43DA">
        <w:trPr>
          <w:trHeight w:val="780"/>
        </w:trPr>
        <w:tc>
          <w:tcPr>
            <w:tcW w:w="4091" w:type="dxa"/>
            <w:tcBorders>
              <w:top w:val="single" w:sz="4" w:space="0" w:color="8DB3E2" w:themeColor="text2" w:themeTint="66"/>
            </w:tcBorders>
            <w:shd w:val="clear" w:color="auto" w:fill="DBE5F1" w:themeFill="accent1" w:themeFillTint="33"/>
            <w:hideMark/>
          </w:tcPr>
          <w:p w14:paraId="2FC1C5FB"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у случају јавног акционарског друштва, годишњи финансијски извештаји морају да буду ревидирани од стране екстерног ревизора?</w:t>
            </w:r>
          </w:p>
        </w:tc>
        <w:tc>
          <w:tcPr>
            <w:tcW w:w="1296" w:type="dxa"/>
            <w:tcBorders>
              <w:top w:val="single" w:sz="4" w:space="0" w:color="8DB3E2" w:themeColor="text2" w:themeTint="66"/>
            </w:tcBorders>
            <w:shd w:val="clear" w:color="auto" w:fill="DBE5F1" w:themeFill="accent1" w:themeFillTint="33"/>
            <w:noWrap/>
            <w:vAlign w:val="center"/>
            <w:hideMark/>
          </w:tcPr>
          <w:p w14:paraId="37D4F37E"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tcBorders>
              <w:top w:val="single" w:sz="4" w:space="0" w:color="8DB3E2" w:themeColor="text2" w:themeTint="66"/>
            </w:tcBorders>
            <w:shd w:val="clear" w:color="auto" w:fill="DBE5F1" w:themeFill="accent1" w:themeFillTint="33"/>
            <w:vAlign w:val="center"/>
            <w:hideMark/>
          </w:tcPr>
          <w:p w14:paraId="7F8E0349"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tcBorders>
              <w:top w:val="single" w:sz="4" w:space="0" w:color="8DB3E2" w:themeColor="text2" w:themeTint="66"/>
            </w:tcBorders>
            <w:shd w:val="clear" w:color="auto" w:fill="DBE5F1" w:themeFill="accent1" w:themeFillTint="33"/>
            <w:noWrap/>
            <w:hideMark/>
          </w:tcPr>
          <w:p w14:paraId="0620F18C"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02D82E94" w14:textId="77777777" w:rsidTr="00FB43DA">
        <w:trPr>
          <w:trHeight w:val="780"/>
        </w:trPr>
        <w:tc>
          <w:tcPr>
            <w:tcW w:w="4091" w:type="dxa"/>
            <w:shd w:val="clear" w:color="auto" w:fill="DBE5F1" w:themeFill="accent1" w:themeFillTint="33"/>
          </w:tcPr>
          <w:p w14:paraId="6716A25C"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Морају ли ревизорски извештаји јавног акционарског друштва да буду објављени и доступни јавности?</w:t>
            </w:r>
          </w:p>
        </w:tc>
        <w:tc>
          <w:tcPr>
            <w:tcW w:w="1296" w:type="dxa"/>
            <w:shd w:val="clear" w:color="auto" w:fill="DBE5F1" w:themeFill="accent1" w:themeFillTint="33"/>
            <w:noWrap/>
            <w:vAlign w:val="center"/>
          </w:tcPr>
          <w:p w14:paraId="6A5F9815"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tcPr>
          <w:p w14:paraId="705A56B6"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tcPr>
          <w:p w14:paraId="54BD725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27D4AE87" w14:textId="77777777" w:rsidTr="00FB43DA">
        <w:trPr>
          <w:trHeight w:val="780"/>
        </w:trPr>
        <w:tc>
          <w:tcPr>
            <w:tcW w:w="4091" w:type="dxa"/>
            <w:shd w:val="clear" w:color="auto" w:fill="DBE5F1" w:themeFill="accent1" w:themeFillTint="33"/>
          </w:tcPr>
          <w:p w14:paraId="3A7F955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У случају друштва са ограниченом одговорношћу, да ли се чланови морају састати најманње једном годишње?</w:t>
            </w:r>
          </w:p>
        </w:tc>
        <w:tc>
          <w:tcPr>
            <w:tcW w:w="1296" w:type="dxa"/>
            <w:shd w:val="clear" w:color="auto" w:fill="DBE5F1" w:themeFill="accent1" w:themeFillTint="33"/>
            <w:noWrap/>
            <w:vAlign w:val="center"/>
          </w:tcPr>
          <w:p w14:paraId="4B921A6E"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770" w:type="dxa"/>
            <w:shd w:val="clear" w:color="auto" w:fill="DBE5F1" w:themeFill="accent1" w:themeFillTint="33"/>
            <w:vAlign w:val="center"/>
          </w:tcPr>
          <w:p w14:paraId="3F0CD24A"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4042" w:type="dxa"/>
            <w:shd w:val="clear" w:color="auto" w:fill="DBE5F1" w:themeFill="accent1" w:themeFillTint="33"/>
            <w:noWrap/>
          </w:tcPr>
          <w:p w14:paraId="69EC4309"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препорука за унапређење.</w:t>
            </w:r>
          </w:p>
        </w:tc>
      </w:tr>
      <w:tr w:rsidR="00FC7A11" w:rsidRPr="00BB3DAA" w14:paraId="3FBD2533" w14:textId="77777777" w:rsidTr="00FB43DA">
        <w:trPr>
          <w:trHeight w:val="780"/>
        </w:trPr>
        <w:tc>
          <w:tcPr>
            <w:tcW w:w="4091" w:type="dxa"/>
            <w:shd w:val="clear" w:color="auto" w:fill="DBE5F1" w:themeFill="accent1" w:themeFillTint="33"/>
          </w:tcPr>
          <w:p w14:paraId="253826FE"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У случају друштва са ограниченом одговорношћу, да ли деоничари који представљају 5% власништва могу да предложе тачку дневног реда скупштине?</w:t>
            </w:r>
          </w:p>
        </w:tc>
        <w:tc>
          <w:tcPr>
            <w:tcW w:w="1296" w:type="dxa"/>
            <w:shd w:val="clear" w:color="auto" w:fill="DBE5F1" w:themeFill="accent1" w:themeFillTint="33"/>
            <w:noWrap/>
            <w:vAlign w:val="center"/>
          </w:tcPr>
          <w:p w14:paraId="763CAFB8"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vAlign w:val="center"/>
          </w:tcPr>
          <w:p w14:paraId="112E10B2"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tcPr>
          <w:p w14:paraId="2F43310A"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Са 10% власништва у складу са Законом о привредним друштвима</w:t>
            </w:r>
          </w:p>
        </w:tc>
      </w:tr>
      <w:tr w:rsidR="00FC7A11" w:rsidRPr="00BB3DAA" w14:paraId="582CFD9D" w14:textId="77777777" w:rsidTr="00FB43DA">
        <w:trPr>
          <w:trHeight w:val="780"/>
        </w:trPr>
        <w:tc>
          <w:tcPr>
            <w:tcW w:w="4091" w:type="dxa"/>
            <w:shd w:val="clear" w:color="auto" w:fill="DBE5F1" w:themeFill="accent1" w:themeFillTint="33"/>
          </w:tcPr>
          <w:p w14:paraId="5648E3D4"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У случају друштва са ограниченом одговорношћу, да ли годишњи финансијски извештаји морају да буду ревидирани од стране екстерног ревизора?</w:t>
            </w:r>
          </w:p>
        </w:tc>
        <w:tc>
          <w:tcPr>
            <w:tcW w:w="1296" w:type="dxa"/>
            <w:shd w:val="clear" w:color="auto" w:fill="DBE5F1" w:themeFill="accent1" w:themeFillTint="33"/>
            <w:noWrap/>
            <w:vAlign w:val="center"/>
          </w:tcPr>
          <w:p w14:paraId="45590EBD"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770" w:type="dxa"/>
            <w:shd w:val="clear" w:color="auto" w:fill="DBE5F1" w:themeFill="accent1" w:themeFillTint="33"/>
            <w:vAlign w:val="center"/>
          </w:tcPr>
          <w:p w14:paraId="04973085" w14:textId="77777777" w:rsidR="00FC7A11" w:rsidRPr="00BB3DAA" w:rsidRDefault="00FC7A11"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4042" w:type="dxa"/>
            <w:shd w:val="clear" w:color="auto" w:fill="DBE5F1" w:themeFill="accent1" w:themeFillTint="33"/>
            <w:noWrap/>
          </w:tcPr>
          <w:p w14:paraId="372D1936" w14:textId="77777777" w:rsidR="00FC7A11" w:rsidRPr="00BB3DAA" w:rsidRDefault="00FC7A11"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Потребно је увести екстерну ревизију  годишњих финансијских извештаја у случају друштва са ограниченом одговорношћу.</w:t>
            </w:r>
          </w:p>
        </w:tc>
      </w:tr>
    </w:tbl>
    <w:p w14:paraId="510A576F" w14:textId="77777777" w:rsidR="006A04CF" w:rsidRDefault="006A04CF">
      <w:pPr>
        <w:spacing w:after="0" w:line="240" w:lineRule="auto"/>
        <w:rPr>
          <w:rFonts w:ascii="Times New Roman" w:hAnsi="Times New Roman" w:cs="Times New Roman"/>
        </w:rPr>
      </w:pPr>
    </w:p>
    <w:p w14:paraId="14C930A4" w14:textId="77777777" w:rsidR="006A04CF" w:rsidRDefault="008B0ACB">
      <w:pPr>
        <w:spacing w:after="0" w:line="240" w:lineRule="auto"/>
        <w:rPr>
          <w:rFonts w:ascii="Times New Roman" w:hAnsi="Times New Roman" w:cs="Times New Roman"/>
        </w:rPr>
      </w:pPr>
      <w:r w:rsidRPr="008B0ACB">
        <w:rPr>
          <w:rFonts w:ascii="Times New Roman" w:hAnsi="Times New Roman" w:cs="Times New Roman"/>
        </w:rPr>
        <w:br w:type="page"/>
      </w:r>
    </w:p>
    <w:p w14:paraId="055BCBF6" w14:textId="4D62E410" w:rsidR="006A04CF" w:rsidRDefault="00262E8B">
      <w:pPr>
        <w:pStyle w:val="Heading2"/>
        <w:spacing w:before="0" w:line="240" w:lineRule="auto"/>
        <w:ind w:left="360"/>
        <w:rPr>
          <w:rFonts w:ascii="Times New Roman" w:hAnsi="Times New Roman" w:cs="Times New Roman"/>
        </w:rPr>
      </w:pPr>
      <w:bookmarkStart w:id="15" w:name="_Toc469564802"/>
      <w:r>
        <w:rPr>
          <w:rFonts w:ascii="Times New Roman" w:hAnsi="Times New Roman" w:cs="Times New Roman"/>
          <w:lang w:val="sr-Cyrl-CS"/>
        </w:rPr>
        <w:lastRenderedPageBreak/>
        <w:t xml:space="preserve">7. </w:t>
      </w:r>
      <w:r w:rsidR="008B0ACB" w:rsidRPr="008B0ACB">
        <w:rPr>
          <w:rFonts w:ascii="Times New Roman" w:hAnsi="Times New Roman" w:cs="Times New Roman"/>
        </w:rPr>
        <w:t>Плаћање пореза</w:t>
      </w:r>
      <w:bookmarkEnd w:id="15"/>
    </w:p>
    <w:p w14:paraId="2DAC61AD" w14:textId="77777777" w:rsidR="006A04CF" w:rsidRDefault="006A04CF"/>
    <w:p w14:paraId="492C045C" w14:textId="77777777" w:rsidR="006A04CF" w:rsidRDefault="008B0ACB">
      <w:pPr>
        <w:spacing w:after="0" w:line="240" w:lineRule="auto"/>
        <w:rPr>
          <w:rFonts w:ascii="Times New Roman" w:hAnsi="Times New Roman" w:cs="Times New Roman"/>
          <w:i/>
        </w:rPr>
      </w:pPr>
      <w:r w:rsidRPr="008B0ACB">
        <w:rPr>
          <w:rFonts w:ascii="Times New Roman" w:hAnsi="Times New Roman" w:cs="Times New Roman"/>
          <w:i/>
        </w:rPr>
        <w:t xml:space="preserve">Табела </w:t>
      </w:r>
      <w:r w:rsidR="007A5997">
        <w:rPr>
          <w:rFonts w:ascii="Times New Roman" w:hAnsi="Times New Roman" w:cs="Times New Roman"/>
          <w:i/>
          <w:lang w:val="sr-Cyrl-CS"/>
        </w:rPr>
        <w:t>10</w:t>
      </w:r>
      <w:r w:rsidRPr="008B0ACB">
        <w:rPr>
          <w:rFonts w:ascii="Times New Roman" w:hAnsi="Times New Roman" w:cs="Times New Roman"/>
          <w:i/>
        </w:rPr>
        <w:t>: Опис проблема у области плаћање пореза према методологији и студији случаја Светске банке</w:t>
      </w:r>
    </w:p>
    <w:tbl>
      <w:tblPr>
        <w:tblW w:w="11574" w:type="dxa"/>
        <w:tblInd w:w="-1026"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ayout w:type="fixed"/>
        <w:tblLook w:val="04A0" w:firstRow="1" w:lastRow="0" w:firstColumn="1" w:lastColumn="0" w:noHBand="0" w:noVBand="1"/>
      </w:tblPr>
      <w:tblGrid>
        <w:gridCol w:w="1044"/>
        <w:gridCol w:w="1224"/>
        <w:gridCol w:w="1206"/>
        <w:gridCol w:w="808"/>
        <w:gridCol w:w="850"/>
        <w:gridCol w:w="992"/>
        <w:gridCol w:w="1276"/>
        <w:gridCol w:w="1114"/>
        <w:gridCol w:w="3060"/>
      </w:tblGrid>
      <w:tr w:rsidR="00977397" w:rsidRPr="00BB3DAA" w14:paraId="087EFF15" w14:textId="77777777" w:rsidTr="00807435">
        <w:trPr>
          <w:trHeight w:val="1124"/>
        </w:trPr>
        <w:tc>
          <w:tcPr>
            <w:tcW w:w="1044" w:type="dxa"/>
            <w:shd w:val="clear" w:color="auto" w:fill="1F497D" w:themeFill="text2"/>
            <w:hideMark/>
          </w:tcPr>
          <w:p w14:paraId="38B02772" w14:textId="77777777" w:rsidR="006A04CF" w:rsidRDefault="00977397">
            <w:pPr>
              <w:spacing w:after="0" w:line="240" w:lineRule="auto"/>
              <w:ind w:left="-108" w:right="-108"/>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Порез или обавезан допринос</w:t>
            </w:r>
          </w:p>
        </w:tc>
        <w:tc>
          <w:tcPr>
            <w:tcW w:w="1224" w:type="dxa"/>
            <w:shd w:val="clear" w:color="auto" w:fill="1F497D" w:themeFill="text2"/>
            <w:hideMark/>
          </w:tcPr>
          <w:p w14:paraId="58E61B13" w14:textId="77777777" w:rsidR="006A04CF" w:rsidRDefault="00977397">
            <w:pPr>
              <w:spacing w:after="0" w:line="240" w:lineRule="auto"/>
              <w:ind w:left="-108" w:right="-111"/>
              <w:jc w:val="center"/>
              <w:rPr>
                <w:rFonts w:ascii="Times New Roman" w:eastAsia="Times New Roman" w:hAnsi="Times New Roman" w:cs="Times New Roman"/>
                <w:b/>
                <w:color w:val="FFFFFF" w:themeColor="background1"/>
              </w:rPr>
            </w:pPr>
            <w:r w:rsidRPr="008A78F4">
              <w:rPr>
                <w:rFonts w:ascii="Times New Roman" w:eastAsia="Times New Roman" w:hAnsi="Times New Roman" w:cs="Times New Roman"/>
                <w:b/>
                <w:color w:val="FFFFFF" w:themeColor="background1"/>
              </w:rPr>
              <w:t>Број плаћања</w:t>
            </w:r>
          </w:p>
        </w:tc>
        <w:tc>
          <w:tcPr>
            <w:tcW w:w="1206" w:type="dxa"/>
            <w:shd w:val="clear" w:color="auto" w:fill="1F497D" w:themeFill="text2"/>
            <w:hideMark/>
          </w:tcPr>
          <w:p w14:paraId="0EA99FDE" w14:textId="77777777" w:rsidR="006A04CF" w:rsidRDefault="00977397">
            <w:pPr>
              <w:spacing w:after="0" w:line="240" w:lineRule="auto"/>
              <w:ind w:left="-108" w:right="-108"/>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Напомене о плаћањима</w:t>
            </w:r>
          </w:p>
        </w:tc>
        <w:tc>
          <w:tcPr>
            <w:tcW w:w="808" w:type="dxa"/>
            <w:shd w:val="clear" w:color="auto" w:fill="1F497D" w:themeFill="text2"/>
            <w:hideMark/>
          </w:tcPr>
          <w:p w14:paraId="1C66B3B5" w14:textId="77777777" w:rsidR="006A04CF" w:rsidRDefault="00977397">
            <w:pPr>
              <w:spacing w:after="0" w:line="240" w:lineRule="auto"/>
              <w:ind w:left="-108" w:right="-108"/>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Време (сати)</w:t>
            </w:r>
          </w:p>
        </w:tc>
        <w:tc>
          <w:tcPr>
            <w:tcW w:w="850" w:type="dxa"/>
            <w:shd w:val="clear" w:color="auto" w:fill="1F497D" w:themeFill="text2"/>
            <w:hideMark/>
          </w:tcPr>
          <w:p w14:paraId="2B08F91A" w14:textId="77777777" w:rsidR="006A04CF" w:rsidRDefault="00977397">
            <w:pPr>
              <w:spacing w:after="0" w:line="240" w:lineRule="auto"/>
              <w:ind w:left="-108" w:right="-108"/>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Пореска стопа</w:t>
            </w:r>
          </w:p>
        </w:tc>
        <w:tc>
          <w:tcPr>
            <w:tcW w:w="992" w:type="dxa"/>
            <w:shd w:val="clear" w:color="auto" w:fill="1F497D" w:themeFill="text2"/>
            <w:hideMark/>
          </w:tcPr>
          <w:p w14:paraId="124925D4" w14:textId="77777777" w:rsidR="006A04CF" w:rsidRDefault="00977397">
            <w:pPr>
              <w:spacing w:after="0" w:line="240" w:lineRule="auto"/>
              <w:ind w:left="-99" w:right="-120"/>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Пореска основица</w:t>
            </w:r>
          </w:p>
        </w:tc>
        <w:tc>
          <w:tcPr>
            <w:tcW w:w="1276" w:type="dxa"/>
            <w:shd w:val="clear" w:color="auto" w:fill="1F497D" w:themeFill="text2"/>
            <w:hideMark/>
          </w:tcPr>
          <w:p w14:paraId="1B3CDF27" w14:textId="77777777" w:rsidR="006A04CF" w:rsidRDefault="00977397">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Укупна пореска стопа (% профита)</w:t>
            </w:r>
          </w:p>
        </w:tc>
        <w:tc>
          <w:tcPr>
            <w:tcW w:w="1114" w:type="dxa"/>
            <w:shd w:val="clear" w:color="auto" w:fill="1F497D" w:themeFill="text2"/>
            <w:hideMark/>
          </w:tcPr>
          <w:p w14:paraId="0949AA4C" w14:textId="77777777" w:rsidR="006A04CF" w:rsidRDefault="00977397">
            <w:pPr>
              <w:spacing w:after="0" w:line="240" w:lineRule="auto"/>
              <w:ind w:left="-132" w:right="-108"/>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Напомене о ТТР</w:t>
            </w:r>
          </w:p>
        </w:tc>
        <w:tc>
          <w:tcPr>
            <w:tcW w:w="3060" w:type="dxa"/>
            <w:shd w:val="clear" w:color="auto" w:fill="1F497D" w:themeFill="text2"/>
            <w:noWrap/>
            <w:hideMark/>
          </w:tcPr>
          <w:p w14:paraId="6A16D1E4" w14:textId="77777777" w:rsidR="006A04CF" w:rsidRDefault="00977397">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Опис проблема</w:t>
            </w:r>
          </w:p>
        </w:tc>
      </w:tr>
      <w:tr w:rsidR="00977397" w:rsidRPr="00BB3DAA" w14:paraId="09D174AD" w14:textId="77777777" w:rsidTr="00807435">
        <w:trPr>
          <w:trHeight w:val="804"/>
        </w:trPr>
        <w:tc>
          <w:tcPr>
            <w:tcW w:w="1044" w:type="dxa"/>
            <w:shd w:val="clear" w:color="auto" w:fill="DBE5F1" w:themeFill="accent1" w:themeFillTint="33"/>
            <w:vAlign w:val="center"/>
            <w:hideMark/>
          </w:tcPr>
          <w:p w14:paraId="0B0C87A6" w14:textId="77777777"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Социјално осигурање – послодавац</w:t>
            </w:r>
          </w:p>
        </w:tc>
        <w:tc>
          <w:tcPr>
            <w:tcW w:w="1224" w:type="dxa"/>
            <w:shd w:val="clear" w:color="auto" w:fill="DBE5F1" w:themeFill="accent1" w:themeFillTint="33"/>
            <w:vAlign w:val="center"/>
            <w:hideMark/>
          </w:tcPr>
          <w:p w14:paraId="7ABC9590" w14:textId="77777777" w:rsidR="00977397" w:rsidRPr="00BB3DAA" w:rsidRDefault="00977397" w:rsidP="0047473E">
            <w:pPr>
              <w:spacing w:after="0" w:line="240" w:lineRule="auto"/>
              <w:rPr>
                <w:rFonts w:ascii="Times New Roman" w:eastAsia="Times New Roman" w:hAnsi="Times New Roman" w:cs="Times New Roman"/>
                <w:color w:val="FF0000"/>
                <w:sz w:val="20"/>
                <w:szCs w:val="20"/>
              </w:rPr>
            </w:pPr>
            <w:r w:rsidRPr="00BB3DAA">
              <w:rPr>
                <w:rFonts w:ascii="Times New Roman" w:eastAsia="Times New Roman" w:hAnsi="Times New Roman" w:cs="Times New Roman"/>
                <w:sz w:val="20"/>
                <w:szCs w:val="20"/>
              </w:rPr>
              <w:t>1</w:t>
            </w:r>
          </w:p>
        </w:tc>
        <w:tc>
          <w:tcPr>
            <w:tcW w:w="1206" w:type="dxa"/>
            <w:shd w:val="clear" w:color="auto" w:fill="DBE5F1" w:themeFill="accent1" w:themeFillTint="33"/>
            <w:vAlign w:val="center"/>
            <w:hideMark/>
          </w:tcPr>
          <w:p w14:paraId="2FC2A03D"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online</w:t>
            </w:r>
          </w:p>
        </w:tc>
        <w:tc>
          <w:tcPr>
            <w:tcW w:w="808" w:type="dxa"/>
            <w:shd w:val="clear" w:color="auto" w:fill="DBE5F1" w:themeFill="accent1" w:themeFillTint="33"/>
            <w:noWrap/>
            <w:vAlign w:val="center"/>
            <w:hideMark/>
          </w:tcPr>
          <w:p w14:paraId="5889FF6D" w14:textId="77777777" w:rsidR="00977397" w:rsidRPr="00BB3DAA" w:rsidRDefault="00977397" w:rsidP="0047473E">
            <w:pPr>
              <w:spacing w:after="0" w:line="240" w:lineRule="auto"/>
              <w:rPr>
                <w:rFonts w:ascii="Times New Roman" w:eastAsia="Times New Roman" w:hAnsi="Times New Roman" w:cs="Times New Roman"/>
                <w:color w:val="232323"/>
                <w:sz w:val="20"/>
                <w:szCs w:val="20"/>
              </w:rPr>
            </w:pPr>
            <w:r w:rsidRPr="00BB3DAA">
              <w:rPr>
                <w:rFonts w:ascii="Times New Roman" w:eastAsia="Times New Roman" w:hAnsi="Times New Roman" w:cs="Times New Roman"/>
                <w:sz w:val="20"/>
                <w:szCs w:val="20"/>
              </w:rPr>
              <w:t>103</w:t>
            </w:r>
          </w:p>
        </w:tc>
        <w:tc>
          <w:tcPr>
            <w:tcW w:w="850" w:type="dxa"/>
            <w:shd w:val="clear" w:color="auto" w:fill="DBE5F1" w:themeFill="accent1" w:themeFillTint="33"/>
            <w:noWrap/>
            <w:vAlign w:val="center"/>
            <w:hideMark/>
          </w:tcPr>
          <w:p w14:paraId="4118EC70" w14:textId="77777777"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17.90%</w:t>
            </w:r>
          </w:p>
        </w:tc>
        <w:tc>
          <w:tcPr>
            <w:tcW w:w="992" w:type="dxa"/>
            <w:shd w:val="clear" w:color="auto" w:fill="DBE5F1" w:themeFill="accent1" w:themeFillTint="33"/>
            <w:noWrap/>
            <w:vAlign w:val="center"/>
            <w:hideMark/>
          </w:tcPr>
          <w:p w14:paraId="7433577B"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Бруто плата</w:t>
            </w:r>
          </w:p>
        </w:tc>
        <w:tc>
          <w:tcPr>
            <w:tcW w:w="1276" w:type="dxa"/>
            <w:shd w:val="clear" w:color="auto" w:fill="DBE5F1" w:themeFill="accent1" w:themeFillTint="33"/>
            <w:noWrap/>
            <w:vAlign w:val="center"/>
            <w:hideMark/>
          </w:tcPr>
          <w:p w14:paraId="70AFFEDE"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20.19</w:t>
            </w:r>
          </w:p>
        </w:tc>
        <w:tc>
          <w:tcPr>
            <w:tcW w:w="1114" w:type="dxa"/>
            <w:shd w:val="clear" w:color="auto" w:fill="DBE5F1" w:themeFill="accent1" w:themeFillTint="33"/>
            <w:vAlign w:val="center"/>
            <w:hideMark/>
          </w:tcPr>
          <w:p w14:paraId="2AD18E26"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3060" w:type="dxa"/>
            <w:shd w:val="clear" w:color="auto" w:fill="DBE5F1" w:themeFill="accent1" w:themeFillTint="33"/>
            <w:hideMark/>
          </w:tcPr>
          <w:p w14:paraId="44471940" w14:textId="77777777" w:rsidR="00977397" w:rsidRPr="00BB3DAA" w:rsidRDefault="0097739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Увођењем обједињене наплате пореза и доприноса на плате у 2014. број плаћања се смањио. </w:t>
            </w:r>
          </w:p>
          <w:p w14:paraId="76A09718"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Нема примедби, нити препорука за унапређење.</w:t>
            </w:r>
          </w:p>
        </w:tc>
      </w:tr>
      <w:tr w:rsidR="00977397" w:rsidRPr="00BB3DAA" w14:paraId="628D8C8E" w14:textId="77777777" w:rsidTr="00807435">
        <w:trPr>
          <w:trHeight w:val="1950"/>
        </w:trPr>
        <w:tc>
          <w:tcPr>
            <w:tcW w:w="1044" w:type="dxa"/>
            <w:shd w:val="clear" w:color="auto" w:fill="DBE5F1" w:themeFill="accent1" w:themeFillTint="33"/>
            <w:vAlign w:val="center"/>
            <w:hideMark/>
          </w:tcPr>
          <w:p w14:paraId="4375B530" w14:textId="77777777"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Порез на добит</w:t>
            </w:r>
          </w:p>
        </w:tc>
        <w:tc>
          <w:tcPr>
            <w:tcW w:w="1224" w:type="dxa"/>
            <w:shd w:val="clear" w:color="auto" w:fill="DBE5F1" w:themeFill="accent1" w:themeFillTint="33"/>
            <w:vAlign w:val="center"/>
            <w:hideMark/>
          </w:tcPr>
          <w:p w14:paraId="15B4CFF3"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206" w:type="dxa"/>
            <w:shd w:val="clear" w:color="auto" w:fill="DBE5F1" w:themeFill="accent1" w:themeFillTint="33"/>
            <w:vAlign w:val="center"/>
            <w:hideMark/>
          </w:tcPr>
          <w:p w14:paraId="549A6B20"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808" w:type="dxa"/>
            <w:shd w:val="clear" w:color="auto" w:fill="DBE5F1" w:themeFill="accent1" w:themeFillTint="33"/>
            <w:vAlign w:val="center"/>
            <w:hideMark/>
          </w:tcPr>
          <w:p w14:paraId="430CA043"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38</w:t>
            </w:r>
          </w:p>
        </w:tc>
        <w:tc>
          <w:tcPr>
            <w:tcW w:w="850" w:type="dxa"/>
            <w:shd w:val="clear" w:color="auto" w:fill="DBE5F1" w:themeFill="accent1" w:themeFillTint="33"/>
            <w:vAlign w:val="center"/>
            <w:hideMark/>
          </w:tcPr>
          <w:p w14:paraId="566D0AEC"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15%</w:t>
            </w:r>
          </w:p>
        </w:tc>
        <w:tc>
          <w:tcPr>
            <w:tcW w:w="992" w:type="dxa"/>
            <w:shd w:val="clear" w:color="auto" w:fill="DBE5F1" w:themeFill="accent1" w:themeFillTint="33"/>
            <w:vAlign w:val="center"/>
            <w:hideMark/>
          </w:tcPr>
          <w:p w14:paraId="3048DEBF" w14:textId="77777777"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Опорезивa добит</w:t>
            </w:r>
          </w:p>
        </w:tc>
        <w:tc>
          <w:tcPr>
            <w:tcW w:w="1276" w:type="dxa"/>
            <w:shd w:val="clear" w:color="auto" w:fill="DBE5F1" w:themeFill="accent1" w:themeFillTint="33"/>
            <w:vAlign w:val="center"/>
            <w:hideMark/>
          </w:tcPr>
          <w:p w14:paraId="76960526"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16.20</w:t>
            </w:r>
          </w:p>
        </w:tc>
        <w:tc>
          <w:tcPr>
            <w:tcW w:w="1114" w:type="dxa"/>
            <w:shd w:val="clear" w:color="auto" w:fill="DBE5F1" w:themeFill="accent1" w:themeFillTint="33"/>
            <w:vAlign w:val="center"/>
            <w:hideMark/>
          </w:tcPr>
          <w:p w14:paraId="745072BF"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3060" w:type="dxa"/>
            <w:shd w:val="clear" w:color="auto" w:fill="DBE5F1" w:themeFill="accent1" w:themeFillTint="33"/>
            <w:hideMark/>
          </w:tcPr>
          <w:p w14:paraId="4D4EF19D" w14:textId="77777777" w:rsidR="00977397" w:rsidRPr="00BB3DAA" w:rsidRDefault="00977397" w:rsidP="0047473E">
            <w:pPr>
              <w:spacing w:after="0" w:line="240" w:lineRule="auto"/>
              <w:rPr>
                <w:rFonts w:ascii="Times New Roman" w:eastAsia="Times New Roman" w:hAnsi="Times New Roman" w:cs="Times New Roman"/>
                <w:bCs/>
                <w:sz w:val="20"/>
                <w:szCs w:val="20"/>
              </w:rPr>
            </w:pPr>
            <w:r w:rsidRPr="00BB3DAA">
              <w:rPr>
                <w:rFonts w:ascii="Times New Roman" w:eastAsia="Times New Roman" w:hAnsi="Times New Roman" w:cs="Times New Roman"/>
                <w:bCs/>
                <w:sz w:val="20"/>
                <w:szCs w:val="20"/>
              </w:rPr>
              <w:t xml:space="preserve">Пореска пријава за порез на добит правних лица се од 1. априла 2015. године подноси електронски, што се рефлектовало у Извештају ДБ за 2017. </w:t>
            </w:r>
            <w:r w:rsidR="009C21EF" w:rsidRPr="00BB3DAA">
              <w:rPr>
                <w:rFonts w:ascii="Times New Roman" w:eastAsia="Times New Roman" w:hAnsi="Times New Roman" w:cs="Times New Roman"/>
                <w:bCs/>
                <w:sz w:val="20"/>
                <w:szCs w:val="20"/>
              </w:rPr>
              <w:t>Г</w:t>
            </w:r>
            <w:r w:rsidRPr="00BB3DAA">
              <w:rPr>
                <w:rFonts w:ascii="Times New Roman" w:eastAsia="Times New Roman" w:hAnsi="Times New Roman" w:cs="Times New Roman"/>
                <w:bCs/>
                <w:sz w:val="20"/>
                <w:szCs w:val="20"/>
              </w:rPr>
              <w:t>одину</w:t>
            </w:r>
            <w:r w:rsidR="009C21EF">
              <w:rPr>
                <w:rFonts w:ascii="Times New Roman" w:eastAsia="Times New Roman" w:hAnsi="Times New Roman" w:cs="Times New Roman"/>
                <w:bCs/>
                <w:sz w:val="20"/>
                <w:szCs w:val="20"/>
              </w:rPr>
              <w:t>.</w:t>
            </w:r>
            <w:r w:rsidRPr="00BB3DAA">
              <w:rPr>
                <w:rFonts w:ascii="Times New Roman" w:eastAsia="Times New Roman" w:hAnsi="Times New Roman" w:cs="Times New Roman"/>
                <w:bCs/>
                <w:sz w:val="20"/>
                <w:szCs w:val="20"/>
              </w:rPr>
              <w:t xml:space="preserve"> </w:t>
            </w:r>
          </w:p>
          <w:p w14:paraId="6897E0FC" w14:textId="77777777" w:rsidR="00977397" w:rsidRPr="00BB3DAA" w:rsidRDefault="00977397" w:rsidP="0047473E">
            <w:pPr>
              <w:spacing w:after="0" w:line="240" w:lineRule="auto"/>
              <w:rPr>
                <w:rFonts w:ascii="Times New Roman" w:eastAsia="Times New Roman" w:hAnsi="Times New Roman" w:cs="Times New Roman"/>
                <w:bCs/>
                <w:color w:val="000000"/>
                <w:sz w:val="20"/>
                <w:szCs w:val="20"/>
              </w:rPr>
            </w:pPr>
            <w:r w:rsidRPr="00BB3DAA">
              <w:rPr>
                <w:rFonts w:ascii="Times New Roman" w:eastAsia="Times New Roman" w:hAnsi="Times New Roman" w:cs="Times New Roman"/>
                <w:b/>
                <w:bCs/>
                <w:color w:val="000000"/>
                <w:sz w:val="20"/>
                <w:szCs w:val="20"/>
              </w:rPr>
              <w:t>Проблем број 1:</w:t>
            </w:r>
            <w:r w:rsidRPr="00BB3DAA">
              <w:rPr>
                <w:rFonts w:ascii="Times New Roman" w:eastAsia="Times New Roman" w:hAnsi="Times New Roman" w:cs="Times New Roman"/>
                <w:bCs/>
                <w:color w:val="000000"/>
                <w:sz w:val="20"/>
                <w:szCs w:val="20"/>
              </w:rPr>
              <w:t xml:space="preserve"> Неки трошкови (нпр.трошкови маркетинга) нису признати као порески расходи, а требало би да буду препознати. Потребно је ревидирати листу пореских расхода.</w:t>
            </w:r>
          </w:p>
          <w:p w14:paraId="259F124B"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b/>
                <w:bCs/>
                <w:color w:val="000000"/>
                <w:sz w:val="20"/>
                <w:szCs w:val="20"/>
              </w:rPr>
              <w:t>Проблем број 2:</w:t>
            </w:r>
            <w:r w:rsidRPr="00BB3DAA">
              <w:rPr>
                <w:rFonts w:ascii="Times New Roman" w:eastAsia="Times New Roman" w:hAnsi="Times New Roman" w:cs="Times New Roman"/>
                <w:bCs/>
                <w:color w:val="000000"/>
                <w:sz w:val="20"/>
                <w:szCs w:val="20"/>
              </w:rPr>
              <w:t xml:space="preserve"> Размотрити умањење пореза на добит по основу улагања у основна средства</w:t>
            </w:r>
            <w:r w:rsidR="009C21EF">
              <w:rPr>
                <w:rFonts w:ascii="Times New Roman" w:eastAsia="Times New Roman" w:hAnsi="Times New Roman" w:cs="Times New Roman"/>
                <w:bCs/>
                <w:color w:val="000000"/>
                <w:sz w:val="20"/>
                <w:szCs w:val="20"/>
              </w:rPr>
              <w:t>.</w:t>
            </w:r>
          </w:p>
        </w:tc>
      </w:tr>
      <w:tr w:rsidR="00977397" w:rsidRPr="00BB3DAA" w14:paraId="6DCCA819" w14:textId="77777777" w:rsidTr="00807435">
        <w:trPr>
          <w:trHeight w:val="953"/>
        </w:trPr>
        <w:tc>
          <w:tcPr>
            <w:tcW w:w="1044" w:type="dxa"/>
            <w:shd w:val="clear" w:color="auto" w:fill="DBE5F1" w:themeFill="accent1" w:themeFillTint="33"/>
            <w:vAlign w:val="center"/>
            <w:hideMark/>
          </w:tcPr>
          <w:p w14:paraId="6B55FE19" w14:textId="77777777" w:rsidR="006A04CF" w:rsidRDefault="00977397">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Порез на пренос апсолутних права</w:t>
            </w:r>
          </w:p>
        </w:tc>
        <w:tc>
          <w:tcPr>
            <w:tcW w:w="1224" w:type="dxa"/>
            <w:shd w:val="clear" w:color="auto" w:fill="DBE5F1" w:themeFill="accent1" w:themeFillTint="33"/>
            <w:vAlign w:val="center"/>
            <w:hideMark/>
          </w:tcPr>
          <w:p w14:paraId="5D01EF1B"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206" w:type="dxa"/>
            <w:shd w:val="clear" w:color="auto" w:fill="DBE5F1" w:themeFill="accent1" w:themeFillTint="33"/>
            <w:vAlign w:val="center"/>
            <w:hideMark/>
          </w:tcPr>
          <w:p w14:paraId="2E3EB98C"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808" w:type="dxa"/>
            <w:shd w:val="clear" w:color="auto" w:fill="DBE5F1" w:themeFill="accent1" w:themeFillTint="33"/>
            <w:vAlign w:val="center"/>
            <w:hideMark/>
          </w:tcPr>
          <w:p w14:paraId="3761086D"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850" w:type="dxa"/>
            <w:shd w:val="clear" w:color="auto" w:fill="DBE5F1" w:themeFill="accent1" w:themeFillTint="33"/>
            <w:vAlign w:val="center"/>
            <w:hideMark/>
          </w:tcPr>
          <w:p w14:paraId="208D0BE6"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2.50%</w:t>
            </w:r>
          </w:p>
        </w:tc>
        <w:tc>
          <w:tcPr>
            <w:tcW w:w="992" w:type="dxa"/>
            <w:shd w:val="clear" w:color="auto" w:fill="DBE5F1" w:themeFill="accent1" w:themeFillTint="33"/>
            <w:vAlign w:val="center"/>
            <w:hideMark/>
          </w:tcPr>
          <w:p w14:paraId="5E0E4946" w14:textId="77777777"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Продајна цена</w:t>
            </w:r>
          </w:p>
        </w:tc>
        <w:tc>
          <w:tcPr>
            <w:tcW w:w="1276" w:type="dxa"/>
            <w:shd w:val="clear" w:color="auto" w:fill="DBE5F1" w:themeFill="accent1" w:themeFillTint="33"/>
            <w:vAlign w:val="center"/>
            <w:hideMark/>
          </w:tcPr>
          <w:p w14:paraId="651DF0A6"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1.52</w:t>
            </w:r>
          </w:p>
        </w:tc>
        <w:tc>
          <w:tcPr>
            <w:tcW w:w="1114" w:type="dxa"/>
            <w:shd w:val="clear" w:color="auto" w:fill="DBE5F1" w:themeFill="accent1" w:themeFillTint="33"/>
            <w:vAlign w:val="center"/>
            <w:hideMark/>
          </w:tcPr>
          <w:p w14:paraId="48A5F190"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3060" w:type="dxa"/>
            <w:shd w:val="clear" w:color="auto" w:fill="DBE5F1" w:themeFill="accent1" w:themeFillTint="33"/>
            <w:hideMark/>
          </w:tcPr>
          <w:p w14:paraId="2130F250"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Процедура је оптимизована, нема препорука за унапређење.</w:t>
            </w:r>
          </w:p>
        </w:tc>
      </w:tr>
      <w:tr w:rsidR="00977397" w:rsidRPr="00BB3DAA" w14:paraId="48BE9F16" w14:textId="77777777" w:rsidTr="00807435">
        <w:trPr>
          <w:trHeight w:val="3165"/>
        </w:trPr>
        <w:tc>
          <w:tcPr>
            <w:tcW w:w="1044" w:type="dxa"/>
            <w:shd w:val="clear" w:color="auto" w:fill="DBE5F1" w:themeFill="accent1" w:themeFillTint="33"/>
            <w:vAlign w:val="center"/>
            <w:hideMark/>
          </w:tcPr>
          <w:p w14:paraId="5F59BA65" w14:textId="77777777" w:rsidR="006A04CF" w:rsidRDefault="00977397">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Порез на имовину</w:t>
            </w:r>
            <w:r w:rsidRPr="00BB3DAA">
              <w:rPr>
                <w:rFonts w:ascii="Times New Roman" w:eastAsia="Times New Roman" w:hAnsi="Times New Roman" w:cs="Times New Roman"/>
                <w:color w:val="000000"/>
                <w:sz w:val="20"/>
                <w:szCs w:val="20"/>
              </w:rPr>
              <w:br/>
            </w:r>
          </w:p>
        </w:tc>
        <w:tc>
          <w:tcPr>
            <w:tcW w:w="1224" w:type="dxa"/>
            <w:shd w:val="clear" w:color="auto" w:fill="DBE5F1" w:themeFill="accent1" w:themeFillTint="33"/>
            <w:vAlign w:val="center"/>
            <w:hideMark/>
          </w:tcPr>
          <w:p w14:paraId="1050A383"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4</w:t>
            </w:r>
          </w:p>
        </w:tc>
        <w:tc>
          <w:tcPr>
            <w:tcW w:w="1206" w:type="dxa"/>
            <w:shd w:val="clear" w:color="auto" w:fill="DBE5F1" w:themeFill="accent1" w:themeFillTint="33"/>
            <w:vAlign w:val="center"/>
            <w:hideMark/>
          </w:tcPr>
          <w:p w14:paraId="009DA4DF"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808" w:type="dxa"/>
            <w:shd w:val="clear" w:color="auto" w:fill="DBE5F1" w:themeFill="accent1" w:themeFillTint="33"/>
            <w:vAlign w:val="center"/>
            <w:hideMark/>
          </w:tcPr>
          <w:p w14:paraId="3ACAAF0B"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850" w:type="dxa"/>
            <w:shd w:val="clear" w:color="auto" w:fill="DBE5F1" w:themeFill="accent1" w:themeFillTint="33"/>
            <w:vAlign w:val="center"/>
            <w:hideMark/>
          </w:tcPr>
          <w:p w14:paraId="0CA9FD09"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0.40%</w:t>
            </w:r>
          </w:p>
        </w:tc>
        <w:tc>
          <w:tcPr>
            <w:tcW w:w="992" w:type="dxa"/>
            <w:shd w:val="clear" w:color="auto" w:fill="DBE5F1" w:themeFill="accent1" w:themeFillTint="33"/>
            <w:vAlign w:val="center"/>
            <w:hideMark/>
          </w:tcPr>
          <w:p w14:paraId="705CFE82" w14:textId="57EA6B98"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Вредност имовине</w:t>
            </w:r>
          </w:p>
        </w:tc>
        <w:tc>
          <w:tcPr>
            <w:tcW w:w="1276" w:type="dxa"/>
            <w:shd w:val="clear" w:color="auto" w:fill="DBE5F1" w:themeFill="accent1" w:themeFillTint="33"/>
            <w:vAlign w:val="center"/>
            <w:hideMark/>
          </w:tcPr>
          <w:p w14:paraId="3A9CC2EE"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1.91</w:t>
            </w:r>
          </w:p>
        </w:tc>
        <w:tc>
          <w:tcPr>
            <w:tcW w:w="1114" w:type="dxa"/>
            <w:shd w:val="clear" w:color="auto" w:fill="DBE5F1" w:themeFill="accent1" w:themeFillTint="33"/>
            <w:vAlign w:val="center"/>
            <w:hideMark/>
          </w:tcPr>
          <w:p w14:paraId="2AEEE81F"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3060" w:type="dxa"/>
            <w:shd w:val="clear" w:color="auto" w:fill="DBE5F1" w:themeFill="accent1" w:themeFillTint="33"/>
            <w:hideMark/>
          </w:tcPr>
          <w:p w14:paraId="2A4BC7ED" w14:textId="0D920F87" w:rsidR="00977397" w:rsidRPr="00BB3DAA" w:rsidRDefault="00977397" w:rsidP="0047473E">
            <w:pPr>
              <w:spacing w:after="0" w:line="240" w:lineRule="auto"/>
              <w:jc w:val="both"/>
              <w:rPr>
                <w:rFonts w:ascii="Times New Roman" w:eastAsia="Times New Roman" w:hAnsi="Times New Roman" w:cs="Times New Roman"/>
                <w:bCs/>
                <w:color w:val="000000"/>
                <w:sz w:val="20"/>
                <w:szCs w:val="20"/>
              </w:rPr>
            </w:pPr>
            <w:r w:rsidRPr="00BB3DAA">
              <w:rPr>
                <w:rFonts w:ascii="Times New Roman" w:eastAsia="Times New Roman" w:hAnsi="Times New Roman" w:cs="Times New Roman"/>
                <w:bCs/>
                <w:color w:val="000000"/>
                <w:sz w:val="20"/>
                <w:szCs w:val="20"/>
              </w:rPr>
              <w:t>Број плаћања је 4, јер је законом дефинисано да постоји једна пореска обавеза која се плаћа у 4 рате. Према Doing business методологији се повећава број плаћања, иако је то олакшица привреди, а не отежавајућа околност. Ова обавеза може да се измири одједном у пракси.</w:t>
            </w:r>
            <w:r w:rsidR="00FA373F">
              <w:rPr>
                <w:rFonts w:ascii="Times New Roman" w:eastAsia="Times New Roman" w:hAnsi="Times New Roman" w:cs="Times New Roman"/>
                <w:bCs/>
                <w:color w:val="000000"/>
                <w:sz w:val="20"/>
                <w:szCs w:val="20"/>
              </w:rPr>
              <w:t xml:space="preserve"> </w:t>
            </w:r>
            <w:r w:rsidR="00FA373F" w:rsidRPr="00FA373F">
              <w:rPr>
                <w:rFonts w:ascii="Times New Roman" w:eastAsia="Times New Roman" w:hAnsi="Times New Roman" w:cs="Times New Roman"/>
                <w:bCs/>
                <w:color w:val="000000"/>
                <w:sz w:val="20"/>
                <w:szCs w:val="20"/>
              </w:rPr>
              <w:t>Стопу пореза на имовину утврђује скупштина сваке јединице локалне самоуправе и, за непокретности обвезника који воде пословне књиге у складу са прописима Републике Србије, може износити до 0,40% (тј. мање од 0,40% или 0,40%)</w:t>
            </w:r>
          </w:p>
          <w:p w14:paraId="3841A0B2" w14:textId="506C262E" w:rsidR="00977397" w:rsidRPr="00BB3DAA" w:rsidRDefault="00977397" w:rsidP="00262E8B">
            <w:pPr>
              <w:spacing w:after="0" w:line="240" w:lineRule="auto"/>
              <w:jc w:val="both"/>
              <w:rPr>
                <w:rFonts w:ascii="Times New Roman" w:eastAsia="Times New Roman" w:hAnsi="Times New Roman" w:cs="Times New Roman"/>
                <w:color w:val="000000"/>
                <w:sz w:val="20"/>
                <w:szCs w:val="20"/>
              </w:rPr>
            </w:pPr>
          </w:p>
        </w:tc>
      </w:tr>
      <w:tr w:rsidR="00977397" w:rsidRPr="00BB3DAA" w14:paraId="159E9D24" w14:textId="77777777" w:rsidTr="00807435">
        <w:trPr>
          <w:trHeight w:val="423"/>
        </w:trPr>
        <w:tc>
          <w:tcPr>
            <w:tcW w:w="1044" w:type="dxa"/>
            <w:shd w:val="clear" w:color="auto" w:fill="DBE5F1" w:themeFill="accent1" w:themeFillTint="33"/>
            <w:hideMark/>
          </w:tcPr>
          <w:p w14:paraId="53E9E156" w14:textId="77777777"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Еколошка такса</w:t>
            </w:r>
          </w:p>
        </w:tc>
        <w:tc>
          <w:tcPr>
            <w:tcW w:w="1224" w:type="dxa"/>
            <w:shd w:val="clear" w:color="auto" w:fill="DBE5F1" w:themeFill="accent1" w:themeFillTint="33"/>
            <w:vAlign w:val="center"/>
            <w:hideMark/>
          </w:tcPr>
          <w:p w14:paraId="4E7691FC"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1206" w:type="dxa"/>
            <w:shd w:val="clear" w:color="auto" w:fill="DBE5F1" w:themeFill="accent1" w:themeFillTint="33"/>
            <w:vAlign w:val="bottom"/>
            <w:hideMark/>
          </w:tcPr>
          <w:p w14:paraId="35CB400C"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c>
          <w:tcPr>
            <w:tcW w:w="808" w:type="dxa"/>
            <w:shd w:val="clear" w:color="auto" w:fill="DBE5F1" w:themeFill="accent1" w:themeFillTint="33"/>
            <w:vAlign w:val="center"/>
            <w:hideMark/>
          </w:tcPr>
          <w:p w14:paraId="5164DB7C"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c>
          <w:tcPr>
            <w:tcW w:w="850" w:type="dxa"/>
            <w:shd w:val="clear" w:color="auto" w:fill="DBE5F1" w:themeFill="accent1" w:themeFillTint="33"/>
            <w:vAlign w:val="center"/>
            <w:hideMark/>
          </w:tcPr>
          <w:p w14:paraId="2544F6B2"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РСД </w:t>
            </w:r>
            <w:r w:rsidRPr="00BB3DAA">
              <w:rPr>
                <w:rFonts w:ascii="Times New Roman" w:eastAsia="Times New Roman" w:hAnsi="Times New Roman" w:cs="Times New Roman"/>
                <w:sz w:val="20"/>
                <w:szCs w:val="20"/>
              </w:rPr>
              <w:t>306</w:t>
            </w:r>
          </w:p>
        </w:tc>
        <w:tc>
          <w:tcPr>
            <w:tcW w:w="992" w:type="dxa"/>
            <w:shd w:val="clear" w:color="auto" w:fill="DBE5F1" w:themeFill="accent1" w:themeFillTint="33"/>
            <w:hideMark/>
          </w:tcPr>
          <w:p w14:paraId="61B8CB8D"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Тона отпада</w:t>
            </w:r>
          </w:p>
        </w:tc>
        <w:tc>
          <w:tcPr>
            <w:tcW w:w="1276" w:type="dxa"/>
            <w:shd w:val="clear" w:color="auto" w:fill="DBE5F1" w:themeFill="accent1" w:themeFillTint="33"/>
            <w:vAlign w:val="center"/>
            <w:hideMark/>
          </w:tcPr>
          <w:p w14:paraId="0965C59B"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0.03</w:t>
            </w:r>
          </w:p>
        </w:tc>
        <w:tc>
          <w:tcPr>
            <w:tcW w:w="1114" w:type="dxa"/>
            <w:shd w:val="clear" w:color="auto" w:fill="DBE5F1" w:themeFill="accent1" w:themeFillTint="33"/>
            <w:vAlign w:val="center"/>
            <w:hideMark/>
          </w:tcPr>
          <w:p w14:paraId="205A7592"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c>
          <w:tcPr>
            <w:tcW w:w="3060" w:type="dxa"/>
            <w:shd w:val="clear" w:color="auto" w:fill="DBE5F1" w:themeFill="accent1" w:themeFillTint="33"/>
            <w:hideMark/>
          </w:tcPr>
          <w:p w14:paraId="495D2699"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977397" w:rsidRPr="00BB3DAA" w14:paraId="07000F9B" w14:textId="77777777" w:rsidTr="00807435">
        <w:trPr>
          <w:trHeight w:val="1195"/>
        </w:trPr>
        <w:tc>
          <w:tcPr>
            <w:tcW w:w="1044" w:type="dxa"/>
            <w:shd w:val="clear" w:color="auto" w:fill="DBE5F1" w:themeFill="accent1" w:themeFillTint="33"/>
            <w:vAlign w:val="center"/>
          </w:tcPr>
          <w:p w14:paraId="00FF3497" w14:textId="77777777" w:rsidR="006A04CF" w:rsidRDefault="00977397">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Накнада за заштиту и унапређење животне средине</w:t>
            </w:r>
          </w:p>
        </w:tc>
        <w:tc>
          <w:tcPr>
            <w:tcW w:w="1224" w:type="dxa"/>
            <w:shd w:val="clear" w:color="auto" w:fill="DBE5F1" w:themeFill="accent1" w:themeFillTint="33"/>
            <w:vAlign w:val="center"/>
          </w:tcPr>
          <w:p w14:paraId="59913568"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12</w:t>
            </w:r>
          </w:p>
        </w:tc>
        <w:tc>
          <w:tcPr>
            <w:tcW w:w="1206" w:type="dxa"/>
            <w:shd w:val="clear" w:color="auto" w:fill="DBE5F1" w:themeFill="accent1" w:themeFillTint="33"/>
            <w:vAlign w:val="center"/>
          </w:tcPr>
          <w:p w14:paraId="32BACB99"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808" w:type="dxa"/>
            <w:shd w:val="clear" w:color="auto" w:fill="DBE5F1" w:themeFill="accent1" w:themeFillTint="33"/>
            <w:vAlign w:val="center"/>
          </w:tcPr>
          <w:p w14:paraId="43217257"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850" w:type="dxa"/>
            <w:shd w:val="clear" w:color="auto" w:fill="DBE5F1" w:themeFill="accent1" w:themeFillTint="33"/>
            <w:vAlign w:val="center"/>
          </w:tcPr>
          <w:p w14:paraId="752C5190" w14:textId="77777777" w:rsidR="006A04CF" w:rsidRDefault="00977397">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2.64</w:t>
            </w:r>
          </w:p>
        </w:tc>
        <w:tc>
          <w:tcPr>
            <w:tcW w:w="992" w:type="dxa"/>
            <w:shd w:val="clear" w:color="auto" w:fill="DBE5F1" w:themeFill="accent1" w:themeFillTint="33"/>
            <w:vAlign w:val="center"/>
          </w:tcPr>
          <w:p w14:paraId="4041F8F9"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Квадратни метар пословног простора</w:t>
            </w:r>
          </w:p>
        </w:tc>
        <w:tc>
          <w:tcPr>
            <w:tcW w:w="1276" w:type="dxa"/>
            <w:shd w:val="clear" w:color="auto" w:fill="DBE5F1" w:themeFill="accent1" w:themeFillTint="33"/>
            <w:noWrap/>
            <w:vAlign w:val="center"/>
          </w:tcPr>
          <w:p w14:paraId="3DF94572"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0.01</w:t>
            </w:r>
          </w:p>
        </w:tc>
        <w:tc>
          <w:tcPr>
            <w:tcW w:w="1114" w:type="dxa"/>
            <w:shd w:val="clear" w:color="auto" w:fill="DBE5F1" w:themeFill="accent1" w:themeFillTint="33"/>
            <w:vAlign w:val="center"/>
          </w:tcPr>
          <w:p w14:paraId="1EE9E9DA"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3060" w:type="dxa"/>
            <w:shd w:val="clear" w:color="auto" w:fill="DBE5F1" w:themeFill="accent1" w:themeFillTint="33"/>
          </w:tcPr>
          <w:p w14:paraId="0EBD15F5" w14:textId="77777777" w:rsidR="00977397" w:rsidRPr="00BB3DAA" w:rsidRDefault="00977397" w:rsidP="00262E8B">
            <w:pPr>
              <w:spacing w:after="0" w:line="240" w:lineRule="auto"/>
              <w:rPr>
                <w:rFonts w:ascii="Times New Roman" w:eastAsia="Times New Roman" w:hAnsi="Times New Roman" w:cs="Times New Roman"/>
                <w:bCs/>
                <w:color w:val="000000"/>
                <w:sz w:val="20"/>
                <w:szCs w:val="20"/>
              </w:rPr>
            </w:pPr>
            <w:r w:rsidRPr="00BB3DAA">
              <w:rPr>
                <w:rFonts w:ascii="Times New Roman" w:eastAsia="Times New Roman" w:hAnsi="Times New Roman" w:cs="Times New Roman"/>
                <w:bCs/>
                <w:color w:val="000000"/>
                <w:sz w:val="20"/>
                <w:szCs w:val="20"/>
              </w:rPr>
              <w:t xml:space="preserve">Накнада је нови намет. Постоји начелна сагласност града, да се </w:t>
            </w:r>
            <w:r w:rsidR="00262E8B">
              <w:rPr>
                <w:rFonts w:ascii="Times New Roman" w:eastAsia="Times New Roman" w:hAnsi="Times New Roman" w:cs="Times New Roman"/>
                <w:bCs/>
                <w:color w:val="000000"/>
                <w:sz w:val="20"/>
                <w:szCs w:val="20"/>
                <w:lang w:val="sr-Cyrl-CS"/>
              </w:rPr>
              <w:t>ова н</w:t>
            </w:r>
            <w:r w:rsidRPr="00BB3DAA">
              <w:rPr>
                <w:rFonts w:ascii="Times New Roman" w:eastAsia="Times New Roman" w:hAnsi="Times New Roman" w:cs="Times New Roman"/>
                <w:bCs/>
                <w:color w:val="000000"/>
                <w:sz w:val="20"/>
                <w:szCs w:val="20"/>
              </w:rPr>
              <w:t>акнада укине.</w:t>
            </w:r>
          </w:p>
        </w:tc>
      </w:tr>
      <w:tr w:rsidR="00977397" w:rsidRPr="00BB3DAA" w14:paraId="0B578E16" w14:textId="77777777" w:rsidTr="00807435">
        <w:trPr>
          <w:trHeight w:val="1195"/>
        </w:trPr>
        <w:tc>
          <w:tcPr>
            <w:tcW w:w="1044" w:type="dxa"/>
            <w:shd w:val="clear" w:color="auto" w:fill="DBE5F1" w:themeFill="accent1" w:themeFillTint="33"/>
            <w:vAlign w:val="center"/>
            <w:hideMark/>
          </w:tcPr>
          <w:p w14:paraId="2863583F" w14:textId="77777777" w:rsidR="006A04CF" w:rsidRDefault="00977397">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Друге општинске накнаде</w:t>
            </w:r>
          </w:p>
        </w:tc>
        <w:tc>
          <w:tcPr>
            <w:tcW w:w="1224" w:type="dxa"/>
            <w:shd w:val="clear" w:color="auto" w:fill="DBE5F1" w:themeFill="accent1" w:themeFillTint="33"/>
            <w:vAlign w:val="center"/>
            <w:hideMark/>
          </w:tcPr>
          <w:p w14:paraId="063D1F70"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12</w:t>
            </w:r>
          </w:p>
        </w:tc>
        <w:tc>
          <w:tcPr>
            <w:tcW w:w="1206" w:type="dxa"/>
            <w:shd w:val="clear" w:color="auto" w:fill="DBE5F1" w:themeFill="accent1" w:themeFillTint="33"/>
            <w:vAlign w:val="center"/>
            <w:hideMark/>
          </w:tcPr>
          <w:p w14:paraId="71EBC827"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808" w:type="dxa"/>
            <w:shd w:val="clear" w:color="auto" w:fill="DBE5F1" w:themeFill="accent1" w:themeFillTint="33"/>
            <w:vAlign w:val="center"/>
            <w:hideMark/>
          </w:tcPr>
          <w:p w14:paraId="7D6A7068"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850" w:type="dxa"/>
            <w:shd w:val="clear" w:color="auto" w:fill="DBE5F1" w:themeFill="accent1" w:themeFillTint="33"/>
            <w:vAlign w:val="center"/>
            <w:hideMark/>
          </w:tcPr>
          <w:p w14:paraId="776749E0" w14:textId="77777777" w:rsidR="006A04CF" w:rsidRDefault="00977397">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Промен-љиве</w:t>
            </w:r>
          </w:p>
        </w:tc>
        <w:tc>
          <w:tcPr>
            <w:tcW w:w="992" w:type="dxa"/>
            <w:shd w:val="clear" w:color="auto" w:fill="DBE5F1" w:themeFill="accent1" w:themeFillTint="33"/>
            <w:vAlign w:val="center"/>
            <w:hideMark/>
          </w:tcPr>
          <w:p w14:paraId="508A1F91"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Разли-чита</w:t>
            </w:r>
          </w:p>
        </w:tc>
        <w:tc>
          <w:tcPr>
            <w:tcW w:w="1276" w:type="dxa"/>
            <w:shd w:val="clear" w:color="auto" w:fill="DBE5F1" w:themeFill="accent1" w:themeFillTint="33"/>
            <w:noWrap/>
            <w:vAlign w:val="center"/>
            <w:hideMark/>
          </w:tcPr>
          <w:p w14:paraId="5DE9EDFE"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114" w:type="dxa"/>
            <w:shd w:val="clear" w:color="auto" w:fill="DBE5F1" w:themeFill="accent1" w:themeFillTint="33"/>
            <w:vAlign w:val="center"/>
            <w:hideMark/>
          </w:tcPr>
          <w:p w14:paraId="725C0DD3"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Мала сума</w:t>
            </w:r>
          </w:p>
        </w:tc>
        <w:tc>
          <w:tcPr>
            <w:tcW w:w="3060" w:type="dxa"/>
            <w:shd w:val="clear" w:color="auto" w:fill="DBE5F1" w:themeFill="accent1" w:themeFillTint="33"/>
            <w:hideMark/>
          </w:tcPr>
          <w:p w14:paraId="508B4EB6"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bCs/>
                <w:color w:val="000000"/>
                <w:sz w:val="20"/>
                <w:szCs w:val="20"/>
              </w:rPr>
              <w:t>Није познато шта представљају ове накнаде, које генеришу велики број плаћања (12). Потребно је идентификовати сврху плаћања ових накнада и изменити Закон о финансирању локалне самоуправе како би се објединила уплата или елиминисала накнада.</w:t>
            </w:r>
          </w:p>
        </w:tc>
      </w:tr>
      <w:tr w:rsidR="00977397" w:rsidRPr="00BB3DAA" w14:paraId="03882F4E" w14:textId="77777777" w:rsidTr="00807435">
        <w:trPr>
          <w:trHeight w:val="1235"/>
        </w:trPr>
        <w:tc>
          <w:tcPr>
            <w:tcW w:w="1044" w:type="dxa"/>
            <w:shd w:val="clear" w:color="auto" w:fill="DBE5F1" w:themeFill="accent1" w:themeFillTint="33"/>
            <w:vAlign w:val="center"/>
            <w:hideMark/>
          </w:tcPr>
          <w:p w14:paraId="38F2A009" w14:textId="77777777"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Доприноси за социјално осигурање за радника</w:t>
            </w:r>
          </w:p>
        </w:tc>
        <w:tc>
          <w:tcPr>
            <w:tcW w:w="1224" w:type="dxa"/>
            <w:shd w:val="clear" w:color="auto" w:fill="DBE5F1" w:themeFill="accent1" w:themeFillTint="33"/>
            <w:vAlign w:val="center"/>
            <w:hideMark/>
          </w:tcPr>
          <w:p w14:paraId="4EF23C08"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206" w:type="dxa"/>
            <w:shd w:val="clear" w:color="auto" w:fill="DBE5F1" w:themeFill="accent1" w:themeFillTint="33"/>
            <w:vAlign w:val="center"/>
            <w:hideMark/>
          </w:tcPr>
          <w:p w14:paraId="3DF5D2AD" w14:textId="77777777"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Обједињено плаћање</w:t>
            </w:r>
          </w:p>
        </w:tc>
        <w:tc>
          <w:tcPr>
            <w:tcW w:w="808" w:type="dxa"/>
            <w:shd w:val="clear" w:color="auto" w:fill="DBE5F1" w:themeFill="accent1" w:themeFillTint="33"/>
            <w:vAlign w:val="center"/>
            <w:hideMark/>
          </w:tcPr>
          <w:p w14:paraId="1AA01389"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c>
          <w:tcPr>
            <w:tcW w:w="850" w:type="dxa"/>
            <w:shd w:val="clear" w:color="auto" w:fill="DBE5F1" w:themeFill="accent1" w:themeFillTint="33"/>
            <w:vAlign w:val="center"/>
            <w:hideMark/>
          </w:tcPr>
          <w:p w14:paraId="0A1A3CB3"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br/>
              <w:t>19.9%</w:t>
            </w:r>
          </w:p>
        </w:tc>
        <w:tc>
          <w:tcPr>
            <w:tcW w:w="992" w:type="dxa"/>
            <w:shd w:val="clear" w:color="auto" w:fill="DBE5F1" w:themeFill="accent1" w:themeFillTint="33"/>
            <w:noWrap/>
            <w:vAlign w:val="center"/>
            <w:hideMark/>
          </w:tcPr>
          <w:p w14:paraId="2B974EE8"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Бруто плате</w:t>
            </w:r>
          </w:p>
        </w:tc>
        <w:tc>
          <w:tcPr>
            <w:tcW w:w="1276" w:type="dxa"/>
            <w:shd w:val="clear" w:color="auto" w:fill="DBE5F1" w:themeFill="accent1" w:themeFillTint="33"/>
            <w:noWrap/>
            <w:vAlign w:val="center"/>
            <w:hideMark/>
          </w:tcPr>
          <w:p w14:paraId="66BAF6BE"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114" w:type="dxa"/>
            <w:shd w:val="clear" w:color="auto" w:fill="DBE5F1" w:themeFill="accent1" w:themeFillTint="33"/>
            <w:vAlign w:val="center"/>
            <w:hideMark/>
          </w:tcPr>
          <w:p w14:paraId="2D98B669" w14:textId="77777777" w:rsidR="006A04CF" w:rsidRDefault="00977397">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 одбитку</w:t>
            </w:r>
            <w:r w:rsidRPr="00BB3DAA">
              <w:rPr>
                <w:rFonts w:ascii="Times New Roman" w:eastAsia="Times New Roman" w:hAnsi="Times New Roman" w:cs="Times New Roman"/>
                <w:color w:val="000000"/>
                <w:sz w:val="20"/>
                <w:szCs w:val="20"/>
              </w:rPr>
              <w:br/>
            </w:r>
          </w:p>
        </w:tc>
        <w:tc>
          <w:tcPr>
            <w:tcW w:w="3060" w:type="dxa"/>
            <w:shd w:val="clear" w:color="auto" w:fill="DBE5F1" w:themeFill="accent1" w:themeFillTint="33"/>
            <w:hideMark/>
          </w:tcPr>
          <w:p w14:paraId="569A9663"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Процедура је оптимизована, нема примедби, ни препорука за унапређење.</w:t>
            </w:r>
          </w:p>
        </w:tc>
      </w:tr>
      <w:tr w:rsidR="00977397" w:rsidRPr="00BB3DAA" w14:paraId="3DCC278D" w14:textId="77777777" w:rsidTr="00807435">
        <w:trPr>
          <w:trHeight w:val="674"/>
        </w:trPr>
        <w:tc>
          <w:tcPr>
            <w:tcW w:w="1044" w:type="dxa"/>
            <w:shd w:val="clear" w:color="auto" w:fill="DBE5F1" w:themeFill="accent1" w:themeFillTint="33"/>
            <w:vAlign w:val="center"/>
            <w:hideMark/>
          </w:tcPr>
          <w:p w14:paraId="1A8B86ED" w14:textId="77777777"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Порез на додату вредност</w:t>
            </w:r>
          </w:p>
        </w:tc>
        <w:tc>
          <w:tcPr>
            <w:tcW w:w="1224" w:type="dxa"/>
            <w:shd w:val="clear" w:color="auto" w:fill="DBE5F1" w:themeFill="accent1" w:themeFillTint="33"/>
            <w:vAlign w:val="center"/>
            <w:hideMark/>
          </w:tcPr>
          <w:p w14:paraId="75C3DF6D" w14:textId="77777777" w:rsidR="00977397" w:rsidRPr="00BB3DAA" w:rsidRDefault="00977397" w:rsidP="0047473E">
            <w:pPr>
              <w:spacing w:after="0" w:line="240" w:lineRule="auto"/>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1</w:t>
            </w:r>
          </w:p>
        </w:tc>
        <w:tc>
          <w:tcPr>
            <w:tcW w:w="1206" w:type="dxa"/>
            <w:shd w:val="clear" w:color="auto" w:fill="DBE5F1" w:themeFill="accent1" w:themeFillTint="33"/>
            <w:vAlign w:val="center"/>
            <w:hideMark/>
          </w:tcPr>
          <w:p w14:paraId="765F54AD" w14:textId="77777777" w:rsidR="00977397" w:rsidRPr="00BB3DAA" w:rsidRDefault="00977397" w:rsidP="0047473E">
            <w:pPr>
              <w:spacing w:after="0" w:line="240" w:lineRule="auto"/>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online</w:t>
            </w:r>
          </w:p>
        </w:tc>
        <w:tc>
          <w:tcPr>
            <w:tcW w:w="808" w:type="dxa"/>
            <w:shd w:val="clear" w:color="auto" w:fill="DBE5F1" w:themeFill="accent1" w:themeFillTint="33"/>
            <w:noWrap/>
            <w:vAlign w:val="center"/>
            <w:hideMark/>
          </w:tcPr>
          <w:p w14:paraId="42406942" w14:textId="77777777" w:rsidR="00977397" w:rsidRPr="00BB3DAA" w:rsidRDefault="00977397" w:rsidP="0047473E">
            <w:pPr>
              <w:spacing w:after="0" w:line="240" w:lineRule="auto"/>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85</w:t>
            </w:r>
          </w:p>
        </w:tc>
        <w:tc>
          <w:tcPr>
            <w:tcW w:w="850" w:type="dxa"/>
            <w:shd w:val="clear" w:color="auto" w:fill="DBE5F1" w:themeFill="accent1" w:themeFillTint="33"/>
            <w:noWrap/>
            <w:vAlign w:val="center"/>
            <w:hideMark/>
          </w:tcPr>
          <w:p w14:paraId="3C12DEEB"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20%</w:t>
            </w:r>
          </w:p>
        </w:tc>
        <w:tc>
          <w:tcPr>
            <w:tcW w:w="992" w:type="dxa"/>
            <w:shd w:val="clear" w:color="auto" w:fill="DBE5F1" w:themeFill="accent1" w:themeFillTint="33"/>
            <w:vAlign w:val="center"/>
            <w:hideMark/>
          </w:tcPr>
          <w:p w14:paraId="3AFEC453"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Додата вред-ност</w:t>
            </w:r>
          </w:p>
        </w:tc>
        <w:tc>
          <w:tcPr>
            <w:tcW w:w="1276" w:type="dxa"/>
            <w:shd w:val="clear" w:color="auto" w:fill="DBE5F1" w:themeFill="accent1" w:themeFillTint="33"/>
            <w:noWrap/>
            <w:vAlign w:val="center"/>
            <w:hideMark/>
          </w:tcPr>
          <w:p w14:paraId="5ABE6DA8"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1114" w:type="dxa"/>
            <w:shd w:val="clear" w:color="auto" w:fill="DBE5F1" w:themeFill="accent1" w:themeFillTint="33"/>
            <w:vAlign w:val="center"/>
            <w:hideMark/>
          </w:tcPr>
          <w:p w14:paraId="5681A723" w14:textId="77777777" w:rsidR="006A04CF" w:rsidRDefault="00977397">
            <w:pPr>
              <w:spacing w:after="0" w:line="240" w:lineRule="auto"/>
              <w:ind w:left="-108" w:right="-108"/>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Није укључено</w:t>
            </w:r>
            <w:r w:rsidRPr="00BB3DAA">
              <w:rPr>
                <w:rFonts w:ascii="Times New Roman" w:eastAsia="Times New Roman" w:hAnsi="Times New Roman" w:cs="Times New Roman"/>
                <w:color w:val="000000"/>
                <w:sz w:val="20"/>
                <w:szCs w:val="20"/>
              </w:rPr>
              <w:br/>
            </w:r>
          </w:p>
        </w:tc>
        <w:tc>
          <w:tcPr>
            <w:tcW w:w="3060" w:type="dxa"/>
            <w:shd w:val="clear" w:color="auto" w:fill="DBE5F1" w:themeFill="accent1" w:themeFillTint="33"/>
            <w:hideMark/>
          </w:tcPr>
          <w:p w14:paraId="46F5D324" w14:textId="60018774" w:rsidR="00977397" w:rsidRPr="00BB3DAA" w:rsidRDefault="00977397" w:rsidP="0047473E">
            <w:pPr>
              <w:spacing w:after="0" w:line="240" w:lineRule="auto"/>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 xml:space="preserve">Почевши од 1. јануара 2014. користи се електронско подношење пријаве, </w:t>
            </w:r>
            <w:r w:rsidR="00FA373F" w:rsidRPr="00FA373F">
              <w:rPr>
                <w:rFonts w:ascii="Times New Roman" w:eastAsia="Times New Roman" w:hAnsi="Times New Roman" w:cs="Times New Roman"/>
                <w:sz w:val="20"/>
                <w:szCs w:val="20"/>
              </w:rPr>
              <w:t>али се од 1. јула примењује на све пореске обвезнике</w:t>
            </w:r>
            <w:r w:rsidRPr="00BB3DAA">
              <w:rPr>
                <w:rFonts w:ascii="Times New Roman" w:eastAsia="Times New Roman" w:hAnsi="Times New Roman" w:cs="Times New Roman"/>
                <w:sz w:val="20"/>
                <w:szCs w:val="20"/>
              </w:rPr>
              <w:t>. Смањење времена за ову процедуру се делимично одразило ове године, као 7 плаћања (посебно се рачунао период од 1.</w:t>
            </w:r>
            <w:r w:rsidR="007A5997">
              <w:rPr>
                <w:rFonts w:ascii="Times New Roman" w:eastAsia="Times New Roman" w:hAnsi="Times New Roman" w:cs="Times New Roman"/>
                <w:sz w:val="20"/>
                <w:szCs w:val="20"/>
                <w:lang w:val="sr-Cyrl-CS"/>
              </w:rPr>
              <w:t xml:space="preserve"> </w:t>
            </w:r>
            <w:r w:rsidRPr="00BB3DAA">
              <w:rPr>
                <w:rFonts w:ascii="Times New Roman" w:eastAsia="Times New Roman" w:hAnsi="Times New Roman" w:cs="Times New Roman"/>
                <w:sz w:val="20"/>
                <w:szCs w:val="20"/>
              </w:rPr>
              <w:t xml:space="preserve">јануара </w:t>
            </w:r>
            <w:r w:rsidR="00262E8B">
              <w:rPr>
                <w:rFonts w:ascii="Times New Roman" w:eastAsia="Times New Roman" w:hAnsi="Times New Roman" w:cs="Times New Roman"/>
                <w:sz w:val="20"/>
                <w:szCs w:val="20"/>
                <w:lang w:val="sr-Cyrl-CS"/>
              </w:rPr>
              <w:t>до</w:t>
            </w:r>
            <w:r w:rsidRPr="00BB3DAA">
              <w:rPr>
                <w:rFonts w:ascii="Times New Roman" w:eastAsia="Times New Roman" w:hAnsi="Times New Roman" w:cs="Times New Roman"/>
                <w:sz w:val="20"/>
                <w:szCs w:val="20"/>
              </w:rPr>
              <w:t xml:space="preserve"> 31. јуна као 6 плаћања, а период од 1. јула до краја године као једно плаћање). </w:t>
            </w:r>
          </w:p>
          <w:p w14:paraId="5FB1D55B" w14:textId="77777777" w:rsidR="00977397" w:rsidRPr="00BB3DAA" w:rsidRDefault="00977397" w:rsidP="0047473E">
            <w:pPr>
              <w:spacing w:after="0" w:line="240" w:lineRule="auto"/>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 xml:space="preserve">У </w:t>
            </w:r>
            <w:r w:rsidR="00262E8B">
              <w:rPr>
                <w:rFonts w:ascii="Times New Roman" w:eastAsia="Times New Roman" w:hAnsi="Times New Roman" w:cs="Times New Roman"/>
                <w:sz w:val="20"/>
                <w:szCs w:val="20"/>
                <w:lang w:val="sr-Cyrl-CS"/>
              </w:rPr>
              <w:t xml:space="preserve">Извештају </w:t>
            </w:r>
            <w:r w:rsidRPr="00BB3DAA">
              <w:rPr>
                <w:rFonts w:ascii="Times New Roman" w:eastAsia="Times New Roman" w:hAnsi="Times New Roman" w:cs="Times New Roman"/>
                <w:sz w:val="20"/>
                <w:szCs w:val="20"/>
              </w:rPr>
              <w:t xml:space="preserve">Doing business 2017. број дана за ову процедуру </w:t>
            </w:r>
            <w:r w:rsidR="00262E8B">
              <w:rPr>
                <w:rFonts w:ascii="Times New Roman" w:eastAsia="Times New Roman" w:hAnsi="Times New Roman" w:cs="Times New Roman"/>
                <w:sz w:val="20"/>
                <w:szCs w:val="20"/>
                <w:lang w:val="sr-Cyrl-CS"/>
              </w:rPr>
              <w:t xml:space="preserve">се </w:t>
            </w:r>
            <w:r w:rsidRPr="00BB3DAA">
              <w:rPr>
                <w:rFonts w:ascii="Times New Roman" w:eastAsia="Times New Roman" w:hAnsi="Times New Roman" w:cs="Times New Roman"/>
                <w:sz w:val="20"/>
                <w:szCs w:val="20"/>
              </w:rPr>
              <w:t>рачуна као 1.</w:t>
            </w:r>
          </w:p>
          <w:p w14:paraId="4452F6A0"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sz w:val="20"/>
                <w:szCs w:val="20"/>
              </w:rPr>
              <w:t>Процедура је оптимизована, нема примедби, ни препорука за унапређење.</w:t>
            </w:r>
          </w:p>
        </w:tc>
      </w:tr>
      <w:tr w:rsidR="00977397" w:rsidRPr="00BB3DAA" w14:paraId="7B97EA4A" w14:textId="77777777" w:rsidTr="00807435">
        <w:trPr>
          <w:trHeight w:val="992"/>
        </w:trPr>
        <w:tc>
          <w:tcPr>
            <w:tcW w:w="1044" w:type="dxa"/>
            <w:shd w:val="clear" w:color="auto" w:fill="DBE5F1" w:themeFill="accent1" w:themeFillTint="33"/>
            <w:vAlign w:val="center"/>
          </w:tcPr>
          <w:p w14:paraId="5C161461" w14:textId="77777777" w:rsidR="00977397" w:rsidRPr="00BB3DAA" w:rsidRDefault="00977397" w:rsidP="0047473E">
            <w:pPr>
              <w:spacing w:after="0" w:line="240" w:lineRule="auto"/>
              <w:ind w:left="-108" w:right="-108"/>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ТОТАЛ</w:t>
            </w:r>
          </w:p>
        </w:tc>
        <w:tc>
          <w:tcPr>
            <w:tcW w:w="1224" w:type="dxa"/>
            <w:shd w:val="clear" w:color="auto" w:fill="DBE5F1" w:themeFill="accent1" w:themeFillTint="33"/>
            <w:noWrap/>
            <w:vAlign w:val="center"/>
          </w:tcPr>
          <w:p w14:paraId="5618A401" w14:textId="77777777" w:rsidR="00977397" w:rsidRPr="00BB3DAA" w:rsidRDefault="00977397" w:rsidP="0047473E">
            <w:pPr>
              <w:spacing w:after="0" w:line="240" w:lineRule="auto"/>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33</w:t>
            </w:r>
          </w:p>
        </w:tc>
        <w:tc>
          <w:tcPr>
            <w:tcW w:w="1206" w:type="dxa"/>
            <w:shd w:val="clear" w:color="auto" w:fill="DBE5F1" w:themeFill="accent1" w:themeFillTint="33"/>
            <w:vAlign w:val="center"/>
          </w:tcPr>
          <w:p w14:paraId="0A58A13E" w14:textId="77777777" w:rsidR="00977397" w:rsidRPr="00BB3DAA" w:rsidRDefault="00977397" w:rsidP="0047473E">
            <w:pPr>
              <w:spacing w:after="0" w:line="240" w:lineRule="auto"/>
              <w:rPr>
                <w:rFonts w:ascii="Times New Roman" w:eastAsia="Times New Roman" w:hAnsi="Times New Roman" w:cs="Times New Roman"/>
                <w:sz w:val="20"/>
                <w:szCs w:val="20"/>
              </w:rPr>
            </w:pPr>
          </w:p>
        </w:tc>
        <w:tc>
          <w:tcPr>
            <w:tcW w:w="808" w:type="dxa"/>
            <w:shd w:val="clear" w:color="auto" w:fill="DBE5F1" w:themeFill="accent1" w:themeFillTint="33"/>
            <w:vAlign w:val="center"/>
          </w:tcPr>
          <w:p w14:paraId="052E8A10" w14:textId="77777777" w:rsidR="00977397" w:rsidRPr="00BB3DAA" w:rsidRDefault="00977397" w:rsidP="0047473E">
            <w:pPr>
              <w:spacing w:after="0" w:line="240" w:lineRule="auto"/>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225.5</w:t>
            </w:r>
          </w:p>
        </w:tc>
        <w:tc>
          <w:tcPr>
            <w:tcW w:w="850" w:type="dxa"/>
            <w:shd w:val="clear" w:color="auto" w:fill="DBE5F1" w:themeFill="accent1" w:themeFillTint="33"/>
            <w:vAlign w:val="center"/>
          </w:tcPr>
          <w:p w14:paraId="657346AD" w14:textId="77777777" w:rsidR="00977397" w:rsidRPr="00BB3DAA" w:rsidRDefault="00977397" w:rsidP="0047473E">
            <w:pPr>
              <w:spacing w:after="0" w:line="240" w:lineRule="auto"/>
              <w:ind w:left="-108" w:right="-108"/>
              <w:rPr>
                <w:rFonts w:ascii="Times New Roman" w:eastAsia="Times New Roman" w:hAnsi="Times New Roman" w:cs="Times New Roman"/>
                <w:sz w:val="20"/>
                <w:szCs w:val="20"/>
              </w:rPr>
            </w:pPr>
          </w:p>
        </w:tc>
        <w:tc>
          <w:tcPr>
            <w:tcW w:w="992" w:type="dxa"/>
            <w:shd w:val="clear" w:color="auto" w:fill="DBE5F1" w:themeFill="accent1" w:themeFillTint="33"/>
            <w:vAlign w:val="center"/>
          </w:tcPr>
          <w:p w14:paraId="126B43E6" w14:textId="77777777" w:rsidR="00977397" w:rsidRPr="00BB3DAA" w:rsidRDefault="00977397" w:rsidP="0047473E">
            <w:pPr>
              <w:spacing w:after="0" w:line="240" w:lineRule="auto"/>
              <w:rPr>
                <w:rFonts w:ascii="Times New Roman" w:eastAsia="Times New Roman" w:hAnsi="Times New Roman" w:cs="Times New Roman"/>
                <w:sz w:val="20"/>
                <w:szCs w:val="20"/>
              </w:rPr>
            </w:pPr>
          </w:p>
        </w:tc>
        <w:tc>
          <w:tcPr>
            <w:tcW w:w="1276" w:type="dxa"/>
            <w:shd w:val="clear" w:color="auto" w:fill="DBE5F1" w:themeFill="accent1" w:themeFillTint="33"/>
            <w:noWrap/>
            <w:vAlign w:val="center"/>
          </w:tcPr>
          <w:p w14:paraId="38189B5B"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39.7</w:t>
            </w:r>
          </w:p>
        </w:tc>
        <w:tc>
          <w:tcPr>
            <w:tcW w:w="1114" w:type="dxa"/>
            <w:shd w:val="clear" w:color="auto" w:fill="DBE5F1" w:themeFill="accent1" w:themeFillTint="33"/>
            <w:vAlign w:val="center"/>
          </w:tcPr>
          <w:p w14:paraId="230CD2DE" w14:textId="77777777" w:rsidR="00977397" w:rsidRPr="00BB3DAA" w:rsidRDefault="00977397" w:rsidP="0047473E">
            <w:pPr>
              <w:spacing w:after="0" w:line="240" w:lineRule="auto"/>
              <w:ind w:left="-108" w:right="-108"/>
              <w:rPr>
                <w:rFonts w:ascii="Times New Roman" w:eastAsia="Times New Roman" w:hAnsi="Times New Roman" w:cs="Times New Roman"/>
                <w:color w:val="000000"/>
                <w:sz w:val="20"/>
                <w:szCs w:val="20"/>
              </w:rPr>
            </w:pPr>
          </w:p>
        </w:tc>
        <w:tc>
          <w:tcPr>
            <w:tcW w:w="3060" w:type="dxa"/>
            <w:shd w:val="clear" w:color="auto" w:fill="DBE5F1" w:themeFill="accent1" w:themeFillTint="33"/>
          </w:tcPr>
          <w:p w14:paraId="3E025C33" w14:textId="77777777" w:rsidR="00977397" w:rsidRPr="00BB3DAA" w:rsidRDefault="00977397" w:rsidP="0047473E">
            <w:pPr>
              <w:spacing w:after="0" w:line="240" w:lineRule="auto"/>
              <w:rPr>
                <w:rFonts w:ascii="Times New Roman" w:eastAsia="Times New Roman" w:hAnsi="Times New Roman" w:cs="Times New Roman"/>
                <w:color w:val="000000"/>
                <w:sz w:val="20"/>
                <w:szCs w:val="20"/>
              </w:rPr>
            </w:pPr>
          </w:p>
        </w:tc>
      </w:tr>
    </w:tbl>
    <w:p w14:paraId="0E0409F4" w14:textId="77777777" w:rsidR="00642155" w:rsidRDefault="00642155">
      <w:pPr>
        <w:spacing w:after="0" w:line="240" w:lineRule="auto"/>
        <w:rPr>
          <w:rFonts w:ascii="Times New Roman" w:hAnsi="Times New Roman" w:cs="Times New Roman"/>
        </w:rPr>
      </w:pPr>
    </w:p>
    <w:p w14:paraId="4BFE8CDD" w14:textId="77777777" w:rsidR="006A04CF" w:rsidRDefault="008B0ACB">
      <w:pPr>
        <w:spacing w:after="0" w:line="240" w:lineRule="auto"/>
        <w:rPr>
          <w:rFonts w:ascii="Times New Roman" w:hAnsi="Times New Roman" w:cs="Times New Roman"/>
        </w:rPr>
      </w:pPr>
      <w:r w:rsidRPr="008B0ACB">
        <w:rPr>
          <w:rFonts w:ascii="Times New Roman" w:hAnsi="Times New Roman" w:cs="Times New Roman"/>
        </w:rPr>
        <w:br w:type="page"/>
      </w:r>
    </w:p>
    <w:tbl>
      <w:tblPr>
        <w:tblStyle w:val="TableGrid"/>
        <w:tblW w:w="10620" w:type="dxa"/>
        <w:tblInd w:w="-252"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ook w:val="04A0" w:firstRow="1" w:lastRow="0" w:firstColumn="1" w:lastColumn="0" w:noHBand="0" w:noVBand="1"/>
      </w:tblPr>
      <w:tblGrid>
        <w:gridCol w:w="3960"/>
        <w:gridCol w:w="1800"/>
        <w:gridCol w:w="1260"/>
        <w:gridCol w:w="3600"/>
      </w:tblGrid>
      <w:tr w:rsidR="00977397" w:rsidRPr="00BB3DAA" w14:paraId="590C09F6" w14:textId="77777777" w:rsidTr="00256CD1">
        <w:trPr>
          <w:trHeight w:val="255"/>
        </w:trPr>
        <w:tc>
          <w:tcPr>
            <w:tcW w:w="10620" w:type="dxa"/>
            <w:gridSpan w:val="4"/>
            <w:shd w:val="clear" w:color="auto" w:fill="1F497D" w:themeFill="text2"/>
          </w:tcPr>
          <w:p w14:paraId="7F6ECF1A" w14:textId="77777777" w:rsidR="006A04CF" w:rsidRDefault="00DE2DA2">
            <w:pPr>
              <w:jc w:val="center"/>
              <w:rPr>
                <w:rFonts w:ascii="Times New Roman" w:hAnsi="Times New Roman" w:cs="Times New Roman"/>
                <w:b/>
              </w:rPr>
            </w:pPr>
            <w:r>
              <w:rPr>
                <w:rFonts w:ascii="Times New Roman" w:hAnsi="Times New Roman" w:cs="Times New Roman"/>
                <w:b/>
                <w:color w:val="FFFFFF" w:themeColor="background1"/>
              </w:rPr>
              <w:lastRenderedPageBreak/>
              <w:t>ИНДЕКС БРЗИНЕ ПОВРАЋАЈА ПДВ-а</w:t>
            </w:r>
          </w:p>
        </w:tc>
      </w:tr>
      <w:tr w:rsidR="00977397" w:rsidRPr="00BB3DAA" w14:paraId="2ED24C64" w14:textId="77777777" w:rsidTr="00256CD1">
        <w:trPr>
          <w:trHeight w:val="255"/>
        </w:trPr>
        <w:tc>
          <w:tcPr>
            <w:tcW w:w="3960" w:type="dxa"/>
            <w:shd w:val="clear" w:color="auto" w:fill="1F497D" w:themeFill="text2"/>
          </w:tcPr>
          <w:p w14:paraId="3DE70366" w14:textId="77777777" w:rsidR="006A04CF" w:rsidRDefault="00DE2DA2">
            <w:pPr>
              <w:jc w:val="center"/>
              <w:rPr>
                <w:rFonts w:ascii="Times New Roman" w:eastAsiaTheme="majorEastAsia" w:hAnsi="Times New Roman" w:cs="Times New Roman"/>
                <w:b/>
                <w:bCs/>
                <w:color w:val="FFFFFF" w:themeColor="background1"/>
                <w:sz w:val="28"/>
                <w:szCs w:val="28"/>
              </w:rPr>
            </w:pPr>
            <w:r>
              <w:rPr>
                <w:rFonts w:ascii="Times New Roman" w:hAnsi="Times New Roman" w:cs="Times New Roman"/>
                <w:b/>
                <w:color w:val="FFFFFF" w:themeColor="background1"/>
              </w:rPr>
              <w:t>Индекс брзине повраћаја ПДВ-а</w:t>
            </w:r>
          </w:p>
        </w:tc>
        <w:tc>
          <w:tcPr>
            <w:tcW w:w="1800" w:type="dxa"/>
            <w:shd w:val="clear" w:color="auto" w:fill="1F497D" w:themeFill="text2"/>
            <w:hideMark/>
          </w:tcPr>
          <w:p w14:paraId="627A4282" w14:textId="77777777" w:rsidR="006A04CF" w:rsidRDefault="00977397">
            <w:pPr>
              <w:jc w:val="center"/>
              <w:rPr>
                <w:rFonts w:ascii="Times New Roman" w:hAnsi="Times New Roman" w:cs="Times New Roman"/>
                <w:b/>
                <w:color w:val="FFFFFF" w:themeColor="background1"/>
              </w:rPr>
            </w:pPr>
            <w:r w:rsidRPr="008A78F4">
              <w:rPr>
                <w:rFonts w:ascii="Times New Roman" w:hAnsi="Times New Roman" w:cs="Times New Roman"/>
                <w:b/>
                <w:color w:val="FFFFFF" w:themeColor="background1"/>
              </w:rPr>
              <w:t>Одговор</w:t>
            </w:r>
          </w:p>
        </w:tc>
        <w:tc>
          <w:tcPr>
            <w:tcW w:w="1260" w:type="dxa"/>
            <w:shd w:val="clear" w:color="auto" w:fill="1F497D" w:themeFill="text2"/>
            <w:hideMark/>
          </w:tcPr>
          <w:p w14:paraId="075668FF" w14:textId="77777777" w:rsidR="006A04CF" w:rsidRDefault="00977397">
            <w:pPr>
              <w:jc w:val="center"/>
              <w:rPr>
                <w:rFonts w:ascii="Times New Roman" w:hAnsi="Times New Roman" w:cs="Times New Roman"/>
                <w:b/>
                <w:color w:val="FFFFFF" w:themeColor="background1"/>
              </w:rPr>
            </w:pPr>
            <w:r w:rsidRPr="00BB3DAA">
              <w:rPr>
                <w:rFonts w:ascii="Times New Roman" w:hAnsi="Times New Roman" w:cs="Times New Roman"/>
                <w:b/>
                <w:color w:val="FFFFFF" w:themeColor="background1"/>
              </w:rPr>
              <w:t>Индекс</w:t>
            </w:r>
          </w:p>
        </w:tc>
        <w:tc>
          <w:tcPr>
            <w:tcW w:w="3600" w:type="dxa"/>
            <w:shd w:val="clear" w:color="auto" w:fill="1F497D" w:themeFill="text2"/>
          </w:tcPr>
          <w:p w14:paraId="1906A41B" w14:textId="77777777" w:rsidR="006A04CF" w:rsidRDefault="00977397">
            <w:pPr>
              <w:jc w:val="center"/>
              <w:rPr>
                <w:rFonts w:ascii="Times New Roman" w:hAnsi="Times New Roman" w:cs="Times New Roman"/>
                <w:b/>
                <w:color w:val="FFFFFF" w:themeColor="background1"/>
              </w:rPr>
            </w:pPr>
            <w:r w:rsidRPr="00BB3DAA">
              <w:rPr>
                <w:rFonts w:ascii="Times New Roman" w:hAnsi="Times New Roman" w:cs="Times New Roman"/>
                <w:b/>
                <w:color w:val="FFFFFF" w:themeColor="background1"/>
              </w:rPr>
              <w:t>Опис проблема</w:t>
            </w:r>
          </w:p>
        </w:tc>
      </w:tr>
      <w:tr w:rsidR="00977397" w:rsidRPr="00BB3DAA" w14:paraId="7D5F4658" w14:textId="77777777" w:rsidTr="00256CD1">
        <w:trPr>
          <w:trHeight w:val="237"/>
        </w:trPr>
        <w:tc>
          <w:tcPr>
            <w:tcW w:w="5760" w:type="dxa"/>
            <w:gridSpan w:val="2"/>
            <w:shd w:val="clear" w:color="auto" w:fill="DBE5F1" w:themeFill="accent1" w:themeFillTint="33"/>
            <w:hideMark/>
          </w:tcPr>
          <w:p w14:paraId="54C97517" w14:textId="77777777" w:rsidR="006A04CF" w:rsidRDefault="00262E8B">
            <w:pPr>
              <w:rPr>
                <w:rFonts w:ascii="Times New Roman" w:hAnsi="Times New Roman" w:cs="Times New Roman"/>
                <w:b/>
                <w:sz w:val="20"/>
              </w:rPr>
            </w:pPr>
            <w:r>
              <w:rPr>
                <w:rFonts w:ascii="Times New Roman" w:hAnsi="Times New Roman" w:cs="Times New Roman"/>
                <w:b/>
                <w:sz w:val="20"/>
                <w:lang w:val="sr-Cyrl-CS"/>
              </w:rPr>
              <w:t>Индекс брзине повраћаја ПДВ-а</w:t>
            </w:r>
            <w:r w:rsidR="00977397" w:rsidRPr="00BB3DAA">
              <w:rPr>
                <w:rFonts w:ascii="Times New Roman" w:hAnsi="Times New Roman" w:cs="Times New Roman"/>
                <w:b/>
                <w:sz w:val="20"/>
              </w:rPr>
              <w:t xml:space="preserve"> (0-100)</w:t>
            </w:r>
          </w:p>
        </w:tc>
        <w:tc>
          <w:tcPr>
            <w:tcW w:w="1260" w:type="dxa"/>
            <w:shd w:val="clear" w:color="auto" w:fill="DBE5F1" w:themeFill="accent1" w:themeFillTint="33"/>
            <w:hideMark/>
          </w:tcPr>
          <w:p w14:paraId="4F9DC840" w14:textId="77777777" w:rsidR="006A04CF" w:rsidRDefault="00977397">
            <w:pPr>
              <w:rPr>
                <w:rFonts w:ascii="Times New Roman" w:hAnsi="Times New Roman" w:cs="Times New Roman"/>
                <w:b/>
                <w:sz w:val="20"/>
              </w:rPr>
            </w:pPr>
            <w:r w:rsidRPr="008A78F4">
              <w:rPr>
                <w:rFonts w:ascii="Times New Roman" w:hAnsi="Times New Roman" w:cs="Times New Roman"/>
                <w:b/>
                <w:sz w:val="20"/>
              </w:rPr>
              <w:t>94.0</w:t>
            </w:r>
          </w:p>
        </w:tc>
        <w:tc>
          <w:tcPr>
            <w:tcW w:w="3600" w:type="dxa"/>
            <w:shd w:val="clear" w:color="auto" w:fill="DBE5F1" w:themeFill="accent1" w:themeFillTint="33"/>
          </w:tcPr>
          <w:p w14:paraId="7318115E" w14:textId="77777777" w:rsidR="00977397" w:rsidRPr="00BB3DAA" w:rsidRDefault="00977397" w:rsidP="0047473E">
            <w:pPr>
              <w:rPr>
                <w:rFonts w:ascii="Times New Roman" w:hAnsi="Times New Roman" w:cs="Times New Roman"/>
                <w:b/>
                <w:sz w:val="20"/>
              </w:rPr>
            </w:pPr>
          </w:p>
        </w:tc>
      </w:tr>
      <w:tr w:rsidR="00977397" w:rsidRPr="00BB3DAA" w14:paraId="5227E207" w14:textId="77777777" w:rsidTr="00256CD1">
        <w:trPr>
          <w:trHeight w:val="237"/>
        </w:trPr>
        <w:tc>
          <w:tcPr>
            <w:tcW w:w="5760" w:type="dxa"/>
            <w:gridSpan w:val="2"/>
            <w:shd w:val="clear" w:color="auto" w:fill="DBE5F1" w:themeFill="accent1" w:themeFillTint="33"/>
            <w:hideMark/>
          </w:tcPr>
          <w:p w14:paraId="4B1AA045"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Поврат ПДВ-а</w:t>
            </w:r>
          </w:p>
        </w:tc>
        <w:tc>
          <w:tcPr>
            <w:tcW w:w="1260" w:type="dxa"/>
            <w:shd w:val="clear" w:color="auto" w:fill="DBE5F1" w:themeFill="accent1" w:themeFillTint="33"/>
            <w:hideMark/>
          </w:tcPr>
          <w:p w14:paraId="57834C1C"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630BAE3A" w14:textId="77777777" w:rsidR="00977397" w:rsidRPr="00BB3DAA" w:rsidRDefault="00977397" w:rsidP="0047473E">
            <w:pPr>
              <w:rPr>
                <w:rFonts w:ascii="Times New Roman" w:hAnsi="Times New Roman" w:cs="Times New Roman"/>
                <w:sz w:val="20"/>
                <w:szCs w:val="20"/>
              </w:rPr>
            </w:pPr>
          </w:p>
        </w:tc>
      </w:tr>
      <w:tr w:rsidR="00977397" w:rsidRPr="00BB3DAA" w14:paraId="65C22D5B" w14:textId="77777777" w:rsidTr="00256CD1">
        <w:trPr>
          <w:trHeight w:val="255"/>
        </w:trPr>
        <w:tc>
          <w:tcPr>
            <w:tcW w:w="3960" w:type="dxa"/>
            <w:shd w:val="clear" w:color="auto" w:fill="DBE5F1" w:themeFill="accent1" w:themeFillTint="33"/>
            <w:hideMark/>
          </w:tcPr>
          <w:p w14:paraId="5F170327"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Да ли ПДВ постоји?</w:t>
            </w:r>
          </w:p>
        </w:tc>
        <w:tc>
          <w:tcPr>
            <w:tcW w:w="1800" w:type="dxa"/>
            <w:shd w:val="clear" w:color="auto" w:fill="DBE5F1" w:themeFill="accent1" w:themeFillTint="33"/>
            <w:hideMark/>
          </w:tcPr>
          <w:p w14:paraId="10E0DC7E"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Да</w:t>
            </w:r>
          </w:p>
        </w:tc>
        <w:tc>
          <w:tcPr>
            <w:tcW w:w="1260" w:type="dxa"/>
            <w:shd w:val="clear" w:color="auto" w:fill="DBE5F1" w:themeFill="accent1" w:themeFillTint="33"/>
            <w:hideMark/>
          </w:tcPr>
          <w:p w14:paraId="1D7781C7"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0CBA6505" w14:textId="77777777" w:rsidR="00977397" w:rsidRPr="00BB3DAA" w:rsidRDefault="00977397" w:rsidP="0047473E">
            <w:pPr>
              <w:rPr>
                <w:rFonts w:ascii="Times New Roman" w:hAnsi="Times New Roman" w:cs="Times New Roman"/>
                <w:sz w:val="20"/>
                <w:szCs w:val="20"/>
              </w:rPr>
            </w:pPr>
          </w:p>
        </w:tc>
      </w:tr>
      <w:tr w:rsidR="00977397" w:rsidRPr="00BB3DAA" w14:paraId="130E421F" w14:textId="77777777" w:rsidTr="00256CD1">
        <w:trPr>
          <w:trHeight w:val="237"/>
        </w:trPr>
        <w:tc>
          <w:tcPr>
            <w:tcW w:w="3960" w:type="dxa"/>
            <w:shd w:val="clear" w:color="auto" w:fill="DBE5F1" w:themeFill="accent1" w:themeFillTint="33"/>
            <w:hideMark/>
          </w:tcPr>
          <w:p w14:paraId="6552F344"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 xml:space="preserve">Учесталост подношења захтева за ПДВ  повраћај </w:t>
            </w:r>
          </w:p>
        </w:tc>
        <w:tc>
          <w:tcPr>
            <w:tcW w:w="1800" w:type="dxa"/>
            <w:shd w:val="clear" w:color="auto" w:fill="DBE5F1" w:themeFill="accent1" w:themeFillTint="33"/>
            <w:hideMark/>
          </w:tcPr>
          <w:p w14:paraId="3A4B7788"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Месечно</w:t>
            </w:r>
          </w:p>
        </w:tc>
        <w:tc>
          <w:tcPr>
            <w:tcW w:w="1260" w:type="dxa"/>
            <w:shd w:val="clear" w:color="auto" w:fill="DBE5F1" w:themeFill="accent1" w:themeFillTint="33"/>
            <w:hideMark/>
          </w:tcPr>
          <w:p w14:paraId="7C357199"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2953E894" w14:textId="77777777" w:rsidR="00977397" w:rsidRPr="00BB3DAA" w:rsidRDefault="00977397" w:rsidP="0047473E">
            <w:pPr>
              <w:rPr>
                <w:rFonts w:ascii="Times New Roman" w:hAnsi="Times New Roman" w:cs="Times New Roman"/>
                <w:sz w:val="20"/>
                <w:szCs w:val="20"/>
              </w:rPr>
            </w:pPr>
          </w:p>
        </w:tc>
      </w:tr>
      <w:tr w:rsidR="00977397" w:rsidRPr="00BB3DAA" w14:paraId="1284706B" w14:textId="77777777" w:rsidTr="00256CD1">
        <w:trPr>
          <w:trHeight w:val="476"/>
        </w:trPr>
        <w:tc>
          <w:tcPr>
            <w:tcW w:w="3960" w:type="dxa"/>
            <w:shd w:val="clear" w:color="auto" w:fill="DBE5F1" w:themeFill="accent1" w:themeFillTint="33"/>
            <w:hideMark/>
          </w:tcPr>
          <w:p w14:paraId="250B5643"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Да ли  процес повраћаја ПДВ постоји за студију случаја?</w:t>
            </w:r>
          </w:p>
        </w:tc>
        <w:tc>
          <w:tcPr>
            <w:tcW w:w="1800" w:type="dxa"/>
            <w:shd w:val="clear" w:color="auto" w:fill="DBE5F1" w:themeFill="accent1" w:themeFillTint="33"/>
            <w:hideMark/>
          </w:tcPr>
          <w:p w14:paraId="3EF90841"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Да</w:t>
            </w:r>
          </w:p>
        </w:tc>
        <w:tc>
          <w:tcPr>
            <w:tcW w:w="1260" w:type="dxa"/>
            <w:shd w:val="clear" w:color="auto" w:fill="DBE5F1" w:themeFill="accent1" w:themeFillTint="33"/>
            <w:hideMark/>
          </w:tcPr>
          <w:p w14:paraId="72BE7D20"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10D33AD3" w14:textId="77777777" w:rsidR="00977397" w:rsidRPr="00BB3DAA" w:rsidRDefault="00977397" w:rsidP="0047473E">
            <w:pPr>
              <w:rPr>
                <w:rFonts w:ascii="Times New Roman" w:hAnsi="Times New Roman" w:cs="Times New Roman"/>
                <w:sz w:val="20"/>
                <w:szCs w:val="20"/>
              </w:rPr>
            </w:pPr>
          </w:p>
        </w:tc>
      </w:tr>
      <w:tr w:rsidR="00977397" w:rsidRPr="00BB3DAA" w14:paraId="7AAC2A19" w14:textId="77777777" w:rsidTr="00256CD1">
        <w:trPr>
          <w:trHeight w:val="237"/>
        </w:trPr>
        <w:tc>
          <w:tcPr>
            <w:tcW w:w="3960" w:type="dxa"/>
            <w:shd w:val="clear" w:color="auto" w:fill="DBE5F1" w:themeFill="accent1" w:themeFillTint="33"/>
            <w:hideMark/>
          </w:tcPr>
          <w:p w14:paraId="7DD98272"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Ограничења у процесу повраћаја ПДВ-а</w:t>
            </w:r>
          </w:p>
        </w:tc>
        <w:tc>
          <w:tcPr>
            <w:tcW w:w="1800" w:type="dxa"/>
            <w:shd w:val="clear" w:color="auto" w:fill="DBE5F1" w:themeFill="accent1" w:themeFillTint="33"/>
            <w:hideMark/>
          </w:tcPr>
          <w:p w14:paraId="1C6E5DDB"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н</w:t>
            </w:r>
            <w:r w:rsidRPr="00BB3DAA">
              <w:rPr>
                <w:rFonts w:ascii="Times New Roman" w:hAnsi="Times New Roman" w:cs="Times New Roman"/>
                <w:sz w:val="20"/>
                <w:szCs w:val="20"/>
              </w:rPr>
              <w:t>ема</w:t>
            </w:r>
          </w:p>
        </w:tc>
        <w:tc>
          <w:tcPr>
            <w:tcW w:w="1260" w:type="dxa"/>
            <w:shd w:val="clear" w:color="auto" w:fill="DBE5F1" w:themeFill="accent1" w:themeFillTint="33"/>
            <w:hideMark/>
          </w:tcPr>
          <w:p w14:paraId="51135993"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6E602D06" w14:textId="77777777" w:rsidR="00977397" w:rsidRPr="00BB3DAA" w:rsidRDefault="00977397" w:rsidP="0047473E">
            <w:pPr>
              <w:rPr>
                <w:rFonts w:ascii="Times New Roman" w:hAnsi="Times New Roman" w:cs="Times New Roman"/>
                <w:sz w:val="20"/>
                <w:szCs w:val="20"/>
              </w:rPr>
            </w:pPr>
          </w:p>
        </w:tc>
      </w:tr>
      <w:tr w:rsidR="00977397" w:rsidRPr="00BB3DAA" w14:paraId="1C7588E0" w14:textId="77777777" w:rsidTr="00256CD1">
        <w:trPr>
          <w:trHeight w:val="237"/>
        </w:trPr>
        <w:tc>
          <w:tcPr>
            <w:tcW w:w="3960" w:type="dxa"/>
            <w:shd w:val="clear" w:color="auto" w:fill="DBE5F1" w:themeFill="accent1" w:themeFillTint="33"/>
            <w:hideMark/>
          </w:tcPr>
          <w:p w14:paraId="39D80914"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Вероватноћа ревизије (пореске контроле) захтева за повраћај ПДВ-а</w:t>
            </w:r>
          </w:p>
        </w:tc>
        <w:tc>
          <w:tcPr>
            <w:tcW w:w="1800" w:type="dxa"/>
            <w:shd w:val="clear" w:color="auto" w:fill="DBE5F1" w:themeFill="accent1" w:themeFillTint="33"/>
            <w:hideMark/>
          </w:tcPr>
          <w:p w14:paraId="2FE111D1"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Велика вероватноћа</w:t>
            </w:r>
          </w:p>
        </w:tc>
        <w:tc>
          <w:tcPr>
            <w:tcW w:w="1260" w:type="dxa"/>
            <w:shd w:val="clear" w:color="auto" w:fill="DBE5F1" w:themeFill="accent1" w:themeFillTint="33"/>
            <w:hideMark/>
          </w:tcPr>
          <w:p w14:paraId="687558B0"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78D84900" w14:textId="77777777" w:rsidR="00977397" w:rsidRPr="00BB3DAA" w:rsidRDefault="00977397" w:rsidP="0047473E">
            <w:pPr>
              <w:rPr>
                <w:rFonts w:ascii="Times New Roman" w:hAnsi="Times New Roman" w:cs="Times New Roman"/>
                <w:sz w:val="20"/>
                <w:szCs w:val="20"/>
              </w:rPr>
            </w:pPr>
          </w:p>
        </w:tc>
      </w:tr>
      <w:tr w:rsidR="00977397" w:rsidRPr="00BB3DAA" w14:paraId="1CE8246F" w14:textId="77777777" w:rsidTr="00256CD1">
        <w:trPr>
          <w:trHeight w:val="255"/>
        </w:trPr>
        <w:tc>
          <w:tcPr>
            <w:tcW w:w="3960" w:type="dxa"/>
            <w:shd w:val="clear" w:color="auto" w:fill="DBE5F1" w:themeFill="accent1" w:themeFillTint="33"/>
            <w:hideMark/>
          </w:tcPr>
          <w:p w14:paraId="6410C739"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Време за подношење захтева за поврат ПДВ-а (сати)</w:t>
            </w:r>
          </w:p>
        </w:tc>
        <w:tc>
          <w:tcPr>
            <w:tcW w:w="1800" w:type="dxa"/>
            <w:shd w:val="clear" w:color="auto" w:fill="DBE5F1" w:themeFill="accent1" w:themeFillTint="33"/>
            <w:hideMark/>
          </w:tcPr>
          <w:p w14:paraId="72B7CB57"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4.0</w:t>
            </w:r>
          </w:p>
        </w:tc>
        <w:tc>
          <w:tcPr>
            <w:tcW w:w="1260" w:type="dxa"/>
            <w:shd w:val="clear" w:color="auto" w:fill="DBE5F1" w:themeFill="accent1" w:themeFillTint="33"/>
            <w:hideMark/>
          </w:tcPr>
          <w:p w14:paraId="1000CF8E"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92.0</w:t>
            </w:r>
          </w:p>
        </w:tc>
        <w:tc>
          <w:tcPr>
            <w:tcW w:w="3600" w:type="dxa"/>
            <w:shd w:val="clear" w:color="auto" w:fill="DBE5F1" w:themeFill="accent1" w:themeFillTint="33"/>
          </w:tcPr>
          <w:p w14:paraId="0A27334F" w14:textId="77777777" w:rsidR="00977397" w:rsidRPr="00BB3DAA" w:rsidRDefault="00977397" w:rsidP="0047473E">
            <w:pPr>
              <w:rPr>
                <w:rFonts w:ascii="Times New Roman" w:hAnsi="Times New Roman" w:cs="Times New Roman"/>
                <w:sz w:val="20"/>
                <w:szCs w:val="20"/>
              </w:rPr>
            </w:pPr>
          </w:p>
        </w:tc>
      </w:tr>
      <w:tr w:rsidR="00977397" w:rsidRPr="00BB3DAA" w14:paraId="5510129E" w14:textId="77777777" w:rsidTr="00256CD1">
        <w:trPr>
          <w:trHeight w:val="237"/>
        </w:trPr>
        <w:tc>
          <w:tcPr>
            <w:tcW w:w="3960" w:type="dxa"/>
            <w:shd w:val="clear" w:color="auto" w:fill="DBE5F1" w:themeFill="accent1" w:themeFillTint="33"/>
            <w:hideMark/>
          </w:tcPr>
          <w:p w14:paraId="10CA7BC9"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Време потребно за повраћај ПДВ-а (недеља)</w:t>
            </w:r>
          </w:p>
        </w:tc>
        <w:tc>
          <w:tcPr>
            <w:tcW w:w="1800" w:type="dxa"/>
            <w:shd w:val="clear" w:color="auto" w:fill="DBE5F1" w:themeFill="accent1" w:themeFillTint="33"/>
            <w:hideMark/>
          </w:tcPr>
          <w:p w14:paraId="42FB901B"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8.2</w:t>
            </w:r>
          </w:p>
        </w:tc>
        <w:tc>
          <w:tcPr>
            <w:tcW w:w="1260" w:type="dxa"/>
            <w:shd w:val="clear" w:color="auto" w:fill="DBE5F1" w:themeFill="accent1" w:themeFillTint="33"/>
            <w:hideMark/>
          </w:tcPr>
          <w:p w14:paraId="47D43D97"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90.4</w:t>
            </w:r>
          </w:p>
        </w:tc>
        <w:tc>
          <w:tcPr>
            <w:tcW w:w="3600" w:type="dxa"/>
            <w:shd w:val="clear" w:color="auto" w:fill="DBE5F1" w:themeFill="accent1" w:themeFillTint="33"/>
          </w:tcPr>
          <w:p w14:paraId="344BA545" w14:textId="77777777" w:rsidR="00977397" w:rsidRPr="00BB3DAA" w:rsidRDefault="00977397" w:rsidP="0047473E">
            <w:pPr>
              <w:rPr>
                <w:rFonts w:ascii="Times New Roman" w:hAnsi="Times New Roman" w:cs="Times New Roman"/>
                <w:sz w:val="20"/>
                <w:szCs w:val="20"/>
              </w:rPr>
            </w:pPr>
          </w:p>
        </w:tc>
      </w:tr>
      <w:tr w:rsidR="00977397" w:rsidRPr="00BB3DAA" w14:paraId="38F8B5D4" w14:textId="77777777" w:rsidTr="00256CD1">
        <w:trPr>
          <w:trHeight w:val="237"/>
        </w:trPr>
        <w:tc>
          <w:tcPr>
            <w:tcW w:w="5760" w:type="dxa"/>
            <w:gridSpan w:val="2"/>
            <w:shd w:val="clear" w:color="auto" w:fill="1F497D" w:themeFill="text2"/>
            <w:hideMark/>
          </w:tcPr>
          <w:p w14:paraId="64A72D55" w14:textId="77777777" w:rsidR="006A04CF" w:rsidRDefault="00977397">
            <w:pPr>
              <w:rPr>
                <w:rFonts w:ascii="Times New Roman" w:hAnsi="Times New Roman" w:cs="Times New Roman"/>
                <w:b/>
                <w:color w:val="FFFFFF" w:themeColor="background1"/>
                <w:sz w:val="20"/>
                <w:szCs w:val="20"/>
              </w:rPr>
            </w:pPr>
            <w:r w:rsidRPr="00BB3DAA">
              <w:rPr>
                <w:rFonts w:ascii="Times New Roman" w:hAnsi="Times New Roman" w:cs="Times New Roman"/>
                <w:b/>
                <w:color w:val="FFFFFF" w:themeColor="background1"/>
                <w:sz w:val="20"/>
                <w:szCs w:val="20"/>
              </w:rPr>
              <w:t>Порез на добит –ревизија (пореска контрола)</w:t>
            </w:r>
          </w:p>
        </w:tc>
        <w:tc>
          <w:tcPr>
            <w:tcW w:w="1260" w:type="dxa"/>
            <w:shd w:val="clear" w:color="auto" w:fill="1F497D" w:themeFill="text2"/>
            <w:hideMark/>
          </w:tcPr>
          <w:p w14:paraId="7C831255" w14:textId="77777777" w:rsidR="006A04CF" w:rsidRDefault="006A04CF">
            <w:pPr>
              <w:rPr>
                <w:rFonts w:ascii="Times New Roman" w:hAnsi="Times New Roman" w:cs="Times New Roman"/>
                <w:b/>
                <w:color w:val="FFFFFF" w:themeColor="background1"/>
                <w:sz w:val="20"/>
                <w:szCs w:val="20"/>
              </w:rPr>
            </w:pPr>
          </w:p>
        </w:tc>
        <w:tc>
          <w:tcPr>
            <w:tcW w:w="3600" w:type="dxa"/>
            <w:shd w:val="clear" w:color="auto" w:fill="1F497D" w:themeFill="text2"/>
          </w:tcPr>
          <w:p w14:paraId="4B633BC4" w14:textId="77777777" w:rsidR="00977397" w:rsidRPr="00BB3DAA" w:rsidRDefault="00977397" w:rsidP="0047473E">
            <w:pPr>
              <w:rPr>
                <w:rFonts w:ascii="Times New Roman" w:hAnsi="Times New Roman" w:cs="Times New Roman"/>
                <w:b/>
                <w:color w:val="FFFFFF" w:themeColor="background1"/>
                <w:sz w:val="20"/>
                <w:szCs w:val="20"/>
              </w:rPr>
            </w:pPr>
          </w:p>
        </w:tc>
      </w:tr>
      <w:tr w:rsidR="00977397" w:rsidRPr="00BB3DAA" w14:paraId="42F1B1F9" w14:textId="77777777" w:rsidTr="00256CD1">
        <w:trPr>
          <w:trHeight w:val="237"/>
        </w:trPr>
        <w:tc>
          <w:tcPr>
            <w:tcW w:w="3960" w:type="dxa"/>
            <w:shd w:val="clear" w:color="auto" w:fill="DBE5F1" w:themeFill="accent1" w:themeFillTint="33"/>
            <w:hideMark/>
          </w:tcPr>
          <w:p w14:paraId="386467DF"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Да ли порез на добит предузећа постоји?</w:t>
            </w:r>
          </w:p>
        </w:tc>
        <w:tc>
          <w:tcPr>
            <w:tcW w:w="1800" w:type="dxa"/>
            <w:shd w:val="clear" w:color="auto" w:fill="DBE5F1" w:themeFill="accent1" w:themeFillTint="33"/>
            <w:hideMark/>
          </w:tcPr>
          <w:p w14:paraId="7EF1B864"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Да</w:t>
            </w:r>
          </w:p>
        </w:tc>
        <w:tc>
          <w:tcPr>
            <w:tcW w:w="1260" w:type="dxa"/>
            <w:shd w:val="clear" w:color="auto" w:fill="DBE5F1" w:themeFill="accent1" w:themeFillTint="33"/>
            <w:hideMark/>
          </w:tcPr>
          <w:p w14:paraId="1A3BC120"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016CB894" w14:textId="77777777" w:rsidR="00977397" w:rsidRPr="00BB3DAA" w:rsidRDefault="00977397" w:rsidP="0047473E">
            <w:pPr>
              <w:rPr>
                <w:rFonts w:ascii="Times New Roman" w:hAnsi="Times New Roman" w:cs="Times New Roman"/>
                <w:sz w:val="20"/>
                <w:szCs w:val="20"/>
              </w:rPr>
            </w:pPr>
          </w:p>
        </w:tc>
      </w:tr>
      <w:tr w:rsidR="00977397" w:rsidRPr="00BB3DAA" w14:paraId="0B2E9081" w14:textId="77777777" w:rsidTr="00256CD1">
        <w:trPr>
          <w:trHeight w:val="255"/>
        </w:trPr>
        <w:tc>
          <w:tcPr>
            <w:tcW w:w="3960" w:type="dxa"/>
            <w:shd w:val="clear" w:color="auto" w:fill="DBE5F1" w:themeFill="accent1" w:themeFillTint="33"/>
            <w:hideMark/>
          </w:tcPr>
          <w:p w14:paraId="4D457DBE" w14:textId="77777777" w:rsidR="00977397" w:rsidRPr="00BB3DAA" w:rsidRDefault="00977397" w:rsidP="0047473E">
            <w:pPr>
              <w:rPr>
                <w:rFonts w:ascii="Times New Roman" w:hAnsi="Times New Roman" w:cs="Times New Roman"/>
                <w:sz w:val="20"/>
                <w:szCs w:val="20"/>
              </w:rPr>
            </w:pPr>
            <w:r w:rsidRPr="00BB3DAA">
              <w:rPr>
                <w:rFonts w:ascii="Times New Roman" w:hAnsi="Times New Roman" w:cs="Times New Roman"/>
                <w:sz w:val="20"/>
                <w:szCs w:val="20"/>
              </w:rPr>
              <w:t>Вероватноћа ревизије (контроле) пореза на добит</w:t>
            </w:r>
          </w:p>
        </w:tc>
        <w:tc>
          <w:tcPr>
            <w:tcW w:w="1800" w:type="dxa"/>
            <w:shd w:val="clear" w:color="auto" w:fill="DBE5F1" w:themeFill="accent1" w:themeFillTint="33"/>
            <w:hideMark/>
          </w:tcPr>
          <w:p w14:paraId="7DF5B09F"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Мала</w:t>
            </w:r>
          </w:p>
        </w:tc>
        <w:tc>
          <w:tcPr>
            <w:tcW w:w="1260" w:type="dxa"/>
            <w:shd w:val="clear" w:color="auto" w:fill="DBE5F1" w:themeFill="accent1" w:themeFillTint="33"/>
            <w:hideMark/>
          </w:tcPr>
          <w:p w14:paraId="5585B25B"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05182ACC" w14:textId="77777777" w:rsidR="00977397" w:rsidRPr="00BB3DAA" w:rsidRDefault="00977397" w:rsidP="0047473E">
            <w:pPr>
              <w:rPr>
                <w:rFonts w:ascii="Times New Roman" w:hAnsi="Times New Roman" w:cs="Times New Roman"/>
                <w:sz w:val="20"/>
                <w:szCs w:val="20"/>
              </w:rPr>
            </w:pPr>
          </w:p>
        </w:tc>
      </w:tr>
      <w:tr w:rsidR="00977397" w:rsidRPr="00BB3DAA" w14:paraId="487EBCBD" w14:textId="77777777" w:rsidTr="00256CD1">
        <w:trPr>
          <w:trHeight w:val="476"/>
        </w:trPr>
        <w:tc>
          <w:tcPr>
            <w:tcW w:w="3960" w:type="dxa"/>
            <w:shd w:val="clear" w:color="auto" w:fill="DBE5F1" w:themeFill="accent1" w:themeFillTint="33"/>
            <w:hideMark/>
          </w:tcPr>
          <w:p w14:paraId="146A67C7"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Време потребно предузећу да се усклади са ревизијом  пореза на добит предузећа (сати)</w:t>
            </w:r>
          </w:p>
        </w:tc>
        <w:tc>
          <w:tcPr>
            <w:tcW w:w="1800" w:type="dxa"/>
            <w:shd w:val="clear" w:color="auto" w:fill="DBE5F1" w:themeFill="accent1" w:themeFillTint="33"/>
            <w:hideMark/>
          </w:tcPr>
          <w:p w14:paraId="511BF8A3"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5.0</w:t>
            </w:r>
          </w:p>
        </w:tc>
        <w:tc>
          <w:tcPr>
            <w:tcW w:w="1260" w:type="dxa"/>
            <w:shd w:val="clear" w:color="auto" w:fill="DBE5F1" w:themeFill="accent1" w:themeFillTint="33"/>
            <w:hideMark/>
          </w:tcPr>
          <w:p w14:paraId="391E59A9"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93.6</w:t>
            </w:r>
          </w:p>
        </w:tc>
        <w:tc>
          <w:tcPr>
            <w:tcW w:w="3600" w:type="dxa"/>
            <w:shd w:val="clear" w:color="auto" w:fill="DBE5F1" w:themeFill="accent1" w:themeFillTint="33"/>
          </w:tcPr>
          <w:p w14:paraId="5C627711" w14:textId="77777777" w:rsidR="00977397" w:rsidRPr="00BB3DAA" w:rsidRDefault="00977397" w:rsidP="0047473E">
            <w:pPr>
              <w:rPr>
                <w:rFonts w:ascii="Times New Roman" w:hAnsi="Times New Roman" w:cs="Times New Roman"/>
                <w:sz w:val="20"/>
                <w:szCs w:val="20"/>
              </w:rPr>
            </w:pPr>
          </w:p>
        </w:tc>
      </w:tr>
      <w:tr w:rsidR="00977397" w:rsidRPr="00BB3DAA" w14:paraId="115AA918" w14:textId="77777777" w:rsidTr="00256CD1">
        <w:trPr>
          <w:trHeight w:val="539"/>
        </w:trPr>
        <w:tc>
          <w:tcPr>
            <w:tcW w:w="3960" w:type="dxa"/>
            <w:shd w:val="clear" w:color="auto" w:fill="DBE5F1" w:themeFill="accent1" w:themeFillTint="33"/>
            <w:hideMark/>
          </w:tcPr>
          <w:p w14:paraId="411B7846"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Време потребно за ревизију Пореза на добит (недеља)</w:t>
            </w:r>
          </w:p>
        </w:tc>
        <w:tc>
          <w:tcPr>
            <w:tcW w:w="1800" w:type="dxa"/>
            <w:shd w:val="clear" w:color="auto" w:fill="DBE5F1" w:themeFill="accent1" w:themeFillTint="33"/>
            <w:hideMark/>
          </w:tcPr>
          <w:p w14:paraId="55E1F88F"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0.0</w:t>
            </w:r>
          </w:p>
        </w:tc>
        <w:tc>
          <w:tcPr>
            <w:tcW w:w="1260" w:type="dxa"/>
            <w:shd w:val="clear" w:color="auto" w:fill="DBE5F1" w:themeFill="accent1" w:themeFillTint="33"/>
            <w:hideMark/>
          </w:tcPr>
          <w:p w14:paraId="59096BB3"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100.0</w:t>
            </w:r>
          </w:p>
        </w:tc>
        <w:tc>
          <w:tcPr>
            <w:tcW w:w="3600" w:type="dxa"/>
            <w:shd w:val="clear" w:color="auto" w:fill="DBE5F1" w:themeFill="accent1" w:themeFillTint="33"/>
          </w:tcPr>
          <w:p w14:paraId="5975A57E" w14:textId="77777777" w:rsidR="00977397" w:rsidRPr="00BB3DAA" w:rsidRDefault="00977397" w:rsidP="0047473E">
            <w:pPr>
              <w:rPr>
                <w:rFonts w:ascii="Times New Roman" w:hAnsi="Times New Roman" w:cs="Times New Roman"/>
                <w:sz w:val="20"/>
                <w:szCs w:val="20"/>
              </w:rPr>
            </w:pPr>
          </w:p>
        </w:tc>
      </w:tr>
      <w:tr w:rsidR="00977397" w:rsidRPr="00BB3DAA" w14:paraId="2966DB89" w14:textId="77777777" w:rsidTr="00256CD1">
        <w:trPr>
          <w:trHeight w:val="255"/>
        </w:trPr>
        <w:tc>
          <w:tcPr>
            <w:tcW w:w="5760" w:type="dxa"/>
            <w:gridSpan w:val="2"/>
            <w:shd w:val="clear" w:color="auto" w:fill="1F497D" w:themeFill="text2"/>
            <w:hideMark/>
          </w:tcPr>
          <w:p w14:paraId="5E15BAC9" w14:textId="77777777" w:rsidR="00977397" w:rsidRPr="00BB3DAA" w:rsidRDefault="00262E8B" w:rsidP="00262E8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lang w:val="sr-Cyrl-CS"/>
              </w:rPr>
              <w:t>Ж</w:t>
            </w:r>
            <w:r w:rsidR="00977397" w:rsidRPr="00BB3DAA">
              <w:rPr>
                <w:rFonts w:ascii="Times New Roman" w:hAnsi="Times New Roman" w:cs="Times New Roman"/>
                <w:b/>
                <w:color w:val="FFFFFF" w:themeColor="background1"/>
                <w:sz w:val="20"/>
                <w:szCs w:val="20"/>
              </w:rPr>
              <w:t>албени поступак</w:t>
            </w:r>
          </w:p>
        </w:tc>
        <w:tc>
          <w:tcPr>
            <w:tcW w:w="1260" w:type="dxa"/>
            <w:shd w:val="clear" w:color="auto" w:fill="1F497D" w:themeFill="text2"/>
            <w:hideMark/>
          </w:tcPr>
          <w:p w14:paraId="02AB8C49" w14:textId="77777777" w:rsidR="006A04CF" w:rsidRDefault="006A04CF">
            <w:pPr>
              <w:rPr>
                <w:rFonts w:ascii="Times New Roman" w:hAnsi="Times New Roman" w:cs="Times New Roman"/>
                <w:b/>
                <w:color w:val="FFFFFF" w:themeColor="background1"/>
                <w:sz w:val="20"/>
                <w:szCs w:val="20"/>
              </w:rPr>
            </w:pPr>
          </w:p>
        </w:tc>
        <w:tc>
          <w:tcPr>
            <w:tcW w:w="3600" w:type="dxa"/>
            <w:shd w:val="clear" w:color="auto" w:fill="1F497D" w:themeFill="text2"/>
          </w:tcPr>
          <w:p w14:paraId="0A318924" w14:textId="77777777" w:rsidR="00977397" w:rsidRPr="00BB3DAA" w:rsidRDefault="00977397" w:rsidP="0047473E">
            <w:pPr>
              <w:rPr>
                <w:rFonts w:ascii="Times New Roman" w:hAnsi="Times New Roman" w:cs="Times New Roman"/>
                <w:b/>
                <w:color w:val="FFFFFF" w:themeColor="background1"/>
                <w:sz w:val="20"/>
                <w:szCs w:val="20"/>
              </w:rPr>
            </w:pPr>
          </w:p>
        </w:tc>
      </w:tr>
      <w:tr w:rsidR="00977397" w:rsidRPr="00BB3DAA" w14:paraId="695ACB6E" w14:textId="77777777" w:rsidTr="00256CD1">
        <w:trPr>
          <w:trHeight w:val="377"/>
        </w:trPr>
        <w:tc>
          <w:tcPr>
            <w:tcW w:w="3960" w:type="dxa"/>
            <w:shd w:val="clear" w:color="auto" w:fill="DBE5F1" w:themeFill="accent1" w:themeFillTint="33"/>
            <w:hideMark/>
          </w:tcPr>
          <w:p w14:paraId="6A00DCBE"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Први степен</w:t>
            </w:r>
          </w:p>
        </w:tc>
        <w:tc>
          <w:tcPr>
            <w:tcW w:w="1800" w:type="dxa"/>
            <w:shd w:val="clear" w:color="auto" w:fill="DBE5F1" w:themeFill="accent1" w:themeFillTint="33"/>
            <w:hideMark/>
          </w:tcPr>
          <w:p w14:paraId="3E2148A4"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Пореска управа.</w:t>
            </w:r>
          </w:p>
        </w:tc>
        <w:tc>
          <w:tcPr>
            <w:tcW w:w="1260" w:type="dxa"/>
            <w:shd w:val="clear" w:color="auto" w:fill="DBE5F1" w:themeFill="accent1" w:themeFillTint="33"/>
            <w:hideMark/>
          </w:tcPr>
          <w:p w14:paraId="1DEC950B"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181E9C31" w14:textId="77777777" w:rsidR="00977397" w:rsidRPr="00BB3DAA" w:rsidRDefault="00977397" w:rsidP="0047473E">
            <w:pPr>
              <w:rPr>
                <w:rFonts w:ascii="Times New Roman" w:hAnsi="Times New Roman" w:cs="Times New Roman"/>
                <w:sz w:val="20"/>
                <w:szCs w:val="20"/>
              </w:rPr>
            </w:pPr>
          </w:p>
        </w:tc>
      </w:tr>
      <w:tr w:rsidR="00977397" w:rsidRPr="00BB3DAA" w14:paraId="31A61392" w14:textId="77777777" w:rsidTr="00256CD1">
        <w:trPr>
          <w:trHeight w:val="237"/>
        </w:trPr>
        <w:tc>
          <w:tcPr>
            <w:tcW w:w="3960" w:type="dxa"/>
            <w:shd w:val="clear" w:color="auto" w:fill="DBE5F1" w:themeFill="accent1" w:themeFillTint="33"/>
            <w:hideMark/>
          </w:tcPr>
          <w:p w14:paraId="5B3B2DAD"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Да ли је жалбени орган независан?</w:t>
            </w:r>
          </w:p>
        </w:tc>
        <w:tc>
          <w:tcPr>
            <w:tcW w:w="1800" w:type="dxa"/>
            <w:shd w:val="clear" w:color="auto" w:fill="DBE5F1" w:themeFill="accent1" w:themeFillTint="33"/>
            <w:hideMark/>
          </w:tcPr>
          <w:p w14:paraId="08542336"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Други орган</w:t>
            </w:r>
          </w:p>
        </w:tc>
        <w:tc>
          <w:tcPr>
            <w:tcW w:w="1260" w:type="dxa"/>
            <w:shd w:val="clear" w:color="auto" w:fill="DBE5F1" w:themeFill="accent1" w:themeFillTint="33"/>
            <w:hideMark/>
          </w:tcPr>
          <w:p w14:paraId="1ED78E89"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4E83CEEC" w14:textId="77777777" w:rsidR="00977397" w:rsidRPr="00BB3DAA" w:rsidRDefault="00977397" w:rsidP="0047473E">
            <w:pPr>
              <w:rPr>
                <w:rFonts w:ascii="Times New Roman" w:hAnsi="Times New Roman" w:cs="Times New Roman"/>
                <w:sz w:val="20"/>
                <w:szCs w:val="20"/>
              </w:rPr>
            </w:pPr>
          </w:p>
        </w:tc>
      </w:tr>
      <w:tr w:rsidR="00977397" w:rsidRPr="00BB3DAA" w14:paraId="72ED629B" w14:textId="77777777" w:rsidTr="00256CD1">
        <w:trPr>
          <w:trHeight w:val="255"/>
        </w:trPr>
        <w:tc>
          <w:tcPr>
            <w:tcW w:w="3960" w:type="dxa"/>
            <w:shd w:val="clear" w:color="auto" w:fill="DBE5F1" w:themeFill="accent1" w:themeFillTint="33"/>
            <w:hideMark/>
          </w:tcPr>
          <w:p w14:paraId="4B4987BA"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Да ли су инструкције за подношење  жалбе доступне јавности?</w:t>
            </w:r>
          </w:p>
        </w:tc>
        <w:tc>
          <w:tcPr>
            <w:tcW w:w="1800" w:type="dxa"/>
            <w:shd w:val="clear" w:color="auto" w:fill="DBE5F1" w:themeFill="accent1" w:themeFillTint="33"/>
            <w:hideMark/>
          </w:tcPr>
          <w:p w14:paraId="5EE8D38B"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Да</w:t>
            </w:r>
          </w:p>
        </w:tc>
        <w:tc>
          <w:tcPr>
            <w:tcW w:w="1260" w:type="dxa"/>
            <w:shd w:val="clear" w:color="auto" w:fill="DBE5F1" w:themeFill="accent1" w:themeFillTint="33"/>
            <w:hideMark/>
          </w:tcPr>
          <w:p w14:paraId="250867B2"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4E7ED63B" w14:textId="77777777" w:rsidR="00977397" w:rsidRPr="00BB3DAA" w:rsidRDefault="00977397" w:rsidP="0047473E">
            <w:pPr>
              <w:rPr>
                <w:rFonts w:ascii="Times New Roman" w:hAnsi="Times New Roman" w:cs="Times New Roman"/>
                <w:sz w:val="20"/>
                <w:szCs w:val="20"/>
              </w:rPr>
            </w:pPr>
          </w:p>
        </w:tc>
      </w:tr>
      <w:tr w:rsidR="00977397" w:rsidRPr="00BB3DAA" w14:paraId="404185D3" w14:textId="77777777" w:rsidTr="00256CD1">
        <w:trPr>
          <w:trHeight w:val="476"/>
        </w:trPr>
        <w:tc>
          <w:tcPr>
            <w:tcW w:w="3960" w:type="dxa"/>
            <w:shd w:val="clear" w:color="auto" w:fill="DBE5F1" w:themeFill="accent1" w:themeFillTint="33"/>
            <w:hideMark/>
          </w:tcPr>
          <w:p w14:paraId="17ECD7F6"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 xml:space="preserve">Извор смерница </w:t>
            </w:r>
          </w:p>
        </w:tc>
        <w:tc>
          <w:tcPr>
            <w:tcW w:w="1800" w:type="dxa"/>
            <w:shd w:val="clear" w:color="auto" w:fill="DBE5F1" w:themeFill="accent1" w:themeFillTint="33"/>
            <w:hideMark/>
          </w:tcPr>
          <w:p w14:paraId="7425B162"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online</w:t>
            </w:r>
          </w:p>
        </w:tc>
        <w:tc>
          <w:tcPr>
            <w:tcW w:w="1260" w:type="dxa"/>
            <w:shd w:val="clear" w:color="auto" w:fill="DBE5F1" w:themeFill="accent1" w:themeFillTint="33"/>
            <w:hideMark/>
          </w:tcPr>
          <w:p w14:paraId="65130592"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25C98D61" w14:textId="1B35C2BB" w:rsidR="00977397" w:rsidRPr="00BB3DAA" w:rsidRDefault="00065A6E" w:rsidP="0047473E">
            <w:pPr>
              <w:rPr>
                <w:rFonts w:ascii="Times New Roman" w:hAnsi="Times New Roman" w:cs="Times New Roman"/>
                <w:sz w:val="20"/>
                <w:szCs w:val="20"/>
              </w:rPr>
            </w:pPr>
            <w:r w:rsidRPr="00065A6E">
              <w:rPr>
                <w:rFonts w:ascii="Times New Roman" w:hAnsi="Times New Roman" w:cs="Times New Roman"/>
                <w:sz w:val="20"/>
                <w:szCs w:val="20"/>
              </w:rPr>
              <w:t>Сугерисати Светској банци линк на сајту Пореске управе</w:t>
            </w:r>
          </w:p>
        </w:tc>
      </w:tr>
      <w:tr w:rsidR="00977397" w:rsidRPr="00BB3DAA" w14:paraId="33AC844F" w14:textId="77777777" w:rsidTr="00256CD1">
        <w:trPr>
          <w:trHeight w:val="458"/>
        </w:trPr>
        <w:tc>
          <w:tcPr>
            <w:tcW w:w="3960" w:type="dxa"/>
            <w:shd w:val="clear" w:color="auto" w:fill="DBE5F1" w:themeFill="accent1" w:themeFillTint="33"/>
            <w:hideMark/>
          </w:tcPr>
          <w:p w14:paraId="2CB7C359"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Да ли постоји законски рок за орган да донесе одлуку по</w:t>
            </w:r>
            <w:r w:rsidRPr="008A78F4">
              <w:rPr>
                <w:rFonts w:ascii="Times New Roman" w:hAnsi="Times New Roman" w:cs="Times New Roman"/>
                <w:sz w:val="20"/>
                <w:szCs w:val="20"/>
              </w:rPr>
              <w:t xml:space="preserve"> жалби?</w:t>
            </w:r>
          </w:p>
        </w:tc>
        <w:tc>
          <w:tcPr>
            <w:tcW w:w="1800" w:type="dxa"/>
            <w:shd w:val="clear" w:color="auto" w:fill="DBE5F1" w:themeFill="accent1" w:themeFillTint="33"/>
            <w:hideMark/>
          </w:tcPr>
          <w:p w14:paraId="20CE030D"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Да</w:t>
            </w:r>
          </w:p>
        </w:tc>
        <w:tc>
          <w:tcPr>
            <w:tcW w:w="1260" w:type="dxa"/>
            <w:shd w:val="clear" w:color="auto" w:fill="DBE5F1" w:themeFill="accent1" w:themeFillTint="33"/>
            <w:hideMark/>
          </w:tcPr>
          <w:p w14:paraId="1A57DBC6"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3796EA6F" w14:textId="77777777" w:rsidR="00977397" w:rsidRPr="00BB3DAA" w:rsidRDefault="00977397" w:rsidP="0047473E">
            <w:pPr>
              <w:rPr>
                <w:rFonts w:ascii="Times New Roman" w:hAnsi="Times New Roman" w:cs="Times New Roman"/>
                <w:sz w:val="20"/>
                <w:szCs w:val="20"/>
              </w:rPr>
            </w:pPr>
          </w:p>
        </w:tc>
      </w:tr>
      <w:tr w:rsidR="00977397" w:rsidRPr="00BB3DAA" w14:paraId="6A47721B" w14:textId="77777777" w:rsidTr="00256CD1">
        <w:trPr>
          <w:trHeight w:val="255"/>
        </w:trPr>
        <w:tc>
          <w:tcPr>
            <w:tcW w:w="3960" w:type="dxa"/>
            <w:shd w:val="clear" w:color="auto" w:fill="DBE5F1" w:themeFill="accent1" w:themeFillTint="33"/>
            <w:hideMark/>
          </w:tcPr>
          <w:p w14:paraId="7C5C9852" w14:textId="77777777" w:rsidR="006A04CF" w:rsidRDefault="00977397">
            <w:pPr>
              <w:rPr>
                <w:rFonts w:ascii="Times New Roman" w:hAnsi="Times New Roman" w:cs="Times New Roman"/>
                <w:sz w:val="20"/>
                <w:szCs w:val="20"/>
              </w:rPr>
            </w:pPr>
            <w:r w:rsidRPr="00BB3DAA">
              <w:rPr>
                <w:rFonts w:ascii="Times New Roman" w:hAnsi="Times New Roman" w:cs="Times New Roman"/>
                <w:sz w:val="20"/>
                <w:szCs w:val="20"/>
              </w:rPr>
              <w:t>Законски рок</w:t>
            </w:r>
          </w:p>
        </w:tc>
        <w:tc>
          <w:tcPr>
            <w:tcW w:w="1800" w:type="dxa"/>
            <w:shd w:val="clear" w:color="auto" w:fill="DBE5F1" w:themeFill="accent1" w:themeFillTint="33"/>
            <w:hideMark/>
          </w:tcPr>
          <w:p w14:paraId="074C88E3" w14:textId="77777777" w:rsidR="006A04CF" w:rsidRDefault="00977397">
            <w:pPr>
              <w:rPr>
                <w:rFonts w:ascii="Times New Roman" w:hAnsi="Times New Roman" w:cs="Times New Roman"/>
                <w:sz w:val="20"/>
                <w:szCs w:val="20"/>
              </w:rPr>
            </w:pPr>
            <w:r w:rsidRPr="008A78F4">
              <w:rPr>
                <w:rFonts w:ascii="Times New Roman" w:hAnsi="Times New Roman" w:cs="Times New Roman"/>
                <w:sz w:val="20"/>
                <w:szCs w:val="20"/>
              </w:rPr>
              <w:t>60 дана</w:t>
            </w:r>
          </w:p>
        </w:tc>
        <w:tc>
          <w:tcPr>
            <w:tcW w:w="1260" w:type="dxa"/>
            <w:shd w:val="clear" w:color="auto" w:fill="DBE5F1" w:themeFill="accent1" w:themeFillTint="33"/>
            <w:hideMark/>
          </w:tcPr>
          <w:p w14:paraId="1E2C3320" w14:textId="77777777" w:rsidR="006A04CF" w:rsidRDefault="006A04CF">
            <w:pPr>
              <w:rPr>
                <w:rFonts w:ascii="Times New Roman" w:hAnsi="Times New Roman" w:cs="Times New Roman"/>
                <w:sz w:val="20"/>
                <w:szCs w:val="20"/>
              </w:rPr>
            </w:pPr>
          </w:p>
        </w:tc>
        <w:tc>
          <w:tcPr>
            <w:tcW w:w="3600" w:type="dxa"/>
            <w:shd w:val="clear" w:color="auto" w:fill="DBE5F1" w:themeFill="accent1" w:themeFillTint="33"/>
          </w:tcPr>
          <w:p w14:paraId="20B2111E" w14:textId="77777777" w:rsidR="00977397" w:rsidRPr="00BB3DAA" w:rsidRDefault="00977397" w:rsidP="0047473E">
            <w:pPr>
              <w:rPr>
                <w:rFonts w:ascii="Times New Roman" w:hAnsi="Times New Roman" w:cs="Times New Roman"/>
                <w:sz w:val="20"/>
                <w:szCs w:val="20"/>
              </w:rPr>
            </w:pPr>
          </w:p>
        </w:tc>
      </w:tr>
    </w:tbl>
    <w:p w14:paraId="51F15737" w14:textId="77777777" w:rsidR="00642155" w:rsidRDefault="00642155">
      <w:pPr>
        <w:spacing w:after="0" w:line="240" w:lineRule="auto"/>
        <w:rPr>
          <w:rFonts w:ascii="Times New Roman" w:hAnsi="Times New Roman" w:cs="Times New Roman"/>
        </w:rPr>
      </w:pPr>
    </w:p>
    <w:p w14:paraId="32ABB7EA" w14:textId="77777777" w:rsidR="006A04CF" w:rsidRDefault="008B0ACB">
      <w:pPr>
        <w:spacing w:after="0" w:line="240" w:lineRule="auto"/>
        <w:rPr>
          <w:rFonts w:ascii="Times New Roman" w:hAnsi="Times New Roman" w:cs="Times New Roman"/>
        </w:rPr>
      </w:pPr>
      <w:r w:rsidRPr="008B0ACB">
        <w:rPr>
          <w:rFonts w:ascii="Times New Roman" w:hAnsi="Times New Roman" w:cs="Times New Roman"/>
        </w:rPr>
        <w:br w:type="page"/>
      </w:r>
    </w:p>
    <w:p w14:paraId="00BB6B2C" w14:textId="5C4493BE" w:rsidR="006A04CF" w:rsidRDefault="008B0ACB">
      <w:pPr>
        <w:pStyle w:val="Heading2"/>
        <w:numPr>
          <w:ilvl w:val="0"/>
          <w:numId w:val="3"/>
        </w:numPr>
        <w:spacing w:before="0" w:line="240" w:lineRule="auto"/>
        <w:rPr>
          <w:rFonts w:ascii="Times New Roman" w:hAnsi="Times New Roman" w:cs="Times New Roman"/>
        </w:rPr>
      </w:pPr>
      <w:bookmarkStart w:id="16" w:name="_Toc469564803"/>
      <w:r w:rsidRPr="008B0ACB">
        <w:rPr>
          <w:rFonts w:ascii="Times New Roman" w:hAnsi="Times New Roman" w:cs="Times New Roman"/>
        </w:rPr>
        <w:lastRenderedPageBreak/>
        <w:t>Прекогранична трговина</w:t>
      </w:r>
      <w:bookmarkEnd w:id="16"/>
      <w:r w:rsidRPr="008B0ACB">
        <w:rPr>
          <w:rFonts w:ascii="Times New Roman" w:hAnsi="Times New Roman" w:cs="Times New Roman"/>
        </w:rPr>
        <w:t xml:space="preserve"> </w:t>
      </w:r>
    </w:p>
    <w:p w14:paraId="310B1E53" w14:textId="77777777" w:rsidR="006A04CF" w:rsidRDefault="006A04CF"/>
    <w:p w14:paraId="1297177E" w14:textId="77777777" w:rsidR="006A04CF" w:rsidRDefault="008B0ACB">
      <w:pPr>
        <w:spacing w:after="0" w:line="240" w:lineRule="auto"/>
        <w:rPr>
          <w:rFonts w:ascii="Times New Roman" w:hAnsi="Times New Roman" w:cs="Times New Roman"/>
          <w:i/>
        </w:rPr>
      </w:pPr>
      <w:r w:rsidRPr="008B0ACB">
        <w:rPr>
          <w:rFonts w:ascii="Times New Roman" w:hAnsi="Times New Roman" w:cs="Times New Roman"/>
          <w:i/>
        </w:rPr>
        <w:t>Табела</w:t>
      </w:r>
      <w:r w:rsidR="007A5997">
        <w:rPr>
          <w:rFonts w:ascii="Times New Roman" w:hAnsi="Times New Roman" w:cs="Times New Roman"/>
          <w:i/>
          <w:lang w:val="sr-Cyrl-CS"/>
        </w:rPr>
        <w:t xml:space="preserve"> </w:t>
      </w:r>
      <w:r w:rsidRPr="008B0ACB">
        <w:rPr>
          <w:rFonts w:ascii="Times New Roman" w:hAnsi="Times New Roman" w:cs="Times New Roman"/>
          <w:i/>
        </w:rPr>
        <w:t>1</w:t>
      </w:r>
      <w:r w:rsidR="007A5997">
        <w:rPr>
          <w:rFonts w:ascii="Times New Roman" w:hAnsi="Times New Roman" w:cs="Times New Roman"/>
          <w:i/>
          <w:lang w:val="sr-Cyrl-CS"/>
        </w:rPr>
        <w:t>1</w:t>
      </w:r>
      <w:r w:rsidRPr="008B0ACB">
        <w:rPr>
          <w:rFonts w:ascii="Times New Roman" w:hAnsi="Times New Roman" w:cs="Times New Roman"/>
          <w:i/>
        </w:rPr>
        <w:t>: Опис проблема у области прекограничне трговине према методологији и студији случаја Светске банке</w:t>
      </w:r>
    </w:p>
    <w:tbl>
      <w:tblPr>
        <w:tblpPr w:leftFromText="181" w:rightFromText="181" w:vertAnchor="text" w:horzAnchor="margin" w:tblpXSpec="center" w:tblpY="438"/>
        <w:tblW w:w="10151"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ook w:val="04A0" w:firstRow="1" w:lastRow="0" w:firstColumn="1" w:lastColumn="0" w:noHBand="0" w:noVBand="1"/>
      </w:tblPr>
      <w:tblGrid>
        <w:gridCol w:w="3128"/>
        <w:gridCol w:w="1137"/>
        <w:gridCol w:w="5886"/>
      </w:tblGrid>
      <w:tr w:rsidR="00152CF7" w:rsidRPr="00BB3DAA" w14:paraId="339F3CBE" w14:textId="77777777" w:rsidTr="004B6526">
        <w:trPr>
          <w:trHeight w:val="563"/>
        </w:trPr>
        <w:tc>
          <w:tcPr>
            <w:tcW w:w="3128" w:type="dxa"/>
            <w:shd w:val="clear" w:color="auto" w:fill="1F497D" w:themeFill="text2"/>
            <w:noWrap/>
            <w:vAlign w:val="center"/>
            <w:hideMark/>
          </w:tcPr>
          <w:p w14:paraId="496D0ABC" w14:textId="77777777" w:rsidR="00152CF7" w:rsidRPr="00BB3DAA" w:rsidRDefault="00152CF7" w:rsidP="0047473E">
            <w:pPr>
              <w:spacing w:after="0" w:line="240" w:lineRule="auto"/>
              <w:jc w:val="center"/>
              <w:rPr>
                <w:rFonts w:ascii="Times New Roman" w:eastAsia="Times New Roman" w:hAnsi="Times New Roman" w:cs="Times New Roman"/>
                <w:b/>
                <w:color w:val="FFFFFF" w:themeColor="background1"/>
                <w:lang w:val="sr-Cyrl-CS"/>
              </w:rPr>
            </w:pPr>
            <w:r w:rsidRPr="00BB3DAA">
              <w:rPr>
                <w:rFonts w:ascii="Times New Roman" w:eastAsia="Times New Roman" w:hAnsi="Times New Roman" w:cs="Times New Roman"/>
                <w:b/>
                <w:color w:val="FFFFFF" w:themeColor="background1"/>
                <w:lang w:val="sr-Cyrl-CS"/>
              </w:rPr>
              <w:t>Индикатор</w:t>
            </w:r>
          </w:p>
        </w:tc>
        <w:tc>
          <w:tcPr>
            <w:tcW w:w="1104" w:type="dxa"/>
            <w:shd w:val="clear" w:color="auto" w:fill="1F497D" w:themeFill="text2"/>
            <w:vAlign w:val="center"/>
            <w:hideMark/>
          </w:tcPr>
          <w:p w14:paraId="7741BB34" w14:textId="77777777" w:rsidR="00152CF7" w:rsidRPr="008A78F4" w:rsidRDefault="00152CF7" w:rsidP="0047473E">
            <w:pPr>
              <w:spacing w:after="0" w:line="240" w:lineRule="auto"/>
              <w:jc w:val="center"/>
              <w:rPr>
                <w:rFonts w:ascii="Times New Roman" w:eastAsia="Times New Roman" w:hAnsi="Times New Roman" w:cs="Times New Roman"/>
                <w:b/>
                <w:color w:val="FFFFFF" w:themeColor="background1"/>
                <w:lang w:val="sr-Cyrl-CS"/>
              </w:rPr>
            </w:pPr>
            <w:r w:rsidRPr="008A78F4">
              <w:rPr>
                <w:rFonts w:ascii="Times New Roman" w:eastAsia="Times New Roman" w:hAnsi="Times New Roman" w:cs="Times New Roman"/>
                <w:b/>
                <w:color w:val="FFFFFF" w:themeColor="background1"/>
                <w:lang w:val="sr-Cyrl-CS"/>
              </w:rPr>
              <w:t>Вредност</w:t>
            </w:r>
          </w:p>
        </w:tc>
        <w:tc>
          <w:tcPr>
            <w:tcW w:w="5919" w:type="dxa"/>
            <w:shd w:val="clear" w:color="auto" w:fill="1F497D" w:themeFill="text2"/>
            <w:vAlign w:val="center"/>
          </w:tcPr>
          <w:p w14:paraId="2FB7A770" w14:textId="77777777" w:rsidR="00152CF7" w:rsidRPr="00BB3DAA" w:rsidRDefault="00152CF7" w:rsidP="0047473E">
            <w:pPr>
              <w:spacing w:after="0" w:line="240" w:lineRule="auto"/>
              <w:jc w:val="center"/>
              <w:rPr>
                <w:rFonts w:ascii="Times New Roman" w:eastAsia="Times New Roman" w:hAnsi="Times New Roman" w:cs="Times New Roman"/>
                <w:b/>
                <w:color w:val="FFFFFF" w:themeColor="background1"/>
                <w:lang w:val="sr-Cyrl-CS"/>
              </w:rPr>
            </w:pPr>
            <w:r w:rsidRPr="00BB3DAA">
              <w:rPr>
                <w:rFonts w:ascii="Times New Roman" w:eastAsia="Times New Roman" w:hAnsi="Times New Roman" w:cs="Times New Roman"/>
                <w:b/>
                <w:color w:val="FFFFFF" w:themeColor="background1"/>
                <w:lang w:val="sr-Cyrl-CS"/>
              </w:rPr>
              <w:t>Опис проблема</w:t>
            </w:r>
          </w:p>
        </w:tc>
      </w:tr>
      <w:tr w:rsidR="00152CF7" w:rsidRPr="00BB3DAA" w14:paraId="6524703C" w14:textId="77777777" w:rsidTr="00FB43DA">
        <w:trPr>
          <w:trHeight w:val="500"/>
        </w:trPr>
        <w:tc>
          <w:tcPr>
            <w:tcW w:w="3128" w:type="dxa"/>
            <w:shd w:val="clear" w:color="auto" w:fill="DBE5F1" w:themeFill="accent1" w:themeFillTint="33"/>
            <w:vAlign w:val="center"/>
          </w:tcPr>
          <w:p w14:paraId="7EEA22AE" w14:textId="77777777" w:rsidR="00262E8B" w:rsidRDefault="00152CF7" w:rsidP="0047473E">
            <w:pPr>
              <w:spacing w:after="0" w:line="240" w:lineRule="auto"/>
              <w:rPr>
                <w:rFonts w:ascii="Times New Roman" w:eastAsia="Times New Roman" w:hAnsi="Times New Roman" w:cs="Times New Roman"/>
                <w:color w:val="232323"/>
                <w:sz w:val="20"/>
                <w:szCs w:val="20"/>
                <w:lang w:val="sr-Cyrl-CS"/>
              </w:rPr>
            </w:pPr>
            <w:r w:rsidRPr="00BB3DAA">
              <w:rPr>
                <w:rFonts w:ascii="Times New Roman" w:eastAsia="Times New Roman" w:hAnsi="Times New Roman" w:cs="Times New Roman"/>
                <w:color w:val="232323"/>
                <w:sz w:val="20"/>
                <w:szCs w:val="20"/>
                <w:lang w:val="sr-Cyrl-CS"/>
              </w:rPr>
              <w:t xml:space="preserve">Време извоза: прелаз границе </w:t>
            </w:r>
          </w:p>
          <w:p w14:paraId="77416F5C" w14:textId="77777777" w:rsidR="00152CF7" w:rsidRPr="00BB3DAA" w:rsidRDefault="00152CF7" w:rsidP="0047473E">
            <w:pPr>
              <w:spacing w:after="0" w:line="240" w:lineRule="auto"/>
              <w:rPr>
                <w:rFonts w:ascii="Times New Roman" w:eastAsia="Times New Roman" w:hAnsi="Times New Roman" w:cs="Times New Roman"/>
                <w:color w:val="232323"/>
                <w:sz w:val="20"/>
                <w:szCs w:val="20"/>
                <w:lang w:val="sr-Cyrl-CS"/>
              </w:rPr>
            </w:pPr>
            <w:r w:rsidRPr="00BB3DAA">
              <w:rPr>
                <w:rFonts w:ascii="Times New Roman" w:eastAsia="Times New Roman" w:hAnsi="Times New Roman" w:cs="Times New Roman"/>
                <w:color w:val="232323"/>
                <w:sz w:val="20"/>
                <w:szCs w:val="20"/>
                <w:lang w:val="sr-Cyrl-CS"/>
              </w:rPr>
              <w:t>(у сатима)</w:t>
            </w:r>
          </w:p>
        </w:tc>
        <w:tc>
          <w:tcPr>
            <w:tcW w:w="1104" w:type="dxa"/>
            <w:shd w:val="clear" w:color="auto" w:fill="DBE5F1" w:themeFill="accent1" w:themeFillTint="33"/>
            <w:vAlign w:val="center"/>
          </w:tcPr>
          <w:p w14:paraId="245A09E5" w14:textId="77777777" w:rsidR="00152CF7" w:rsidRPr="00BB3DAA" w:rsidRDefault="00152CF7" w:rsidP="0047473E">
            <w:pPr>
              <w:spacing w:after="0" w:line="240" w:lineRule="auto"/>
              <w:jc w:val="center"/>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4</w:t>
            </w:r>
          </w:p>
        </w:tc>
        <w:tc>
          <w:tcPr>
            <w:tcW w:w="5919" w:type="dxa"/>
            <w:vMerge w:val="restart"/>
            <w:shd w:val="clear" w:color="auto" w:fill="DBE5F1" w:themeFill="accent1" w:themeFillTint="33"/>
          </w:tcPr>
          <w:p w14:paraId="2D3A5834"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Приступање Конвенцији о заједничком транзитном поступку омогућује примену заједничког транзитног поступка  на принципима </w:t>
            </w:r>
            <w:r w:rsidRPr="00BB3DAA">
              <w:rPr>
                <w:rFonts w:ascii="Times New Roman" w:hAnsi="Times New Roman" w:cs="Times New Roman"/>
                <w:sz w:val="20"/>
                <w:szCs w:val="20"/>
              </w:rPr>
              <w:t xml:space="preserve"> </w:t>
            </w:r>
            <w:r w:rsidRPr="00BB3DAA">
              <w:rPr>
                <w:rFonts w:ascii="Times New Roman" w:eastAsia="Times New Roman" w:hAnsi="Times New Roman" w:cs="Times New Roman"/>
                <w:color w:val="000000"/>
                <w:sz w:val="20"/>
                <w:szCs w:val="20"/>
              </w:rPr>
              <w:t>NCTS  и подношење једног електронског транзитног документа за транзитне поступке који се спроводе између земаља ЕУ, ЕФТА, Републике Турске и БЈР Македоније.</w:t>
            </w:r>
          </w:p>
          <w:p w14:paraId="32569DB4"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p>
          <w:p w14:paraId="3FECE1ED" w14:textId="4EFF9179"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У јуну 2015. Скупштина је ратификовала конвенције које омогућавају увођење поступка, а оперативн</w:t>
            </w:r>
            <w:r w:rsidR="00807435">
              <w:rPr>
                <w:rFonts w:ascii="Times New Roman" w:eastAsia="Times New Roman" w:hAnsi="Times New Roman" w:cs="Times New Roman"/>
                <w:color w:val="000000"/>
                <w:sz w:val="20"/>
                <w:szCs w:val="20"/>
              </w:rPr>
              <w:t>а примена овог система започет</w:t>
            </w:r>
            <w:r w:rsidR="008A3FFC">
              <w:rPr>
                <w:rFonts w:ascii="Times New Roman" w:eastAsia="Times New Roman" w:hAnsi="Times New Roman" w:cs="Times New Roman"/>
                <w:color w:val="000000"/>
                <w:sz w:val="20"/>
                <w:szCs w:val="20"/>
              </w:rPr>
              <w:t>а је</w:t>
            </w:r>
            <w:r w:rsidRPr="00BB3DAA">
              <w:rPr>
                <w:rFonts w:ascii="Times New Roman" w:eastAsia="Times New Roman" w:hAnsi="Times New Roman" w:cs="Times New Roman"/>
                <w:color w:val="000000"/>
                <w:sz w:val="20"/>
                <w:szCs w:val="20"/>
              </w:rPr>
              <w:t xml:space="preserve"> 1. фебруар</w:t>
            </w:r>
            <w:r w:rsidR="008A3FFC">
              <w:rPr>
                <w:rFonts w:ascii="Times New Roman" w:eastAsia="Times New Roman" w:hAnsi="Times New Roman" w:cs="Times New Roman"/>
                <w:color w:val="000000"/>
                <w:sz w:val="20"/>
                <w:szCs w:val="20"/>
              </w:rPr>
              <w:t>а</w:t>
            </w:r>
            <w:r w:rsidRPr="00BB3DAA">
              <w:rPr>
                <w:rFonts w:ascii="Times New Roman" w:eastAsia="Times New Roman" w:hAnsi="Times New Roman" w:cs="Times New Roman"/>
                <w:color w:val="000000"/>
                <w:sz w:val="20"/>
                <w:szCs w:val="20"/>
              </w:rPr>
              <w:t xml:space="preserve"> 2016.године.</w:t>
            </w:r>
          </w:p>
          <w:p w14:paraId="7DA40B46"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 </w:t>
            </w:r>
          </w:p>
          <w:p w14:paraId="195175E4" w14:textId="1A6979D4" w:rsidR="00152CF7" w:rsidRPr="00BB3DAA" w:rsidRDefault="00152CF7" w:rsidP="008A3FFC">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Пуна прим</w:t>
            </w:r>
            <w:r w:rsidR="008A3FFC">
              <w:rPr>
                <w:rFonts w:ascii="Times New Roman" w:eastAsia="Times New Roman" w:hAnsi="Times New Roman" w:cs="Times New Roman"/>
                <w:color w:val="000000"/>
                <w:sz w:val="20"/>
                <w:szCs w:val="20"/>
              </w:rPr>
              <w:t>ена NCTS поступка резултује</w:t>
            </w:r>
            <w:r w:rsidRPr="00BB3DAA">
              <w:rPr>
                <w:rFonts w:ascii="Times New Roman" w:eastAsia="Times New Roman" w:hAnsi="Times New Roman" w:cs="Times New Roman"/>
                <w:color w:val="000000"/>
                <w:sz w:val="20"/>
                <w:szCs w:val="20"/>
              </w:rPr>
              <w:t xml:space="preserve"> смањењем времена задржавања на граници ради спровођења царинских формалности.</w:t>
            </w:r>
          </w:p>
        </w:tc>
      </w:tr>
      <w:tr w:rsidR="00152CF7" w:rsidRPr="00BB3DAA" w14:paraId="101CA0C6" w14:textId="77777777" w:rsidTr="00FB43DA">
        <w:trPr>
          <w:trHeight w:val="608"/>
        </w:trPr>
        <w:tc>
          <w:tcPr>
            <w:tcW w:w="3128" w:type="dxa"/>
            <w:shd w:val="clear" w:color="auto" w:fill="DBE5F1" w:themeFill="accent1" w:themeFillTint="33"/>
            <w:vAlign w:val="center"/>
          </w:tcPr>
          <w:p w14:paraId="41F2A7C8" w14:textId="77777777" w:rsidR="00152CF7" w:rsidRPr="00BB3DAA" w:rsidRDefault="00152CF7" w:rsidP="0047473E">
            <w:pPr>
              <w:spacing w:after="0" w:line="240" w:lineRule="auto"/>
              <w:rPr>
                <w:rFonts w:ascii="Times New Roman" w:eastAsia="Times New Roman" w:hAnsi="Times New Roman" w:cs="Times New Roman"/>
                <w:color w:val="232323"/>
                <w:sz w:val="20"/>
                <w:szCs w:val="20"/>
              </w:rPr>
            </w:pPr>
            <w:r w:rsidRPr="00BB3DAA">
              <w:rPr>
                <w:rFonts w:ascii="Times New Roman" w:eastAsia="Times New Roman" w:hAnsi="Times New Roman" w:cs="Times New Roman"/>
                <w:color w:val="232323"/>
                <w:sz w:val="20"/>
                <w:szCs w:val="20"/>
              </w:rPr>
              <w:t>Трошкови извоза: прелаз границе (USD)</w:t>
            </w:r>
          </w:p>
        </w:tc>
        <w:tc>
          <w:tcPr>
            <w:tcW w:w="1104" w:type="dxa"/>
            <w:shd w:val="clear" w:color="auto" w:fill="DBE5F1" w:themeFill="accent1" w:themeFillTint="33"/>
            <w:noWrap/>
            <w:vAlign w:val="center"/>
          </w:tcPr>
          <w:p w14:paraId="151B7269" w14:textId="77777777" w:rsidR="00152CF7" w:rsidRPr="00BB3DAA" w:rsidRDefault="00152CF7" w:rsidP="0047473E">
            <w:pPr>
              <w:spacing w:after="0" w:line="240" w:lineRule="auto"/>
              <w:jc w:val="center"/>
              <w:rPr>
                <w:rFonts w:ascii="Times New Roman" w:eastAsia="Times New Roman" w:hAnsi="Times New Roman" w:cs="Times New Roman"/>
                <w:color w:val="232323"/>
                <w:sz w:val="20"/>
                <w:szCs w:val="20"/>
              </w:rPr>
            </w:pPr>
            <w:r w:rsidRPr="00BB3DAA">
              <w:rPr>
                <w:rFonts w:ascii="Times New Roman" w:eastAsia="Times New Roman" w:hAnsi="Times New Roman" w:cs="Times New Roman"/>
                <w:color w:val="232323"/>
                <w:sz w:val="20"/>
                <w:szCs w:val="20"/>
              </w:rPr>
              <w:t>47</w:t>
            </w:r>
          </w:p>
        </w:tc>
        <w:tc>
          <w:tcPr>
            <w:tcW w:w="5919" w:type="dxa"/>
            <w:vMerge/>
            <w:shd w:val="clear" w:color="auto" w:fill="FABF8F" w:themeFill="accent6" w:themeFillTint="99"/>
          </w:tcPr>
          <w:p w14:paraId="5900D5F3"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p>
        </w:tc>
      </w:tr>
      <w:tr w:rsidR="00152CF7" w:rsidRPr="00BB3DAA" w14:paraId="507562F0" w14:textId="77777777" w:rsidTr="00FB43DA">
        <w:trPr>
          <w:trHeight w:val="536"/>
        </w:trPr>
        <w:tc>
          <w:tcPr>
            <w:tcW w:w="3128" w:type="dxa"/>
            <w:shd w:val="clear" w:color="auto" w:fill="DBE5F1" w:themeFill="accent1" w:themeFillTint="33"/>
            <w:vAlign w:val="center"/>
          </w:tcPr>
          <w:p w14:paraId="35508912"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Време извоза: прибављање документације (у сатима)</w:t>
            </w:r>
          </w:p>
        </w:tc>
        <w:tc>
          <w:tcPr>
            <w:tcW w:w="1104" w:type="dxa"/>
            <w:shd w:val="clear" w:color="auto" w:fill="DBE5F1" w:themeFill="accent1" w:themeFillTint="33"/>
            <w:noWrap/>
            <w:vAlign w:val="center"/>
          </w:tcPr>
          <w:p w14:paraId="6DA759C5" w14:textId="77777777" w:rsidR="00152CF7" w:rsidRPr="00BB3DAA" w:rsidRDefault="00152CF7" w:rsidP="0047473E">
            <w:pPr>
              <w:spacing w:after="0" w:line="240" w:lineRule="auto"/>
              <w:jc w:val="center"/>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2</w:t>
            </w:r>
          </w:p>
        </w:tc>
        <w:tc>
          <w:tcPr>
            <w:tcW w:w="5919" w:type="dxa"/>
            <w:vMerge/>
            <w:shd w:val="clear" w:color="auto" w:fill="FABF8F" w:themeFill="accent6" w:themeFillTint="99"/>
          </w:tcPr>
          <w:p w14:paraId="482BB96D"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p>
        </w:tc>
      </w:tr>
      <w:tr w:rsidR="00152CF7" w:rsidRPr="00BB3DAA" w14:paraId="4D038AC1" w14:textId="77777777" w:rsidTr="00FB43DA">
        <w:trPr>
          <w:trHeight w:val="536"/>
        </w:trPr>
        <w:tc>
          <w:tcPr>
            <w:tcW w:w="3128" w:type="dxa"/>
            <w:shd w:val="clear" w:color="auto" w:fill="DBE5F1" w:themeFill="accent1" w:themeFillTint="33"/>
            <w:vAlign w:val="center"/>
          </w:tcPr>
          <w:p w14:paraId="426170F2" w14:textId="77777777" w:rsidR="00152CF7" w:rsidRPr="00BB3DAA" w:rsidRDefault="00152CF7"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Трошкови извоза: прибављање документације (USD)</w:t>
            </w:r>
          </w:p>
        </w:tc>
        <w:tc>
          <w:tcPr>
            <w:tcW w:w="1104" w:type="dxa"/>
            <w:shd w:val="clear" w:color="auto" w:fill="DBE5F1" w:themeFill="accent1" w:themeFillTint="33"/>
            <w:noWrap/>
            <w:vAlign w:val="center"/>
          </w:tcPr>
          <w:p w14:paraId="2F36D300" w14:textId="77777777" w:rsidR="00152CF7" w:rsidRPr="00BB3DAA" w:rsidRDefault="00152CF7" w:rsidP="0047473E">
            <w:pPr>
              <w:spacing w:after="0" w:line="240" w:lineRule="auto"/>
              <w:jc w:val="center"/>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35</w:t>
            </w:r>
          </w:p>
        </w:tc>
        <w:tc>
          <w:tcPr>
            <w:tcW w:w="5919" w:type="dxa"/>
            <w:vMerge/>
            <w:shd w:val="clear" w:color="auto" w:fill="FABF8F" w:themeFill="accent6" w:themeFillTint="99"/>
          </w:tcPr>
          <w:p w14:paraId="65496DBB"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p>
        </w:tc>
      </w:tr>
      <w:tr w:rsidR="00152CF7" w:rsidRPr="00BB3DAA" w14:paraId="284B7AE8" w14:textId="77777777" w:rsidTr="00FB43DA">
        <w:trPr>
          <w:trHeight w:val="617"/>
        </w:trPr>
        <w:tc>
          <w:tcPr>
            <w:tcW w:w="3128" w:type="dxa"/>
            <w:shd w:val="clear" w:color="auto" w:fill="DBE5F1" w:themeFill="accent1" w:themeFillTint="33"/>
            <w:vAlign w:val="center"/>
          </w:tcPr>
          <w:p w14:paraId="1BEEF691" w14:textId="77777777" w:rsidR="00152CF7" w:rsidRPr="00BB3DAA" w:rsidRDefault="00152CF7"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Време увоза: прелаз границе (у сатима)</w:t>
            </w:r>
          </w:p>
        </w:tc>
        <w:tc>
          <w:tcPr>
            <w:tcW w:w="1104" w:type="dxa"/>
            <w:shd w:val="clear" w:color="auto" w:fill="DBE5F1" w:themeFill="accent1" w:themeFillTint="33"/>
            <w:noWrap/>
            <w:vAlign w:val="center"/>
          </w:tcPr>
          <w:p w14:paraId="3975D418" w14:textId="77777777" w:rsidR="00152CF7" w:rsidRPr="00BB3DAA" w:rsidRDefault="00152CF7"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4</w:t>
            </w:r>
          </w:p>
        </w:tc>
        <w:tc>
          <w:tcPr>
            <w:tcW w:w="5919" w:type="dxa"/>
            <w:vMerge/>
            <w:shd w:val="clear" w:color="auto" w:fill="FABF8F" w:themeFill="accent6" w:themeFillTint="99"/>
          </w:tcPr>
          <w:p w14:paraId="78567821"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p>
        </w:tc>
      </w:tr>
      <w:tr w:rsidR="00152CF7" w:rsidRPr="00BB3DAA" w14:paraId="1C604873" w14:textId="77777777" w:rsidTr="00FB43DA">
        <w:trPr>
          <w:trHeight w:val="536"/>
        </w:trPr>
        <w:tc>
          <w:tcPr>
            <w:tcW w:w="3128" w:type="dxa"/>
            <w:shd w:val="clear" w:color="auto" w:fill="DBE5F1" w:themeFill="accent1" w:themeFillTint="33"/>
            <w:vAlign w:val="center"/>
          </w:tcPr>
          <w:p w14:paraId="72B6E5ED" w14:textId="77777777" w:rsidR="00152CF7" w:rsidRPr="00BB3DAA" w:rsidRDefault="00152CF7"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Трошкови увоза: прелаз границе (USD)</w:t>
            </w:r>
          </w:p>
        </w:tc>
        <w:tc>
          <w:tcPr>
            <w:tcW w:w="1104" w:type="dxa"/>
            <w:shd w:val="clear" w:color="auto" w:fill="DBE5F1" w:themeFill="accent1" w:themeFillTint="33"/>
            <w:noWrap/>
            <w:vAlign w:val="center"/>
          </w:tcPr>
          <w:p w14:paraId="6D9FB885" w14:textId="77777777" w:rsidR="00152CF7" w:rsidRPr="00BB3DAA" w:rsidRDefault="00152CF7"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52</w:t>
            </w:r>
          </w:p>
        </w:tc>
        <w:tc>
          <w:tcPr>
            <w:tcW w:w="5919" w:type="dxa"/>
            <w:vMerge/>
            <w:shd w:val="clear" w:color="auto" w:fill="FABF8F" w:themeFill="accent6" w:themeFillTint="99"/>
          </w:tcPr>
          <w:p w14:paraId="2376B73C"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p>
        </w:tc>
      </w:tr>
      <w:tr w:rsidR="00152CF7" w:rsidRPr="00BB3DAA" w14:paraId="74A4F096" w14:textId="77777777" w:rsidTr="00FB43DA">
        <w:trPr>
          <w:trHeight w:val="428"/>
        </w:trPr>
        <w:tc>
          <w:tcPr>
            <w:tcW w:w="3128" w:type="dxa"/>
            <w:shd w:val="clear" w:color="auto" w:fill="DBE5F1" w:themeFill="accent1" w:themeFillTint="33"/>
            <w:vAlign w:val="center"/>
          </w:tcPr>
          <w:p w14:paraId="34C81A7A" w14:textId="77777777" w:rsidR="00152CF7" w:rsidRPr="00BB3DAA" w:rsidRDefault="00152CF7"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Време увоза: прибављање документације (у сатима)</w:t>
            </w:r>
          </w:p>
        </w:tc>
        <w:tc>
          <w:tcPr>
            <w:tcW w:w="1104" w:type="dxa"/>
            <w:shd w:val="clear" w:color="auto" w:fill="DBE5F1" w:themeFill="accent1" w:themeFillTint="33"/>
            <w:noWrap/>
            <w:vAlign w:val="center"/>
          </w:tcPr>
          <w:p w14:paraId="7BAC84B9" w14:textId="77777777" w:rsidR="00152CF7" w:rsidRPr="00BB3DAA" w:rsidRDefault="00152CF7"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3</w:t>
            </w:r>
          </w:p>
        </w:tc>
        <w:tc>
          <w:tcPr>
            <w:tcW w:w="5919" w:type="dxa"/>
            <w:vMerge/>
            <w:shd w:val="clear" w:color="auto" w:fill="FABF8F" w:themeFill="accent6" w:themeFillTint="99"/>
          </w:tcPr>
          <w:p w14:paraId="246C9536"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p>
        </w:tc>
      </w:tr>
      <w:tr w:rsidR="00152CF7" w:rsidRPr="00BB3DAA" w14:paraId="6F38E415" w14:textId="77777777" w:rsidTr="00FB43DA">
        <w:trPr>
          <w:trHeight w:val="500"/>
        </w:trPr>
        <w:tc>
          <w:tcPr>
            <w:tcW w:w="3128" w:type="dxa"/>
            <w:shd w:val="clear" w:color="auto" w:fill="DBE5F1" w:themeFill="accent1" w:themeFillTint="33"/>
            <w:vAlign w:val="center"/>
          </w:tcPr>
          <w:p w14:paraId="76AE9EA1"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Трошкови увоза: прибављање документације (USD)</w:t>
            </w:r>
          </w:p>
        </w:tc>
        <w:tc>
          <w:tcPr>
            <w:tcW w:w="1104" w:type="dxa"/>
            <w:shd w:val="clear" w:color="auto" w:fill="DBE5F1" w:themeFill="accent1" w:themeFillTint="33"/>
            <w:noWrap/>
            <w:vAlign w:val="center"/>
          </w:tcPr>
          <w:p w14:paraId="2408754F" w14:textId="77777777" w:rsidR="00152CF7" w:rsidRPr="00BB3DAA" w:rsidRDefault="00152CF7"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35</w:t>
            </w:r>
          </w:p>
        </w:tc>
        <w:tc>
          <w:tcPr>
            <w:tcW w:w="5919" w:type="dxa"/>
            <w:vMerge/>
            <w:shd w:val="clear" w:color="auto" w:fill="FABF8F" w:themeFill="accent6" w:themeFillTint="99"/>
          </w:tcPr>
          <w:p w14:paraId="7389240C"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p>
        </w:tc>
      </w:tr>
    </w:tbl>
    <w:p w14:paraId="7492E00E" w14:textId="77777777" w:rsidR="00642155" w:rsidRDefault="00642155">
      <w:pPr>
        <w:spacing w:after="0" w:line="240" w:lineRule="auto"/>
        <w:rPr>
          <w:rFonts w:ascii="Times New Roman" w:hAnsi="Times New Roman" w:cs="Times New Roman"/>
        </w:rPr>
      </w:pPr>
    </w:p>
    <w:tbl>
      <w:tblPr>
        <w:tblStyle w:val="TableGrid"/>
        <w:tblW w:w="10259" w:type="dxa"/>
        <w:tblInd w:w="-431"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ook w:val="04A0" w:firstRow="1" w:lastRow="0" w:firstColumn="1" w:lastColumn="0" w:noHBand="0" w:noVBand="1"/>
      </w:tblPr>
      <w:tblGrid>
        <w:gridCol w:w="560"/>
        <w:gridCol w:w="2579"/>
        <w:gridCol w:w="384"/>
        <w:gridCol w:w="2455"/>
        <w:gridCol w:w="4281"/>
      </w:tblGrid>
      <w:tr w:rsidR="00152CF7" w:rsidRPr="00BB3DAA" w14:paraId="15684BC1" w14:textId="77777777" w:rsidTr="00265164">
        <w:tc>
          <w:tcPr>
            <w:tcW w:w="3139" w:type="dxa"/>
            <w:gridSpan w:val="2"/>
            <w:shd w:val="clear" w:color="auto" w:fill="1F497D" w:themeFill="text2"/>
          </w:tcPr>
          <w:p w14:paraId="41AA5E9D" w14:textId="77777777" w:rsidR="006A04CF" w:rsidRDefault="00152CF7">
            <w:pPr>
              <w:jc w:val="center"/>
              <w:rPr>
                <w:rFonts w:ascii="Times New Roman" w:hAnsi="Times New Roman" w:cs="Times New Roman"/>
                <w:color w:val="FFFFFF" w:themeColor="background1"/>
              </w:rPr>
            </w:pPr>
            <w:r w:rsidRPr="00BB3DAA">
              <w:rPr>
                <w:rFonts w:ascii="Times New Roman" w:eastAsia="Times New Roman" w:hAnsi="Times New Roman" w:cs="Times New Roman"/>
                <w:b/>
                <w:bCs/>
                <w:color w:val="FFFFFF" w:themeColor="background1"/>
                <w:szCs w:val="20"/>
                <w:lang w:val="sr-Cyrl-CS"/>
              </w:rPr>
              <w:t>Извозна документа</w:t>
            </w:r>
          </w:p>
        </w:tc>
        <w:tc>
          <w:tcPr>
            <w:tcW w:w="2839" w:type="dxa"/>
            <w:gridSpan w:val="2"/>
            <w:shd w:val="clear" w:color="auto" w:fill="1F497D" w:themeFill="text2"/>
          </w:tcPr>
          <w:p w14:paraId="3FFC8BAB" w14:textId="77777777" w:rsidR="006A04CF" w:rsidRDefault="00152CF7">
            <w:pPr>
              <w:jc w:val="center"/>
              <w:rPr>
                <w:rFonts w:ascii="Times New Roman" w:hAnsi="Times New Roman" w:cs="Times New Roman"/>
                <w:color w:val="FFFFFF" w:themeColor="background1"/>
              </w:rPr>
            </w:pPr>
            <w:r w:rsidRPr="00BB3DAA">
              <w:rPr>
                <w:rFonts w:ascii="Times New Roman" w:eastAsia="Times New Roman" w:hAnsi="Times New Roman" w:cs="Times New Roman"/>
                <w:b/>
                <w:bCs/>
                <w:color w:val="FFFFFF" w:themeColor="background1"/>
                <w:szCs w:val="20"/>
                <w:lang w:val="sr-Cyrl-CS"/>
              </w:rPr>
              <w:t>Увозна документа</w:t>
            </w:r>
          </w:p>
        </w:tc>
        <w:tc>
          <w:tcPr>
            <w:tcW w:w="4281" w:type="dxa"/>
            <w:shd w:val="clear" w:color="auto" w:fill="1F497D" w:themeFill="text2"/>
          </w:tcPr>
          <w:p w14:paraId="568708C5" w14:textId="77777777" w:rsidR="006A04CF" w:rsidRDefault="00152CF7">
            <w:pPr>
              <w:jc w:val="center"/>
              <w:rPr>
                <w:rFonts w:ascii="Times New Roman" w:hAnsi="Times New Roman" w:cs="Times New Roman"/>
                <w:color w:val="FFFFFF" w:themeColor="background1"/>
              </w:rPr>
            </w:pPr>
            <w:r w:rsidRPr="00BB3DAA">
              <w:rPr>
                <w:rFonts w:ascii="Times New Roman" w:eastAsia="Times New Roman" w:hAnsi="Times New Roman" w:cs="Times New Roman"/>
                <w:b/>
                <w:bCs/>
                <w:color w:val="FFFFFF" w:themeColor="background1"/>
                <w:szCs w:val="20"/>
              </w:rPr>
              <w:t>Опис проблема</w:t>
            </w:r>
          </w:p>
        </w:tc>
      </w:tr>
      <w:tr w:rsidR="00152CF7" w:rsidRPr="00BB3DAA" w14:paraId="354EDE4B" w14:textId="77777777" w:rsidTr="00265164">
        <w:trPr>
          <w:trHeight w:val="710"/>
        </w:trPr>
        <w:tc>
          <w:tcPr>
            <w:tcW w:w="560" w:type="dxa"/>
            <w:shd w:val="clear" w:color="auto" w:fill="DBE5F1" w:themeFill="accent1" w:themeFillTint="33"/>
          </w:tcPr>
          <w:p w14:paraId="5D2EEAF3"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1.</w:t>
            </w:r>
          </w:p>
        </w:tc>
        <w:tc>
          <w:tcPr>
            <w:tcW w:w="2579" w:type="dxa"/>
            <w:shd w:val="clear" w:color="auto" w:fill="DBE5F1" w:themeFill="accent1" w:themeFillTint="33"/>
          </w:tcPr>
          <w:p w14:paraId="6BF86330" w14:textId="77777777" w:rsidR="00152CF7" w:rsidRPr="00BB3DAA" w:rsidRDefault="00152CF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 xml:space="preserve">Товарни лист </w:t>
            </w:r>
            <w:r w:rsidRPr="008A78F4">
              <w:rPr>
                <w:rFonts w:ascii="Times New Roman" w:eastAsia="Times New Roman" w:hAnsi="Times New Roman" w:cs="Times New Roman"/>
                <w:color w:val="000000"/>
                <w:sz w:val="20"/>
                <w:szCs w:val="20"/>
              </w:rPr>
              <w:t>(Convention de</w:t>
            </w:r>
            <w:r w:rsidR="00A9701A" w:rsidRPr="00BB3DAA">
              <w:rPr>
                <w:rFonts w:ascii="Times New Roman" w:eastAsia="Times New Roman" w:hAnsi="Times New Roman" w:cs="Times New Roman"/>
                <w:color w:val="000000"/>
                <w:sz w:val="20"/>
                <w:szCs w:val="20"/>
              </w:rPr>
              <w:t xml:space="preserve">s Marchandises Routiers – CMR) </w:t>
            </w:r>
          </w:p>
        </w:tc>
        <w:tc>
          <w:tcPr>
            <w:tcW w:w="384" w:type="dxa"/>
            <w:shd w:val="clear" w:color="auto" w:fill="DBE5F1" w:themeFill="accent1" w:themeFillTint="33"/>
          </w:tcPr>
          <w:p w14:paraId="33020C65"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1.</w:t>
            </w:r>
          </w:p>
        </w:tc>
        <w:tc>
          <w:tcPr>
            <w:tcW w:w="2455" w:type="dxa"/>
            <w:shd w:val="clear" w:color="auto" w:fill="DBE5F1" w:themeFill="accent1" w:themeFillTint="33"/>
          </w:tcPr>
          <w:p w14:paraId="70A23E27" w14:textId="77777777" w:rsidR="00152CF7" w:rsidRPr="008A78F4" w:rsidRDefault="00152CF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 xml:space="preserve">Товарни лист </w:t>
            </w:r>
            <w:r w:rsidRPr="008A78F4">
              <w:rPr>
                <w:rFonts w:ascii="Times New Roman" w:eastAsia="Times New Roman" w:hAnsi="Times New Roman" w:cs="Times New Roman"/>
                <w:color w:val="000000"/>
                <w:sz w:val="20"/>
                <w:szCs w:val="20"/>
              </w:rPr>
              <w:t>(Convention des Marchandises Routiers – CMR)</w:t>
            </w:r>
          </w:p>
        </w:tc>
        <w:tc>
          <w:tcPr>
            <w:tcW w:w="4281" w:type="dxa"/>
            <w:vMerge w:val="restart"/>
            <w:shd w:val="clear" w:color="auto" w:fill="DBE5F1" w:themeFill="accent1" w:themeFillTint="33"/>
          </w:tcPr>
          <w:p w14:paraId="1B37589A" w14:textId="77777777" w:rsidR="00152CF7" w:rsidRPr="00BB3DAA" w:rsidRDefault="00152CF7" w:rsidP="0047473E">
            <w:pPr>
              <w:spacing w:after="200" w:line="276" w:lineRule="auto"/>
              <w:rPr>
                <w:rFonts w:ascii="Times New Roman" w:hAnsi="Times New Roman" w:cs="Times New Roman"/>
              </w:rPr>
            </w:pPr>
            <w:r w:rsidRPr="00BB3DAA">
              <w:rPr>
                <w:rFonts w:ascii="Times New Roman" w:eastAsia="Times New Roman" w:hAnsi="Times New Roman" w:cs="Times New Roman"/>
                <w:color w:val="000000"/>
                <w:sz w:val="20"/>
                <w:szCs w:val="20"/>
                <w:lang w:val="sr-Cyrl-CS"/>
              </w:rPr>
              <w:t>У јуну 2015</w:t>
            </w:r>
            <w:r w:rsidR="009C21EF">
              <w:rPr>
                <w:rFonts w:ascii="Times New Roman" w:eastAsia="Times New Roman" w:hAnsi="Times New Roman" w:cs="Times New Roman"/>
                <w:color w:val="000000"/>
                <w:sz w:val="20"/>
                <w:szCs w:val="20"/>
              </w:rPr>
              <w:t>.</w:t>
            </w:r>
            <w:r w:rsidRPr="00BB3DAA">
              <w:rPr>
                <w:rFonts w:ascii="Times New Roman" w:eastAsia="Times New Roman" w:hAnsi="Times New Roman" w:cs="Times New Roman"/>
                <w:color w:val="000000"/>
                <w:sz w:val="20"/>
                <w:szCs w:val="20"/>
                <w:lang w:val="sr-Cyrl-CS"/>
              </w:rPr>
              <w:t xml:space="preserve"> Скупштина је усвојила Закон о потврђивању конвенције које омогућавају увођење поступка на принципима </w:t>
            </w:r>
            <w:r w:rsidRPr="00BB3DAA">
              <w:rPr>
                <w:rFonts w:ascii="Times New Roman" w:eastAsia="Times New Roman" w:hAnsi="Times New Roman" w:cs="Times New Roman"/>
                <w:color w:val="000000"/>
                <w:sz w:val="20"/>
                <w:szCs w:val="20"/>
              </w:rPr>
              <w:t>NCTS</w:t>
            </w:r>
            <w:r w:rsidRPr="00BB3DAA">
              <w:rPr>
                <w:rFonts w:ascii="Times New Roman" w:eastAsia="Times New Roman" w:hAnsi="Times New Roman" w:cs="Times New Roman"/>
                <w:color w:val="000000"/>
                <w:sz w:val="20"/>
                <w:szCs w:val="20"/>
                <w:lang w:val="sr-Cyrl-CS"/>
              </w:rPr>
              <w:t>, који подразумева 1 електронски транзитни документ за транзит између земаља ЕУ, ЕФТА, Републике Турске и БЈР Македоније, и скраћење времена задржавања на граници ради обављања царинских формалности.</w:t>
            </w:r>
          </w:p>
        </w:tc>
      </w:tr>
      <w:tr w:rsidR="00152CF7" w:rsidRPr="00BB3DAA" w14:paraId="748CB96D" w14:textId="77777777" w:rsidTr="00265164">
        <w:tc>
          <w:tcPr>
            <w:tcW w:w="560" w:type="dxa"/>
            <w:shd w:val="clear" w:color="auto" w:fill="DBE5F1" w:themeFill="accent1" w:themeFillTint="33"/>
          </w:tcPr>
          <w:p w14:paraId="2DB2AEA0"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2.</w:t>
            </w:r>
          </w:p>
        </w:tc>
        <w:tc>
          <w:tcPr>
            <w:tcW w:w="2579" w:type="dxa"/>
            <w:shd w:val="clear" w:color="auto" w:fill="DBE5F1" w:themeFill="accent1" w:themeFillTint="33"/>
          </w:tcPr>
          <w:p w14:paraId="3AE1FFA0" w14:textId="77777777" w:rsidR="00152CF7" w:rsidRPr="00BB3DAA" w:rsidRDefault="00152CF7" w:rsidP="0047473E">
            <w:pPr>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Комерцијална фактура (5 копија)</w:t>
            </w:r>
          </w:p>
        </w:tc>
        <w:tc>
          <w:tcPr>
            <w:tcW w:w="384" w:type="dxa"/>
            <w:shd w:val="clear" w:color="auto" w:fill="DBE5F1" w:themeFill="accent1" w:themeFillTint="33"/>
          </w:tcPr>
          <w:p w14:paraId="0B186C41"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2.</w:t>
            </w:r>
          </w:p>
        </w:tc>
        <w:tc>
          <w:tcPr>
            <w:tcW w:w="2455" w:type="dxa"/>
            <w:shd w:val="clear" w:color="auto" w:fill="DBE5F1" w:themeFill="accent1" w:themeFillTint="33"/>
          </w:tcPr>
          <w:p w14:paraId="42FDA5E5" w14:textId="77777777" w:rsidR="00152CF7" w:rsidRPr="008A78F4" w:rsidRDefault="00152CF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 xml:space="preserve">Царинска декларација за увоз </w:t>
            </w:r>
          </w:p>
        </w:tc>
        <w:tc>
          <w:tcPr>
            <w:tcW w:w="4281" w:type="dxa"/>
            <w:vMerge/>
          </w:tcPr>
          <w:p w14:paraId="17D22972" w14:textId="77777777" w:rsidR="00152CF7" w:rsidRPr="00BB3DAA" w:rsidRDefault="00152CF7" w:rsidP="0047473E">
            <w:pPr>
              <w:spacing w:after="200" w:line="276" w:lineRule="auto"/>
              <w:rPr>
                <w:rFonts w:ascii="Times New Roman" w:hAnsi="Times New Roman" w:cs="Times New Roman"/>
              </w:rPr>
            </w:pPr>
          </w:p>
        </w:tc>
      </w:tr>
      <w:tr w:rsidR="00152CF7" w:rsidRPr="00BB3DAA" w14:paraId="6CC8DB4C" w14:textId="77777777" w:rsidTr="00265164">
        <w:tc>
          <w:tcPr>
            <w:tcW w:w="560" w:type="dxa"/>
            <w:shd w:val="clear" w:color="auto" w:fill="DBE5F1" w:themeFill="accent1" w:themeFillTint="33"/>
          </w:tcPr>
          <w:p w14:paraId="55B28195"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3.</w:t>
            </w:r>
          </w:p>
        </w:tc>
        <w:tc>
          <w:tcPr>
            <w:tcW w:w="2579" w:type="dxa"/>
            <w:shd w:val="clear" w:color="auto" w:fill="DBE5F1" w:themeFill="accent1" w:themeFillTint="33"/>
          </w:tcPr>
          <w:p w14:paraId="3C221C0D" w14:textId="77777777" w:rsidR="00152CF7" w:rsidRPr="008A78F4" w:rsidRDefault="00152CF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Царинска декларација за извоз</w:t>
            </w:r>
          </w:p>
        </w:tc>
        <w:tc>
          <w:tcPr>
            <w:tcW w:w="384" w:type="dxa"/>
            <w:shd w:val="clear" w:color="auto" w:fill="DBE5F1" w:themeFill="accent1" w:themeFillTint="33"/>
          </w:tcPr>
          <w:p w14:paraId="039B0049"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3.</w:t>
            </w:r>
          </w:p>
        </w:tc>
        <w:tc>
          <w:tcPr>
            <w:tcW w:w="2455" w:type="dxa"/>
            <w:shd w:val="clear" w:color="auto" w:fill="DBE5F1" w:themeFill="accent1" w:themeFillTint="33"/>
          </w:tcPr>
          <w:p w14:paraId="6C6690A9" w14:textId="77777777" w:rsidR="00152CF7" w:rsidRPr="00BB3DAA" w:rsidRDefault="00152CF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Тр</w:t>
            </w:r>
            <w:r w:rsidRPr="008A78F4">
              <w:rPr>
                <w:rFonts w:ascii="Times New Roman" w:eastAsia="Times New Roman" w:hAnsi="Times New Roman" w:cs="Times New Roman"/>
                <w:color w:val="000000"/>
                <w:sz w:val="20"/>
                <w:szCs w:val="20"/>
                <w:lang w:val="sr-Cyrl-CS"/>
              </w:rPr>
              <w:t>анзитни документ</w:t>
            </w:r>
          </w:p>
        </w:tc>
        <w:tc>
          <w:tcPr>
            <w:tcW w:w="4281" w:type="dxa"/>
            <w:vMerge/>
          </w:tcPr>
          <w:p w14:paraId="35C8A0AD" w14:textId="77777777" w:rsidR="00152CF7" w:rsidRPr="00BB3DAA" w:rsidRDefault="00152CF7" w:rsidP="0047473E">
            <w:pPr>
              <w:spacing w:after="200" w:line="276" w:lineRule="auto"/>
              <w:rPr>
                <w:rFonts w:ascii="Times New Roman" w:hAnsi="Times New Roman" w:cs="Times New Roman"/>
              </w:rPr>
            </w:pPr>
          </w:p>
        </w:tc>
      </w:tr>
      <w:tr w:rsidR="00152CF7" w:rsidRPr="00BB3DAA" w14:paraId="1C8C76E6" w14:textId="77777777" w:rsidTr="00265164">
        <w:tc>
          <w:tcPr>
            <w:tcW w:w="560" w:type="dxa"/>
            <w:shd w:val="clear" w:color="auto" w:fill="DBE5F1" w:themeFill="accent1" w:themeFillTint="33"/>
          </w:tcPr>
          <w:p w14:paraId="7091D344"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4.</w:t>
            </w:r>
          </w:p>
        </w:tc>
        <w:tc>
          <w:tcPr>
            <w:tcW w:w="2579" w:type="dxa"/>
            <w:shd w:val="clear" w:color="auto" w:fill="DBE5F1" w:themeFill="accent1" w:themeFillTint="33"/>
          </w:tcPr>
          <w:p w14:paraId="2562BDD5" w14:textId="77777777" w:rsidR="00152CF7" w:rsidRPr="00BB3DAA" w:rsidRDefault="00152CF7" w:rsidP="0047473E">
            <w:pPr>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Транзитни документ</w:t>
            </w:r>
            <w:r w:rsidRPr="008A78F4">
              <w:rPr>
                <w:rFonts w:ascii="Times New Roman" w:eastAsia="Times New Roman" w:hAnsi="Times New Roman" w:cs="Times New Roman"/>
                <w:color w:val="000000"/>
                <w:sz w:val="20"/>
                <w:szCs w:val="20"/>
              </w:rPr>
              <w:t xml:space="preserve"> (T1)</w:t>
            </w:r>
          </w:p>
        </w:tc>
        <w:tc>
          <w:tcPr>
            <w:tcW w:w="384" w:type="dxa"/>
            <w:shd w:val="clear" w:color="auto" w:fill="DBE5F1" w:themeFill="accent1" w:themeFillTint="33"/>
          </w:tcPr>
          <w:p w14:paraId="58195E08"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4.</w:t>
            </w:r>
          </w:p>
        </w:tc>
        <w:tc>
          <w:tcPr>
            <w:tcW w:w="2455" w:type="dxa"/>
            <w:shd w:val="clear" w:color="auto" w:fill="DBE5F1" w:themeFill="accent1" w:themeFillTint="33"/>
          </w:tcPr>
          <w:p w14:paraId="603947F3" w14:textId="77777777" w:rsidR="00152CF7" w:rsidRPr="00BB3DAA" w:rsidRDefault="00152CF7" w:rsidP="0047473E">
            <w:pPr>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Образац EUR 1</w:t>
            </w:r>
          </w:p>
        </w:tc>
        <w:tc>
          <w:tcPr>
            <w:tcW w:w="4281" w:type="dxa"/>
            <w:vMerge/>
          </w:tcPr>
          <w:p w14:paraId="108A1676" w14:textId="77777777" w:rsidR="00152CF7" w:rsidRPr="00BB3DAA" w:rsidRDefault="00152CF7" w:rsidP="0047473E">
            <w:pPr>
              <w:spacing w:after="200" w:line="276" w:lineRule="auto"/>
              <w:rPr>
                <w:rFonts w:ascii="Times New Roman" w:hAnsi="Times New Roman" w:cs="Times New Roman"/>
              </w:rPr>
            </w:pPr>
          </w:p>
        </w:tc>
      </w:tr>
      <w:tr w:rsidR="00152CF7" w:rsidRPr="00BB3DAA" w14:paraId="68EDDF54" w14:textId="77777777" w:rsidTr="00265164">
        <w:tc>
          <w:tcPr>
            <w:tcW w:w="560" w:type="dxa"/>
            <w:shd w:val="clear" w:color="auto" w:fill="DBE5F1" w:themeFill="accent1" w:themeFillTint="33"/>
          </w:tcPr>
          <w:p w14:paraId="53BA1AB6"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5.</w:t>
            </w:r>
          </w:p>
        </w:tc>
        <w:tc>
          <w:tcPr>
            <w:tcW w:w="2579" w:type="dxa"/>
            <w:shd w:val="clear" w:color="auto" w:fill="DBE5F1" w:themeFill="accent1" w:themeFillTint="33"/>
          </w:tcPr>
          <w:p w14:paraId="259FAB0F" w14:textId="77777777" w:rsidR="00152CF7" w:rsidRPr="00BB3DAA" w:rsidRDefault="00152CF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xml:space="preserve">Образац EUR 1 </w:t>
            </w:r>
          </w:p>
        </w:tc>
        <w:tc>
          <w:tcPr>
            <w:tcW w:w="384" w:type="dxa"/>
            <w:shd w:val="clear" w:color="auto" w:fill="DBE5F1" w:themeFill="accent1" w:themeFillTint="33"/>
          </w:tcPr>
          <w:p w14:paraId="79722A59"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5.</w:t>
            </w:r>
          </w:p>
        </w:tc>
        <w:tc>
          <w:tcPr>
            <w:tcW w:w="2455" w:type="dxa"/>
            <w:shd w:val="clear" w:color="auto" w:fill="DBE5F1" w:themeFill="accent1" w:themeFillTint="33"/>
          </w:tcPr>
          <w:p w14:paraId="2BCF989C" w14:textId="77777777" w:rsidR="00152CF7" w:rsidRPr="008A78F4" w:rsidRDefault="00152CF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Комерцијална фактура (5 копија)</w:t>
            </w:r>
          </w:p>
        </w:tc>
        <w:tc>
          <w:tcPr>
            <w:tcW w:w="4281" w:type="dxa"/>
            <w:vMerge/>
          </w:tcPr>
          <w:p w14:paraId="561E7150" w14:textId="77777777" w:rsidR="00152CF7" w:rsidRPr="00BB3DAA" w:rsidRDefault="00152CF7" w:rsidP="0047473E">
            <w:pPr>
              <w:spacing w:after="200" w:line="276" w:lineRule="auto"/>
              <w:rPr>
                <w:rFonts w:ascii="Times New Roman" w:hAnsi="Times New Roman" w:cs="Times New Roman"/>
              </w:rPr>
            </w:pPr>
          </w:p>
        </w:tc>
      </w:tr>
      <w:tr w:rsidR="00152CF7" w:rsidRPr="00BB3DAA" w14:paraId="5B4B3062" w14:textId="77777777" w:rsidTr="00265164">
        <w:tc>
          <w:tcPr>
            <w:tcW w:w="560" w:type="dxa"/>
            <w:shd w:val="clear" w:color="auto" w:fill="DBE5F1" w:themeFill="accent1" w:themeFillTint="33"/>
          </w:tcPr>
          <w:p w14:paraId="089D8E7B"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6.</w:t>
            </w:r>
          </w:p>
        </w:tc>
        <w:tc>
          <w:tcPr>
            <w:tcW w:w="2579" w:type="dxa"/>
            <w:shd w:val="clear" w:color="auto" w:fill="DBE5F1" w:themeFill="accent1" w:themeFillTint="33"/>
          </w:tcPr>
          <w:p w14:paraId="1F6FCCEB" w14:textId="77777777" w:rsidR="00152CF7" w:rsidRPr="008A78F4" w:rsidRDefault="00152CF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Листа паковања</w:t>
            </w:r>
            <w:r w:rsidRPr="008A78F4">
              <w:rPr>
                <w:rFonts w:ascii="Times New Roman" w:eastAsia="Times New Roman" w:hAnsi="Times New Roman" w:cs="Times New Roman"/>
                <w:color w:val="000000"/>
                <w:sz w:val="20"/>
                <w:szCs w:val="20"/>
              </w:rPr>
              <w:t xml:space="preserve"> (Packing List)</w:t>
            </w:r>
          </w:p>
        </w:tc>
        <w:tc>
          <w:tcPr>
            <w:tcW w:w="384" w:type="dxa"/>
            <w:shd w:val="clear" w:color="auto" w:fill="DBE5F1" w:themeFill="accent1" w:themeFillTint="33"/>
          </w:tcPr>
          <w:p w14:paraId="1F150ABF" w14:textId="77777777" w:rsidR="00152CF7" w:rsidRPr="00BB3DAA" w:rsidRDefault="002100CC" w:rsidP="0047473E">
            <w:pPr>
              <w:spacing w:after="200" w:line="276" w:lineRule="auto"/>
              <w:rPr>
                <w:rFonts w:ascii="Times New Roman" w:hAnsi="Times New Roman" w:cs="Times New Roman"/>
              </w:rPr>
            </w:pPr>
            <w:r w:rsidRPr="002100CC">
              <w:rPr>
                <w:rFonts w:ascii="Times New Roman" w:hAnsi="Times New Roman" w:cs="Times New Roman"/>
              </w:rPr>
              <w:t>6.</w:t>
            </w:r>
          </w:p>
        </w:tc>
        <w:tc>
          <w:tcPr>
            <w:tcW w:w="2455" w:type="dxa"/>
            <w:shd w:val="clear" w:color="auto" w:fill="DBE5F1" w:themeFill="accent1" w:themeFillTint="33"/>
          </w:tcPr>
          <w:p w14:paraId="0549FDC8" w14:textId="77777777" w:rsidR="00152CF7" w:rsidRPr="008A78F4" w:rsidRDefault="00152CF7" w:rsidP="0047473E">
            <w:pP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Листа паковања</w:t>
            </w:r>
            <w:r w:rsidRPr="008A78F4">
              <w:rPr>
                <w:rFonts w:ascii="Times New Roman" w:eastAsia="Times New Roman" w:hAnsi="Times New Roman" w:cs="Times New Roman"/>
                <w:color w:val="000000"/>
                <w:sz w:val="20"/>
                <w:szCs w:val="20"/>
              </w:rPr>
              <w:t xml:space="preserve"> (Packing List)</w:t>
            </w:r>
          </w:p>
        </w:tc>
        <w:tc>
          <w:tcPr>
            <w:tcW w:w="4281" w:type="dxa"/>
            <w:vMerge/>
          </w:tcPr>
          <w:p w14:paraId="0299A492" w14:textId="77777777" w:rsidR="00152CF7" w:rsidRPr="00BB3DAA" w:rsidRDefault="00152CF7" w:rsidP="0047473E">
            <w:pPr>
              <w:spacing w:after="200" w:line="276" w:lineRule="auto"/>
              <w:rPr>
                <w:rFonts w:ascii="Times New Roman" w:hAnsi="Times New Roman" w:cs="Times New Roman"/>
              </w:rPr>
            </w:pPr>
          </w:p>
        </w:tc>
      </w:tr>
    </w:tbl>
    <w:p w14:paraId="6E8BF40C" w14:textId="58D22F7E" w:rsidR="006A04CF" w:rsidRDefault="008B0ACB">
      <w:pPr>
        <w:pStyle w:val="Heading2"/>
        <w:numPr>
          <w:ilvl w:val="0"/>
          <w:numId w:val="3"/>
        </w:numPr>
        <w:spacing w:before="0" w:line="240" w:lineRule="auto"/>
        <w:rPr>
          <w:rFonts w:ascii="Times New Roman" w:hAnsi="Times New Roman" w:cs="Times New Roman"/>
        </w:rPr>
      </w:pPr>
      <w:r w:rsidRPr="008B0ACB">
        <w:rPr>
          <w:rFonts w:ascii="Times New Roman" w:hAnsi="Times New Roman" w:cs="Times New Roman"/>
        </w:rPr>
        <w:br w:type="page"/>
      </w:r>
      <w:bookmarkStart w:id="17" w:name="_Toc469564804"/>
      <w:r w:rsidRPr="008B0ACB">
        <w:rPr>
          <w:rFonts w:ascii="Times New Roman" w:hAnsi="Times New Roman" w:cs="Times New Roman"/>
        </w:rPr>
        <w:lastRenderedPageBreak/>
        <w:t>Извршење уговора</w:t>
      </w:r>
      <w:bookmarkEnd w:id="17"/>
    </w:p>
    <w:p w14:paraId="0A1E560A" w14:textId="77777777" w:rsidR="006A04CF" w:rsidRDefault="006A04CF"/>
    <w:p w14:paraId="48D783D7" w14:textId="77777777" w:rsidR="006A04CF" w:rsidRDefault="008B0ACB">
      <w:pPr>
        <w:spacing w:after="0" w:line="240" w:lineRule="auto"/>
        <w:rPr>
          <w:rFonts w:ascii="Times New Roman" w:hAnsi="Times New Roman" w:cs="Times New Roman"/>
          <w:i/>
        </w:rPr>
      </w:pPr>
      <w:r w:rsidRPr="008B0ACB">
        <w:rPr>
          <w:rFonts w:ascii="Times New Roman" w:hAnsi="Times New Roman" w:cs="Times New Roman"/>
          <w:i/>
        </w:rPr>
        <w:t>Табела 11: Опис проблема у области извршење уговора према методологији и студији случаја Светске банке</w:t>
      </w:r>
    </w:p>
    <w:tbl>
      <w:tblPr>
        <w:tblW w:w="11152" w:type="dxa"/>
        <w:tblInd w:w="-702"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shd w:val="clear" w:color="auto" w:fill="DBE5F1" w:themeFill="accent1" w:themeFillTint="33"/>
        <w:tblLook w:val="04A0" w:firstRow="1" w:lastRow="0" w:firstColumn="1" w:lastColumn="0" w:noHBand="0" w:noVBand="1"/>
      </w:tblPr>
      <w:tblGrid>
        <w:gridCol w:w="1720"/>
        <w:gridCol w:w="1080"/>
        <w:gridCol w:w="8352"/>
      </w:tblGrid>
      <w:tr w:rsidR="00152CF7" w:rsidRPr="00BB3DAA" w14:paraId="114C3CCF" w14:textId="77777777" w:rsidTr="002A0652">
        <w:trPr>
          <w:trHeight w:val="566"/>
        </w:trPr>
        <w:tc>
          <w:tcPr>
            <w:tcW w:w="1720" w:type="dxa"/>
            <w:shd w:val="clear" w:color="auto" w:fill="1F497D" w:themeFill="text2"/>
            <w:noWrap/>
            <w:vAlign w:val="center"/>
            <w:hideMark/>
          </w:tcPr>
          <w:p w14:paraId="0EE9B084" w14:textId="77777777" w:rsidR="006A04CF" w:rsidRDefault="00152CF7">
            <w:pPr>
              <w:spacing w:after="0" w:line="240" w:lineRule="auto"/>
              <w:jc w:val="center"/>
              <w:rPr>
                <w:rFonts w:ascii="Times New Roman" w:eastAsia="Times New Roman" w:hAnsi="Times New Roman" w:cs="Times New Roman"/>
                <w:b/>
                <w:color w:val="FFFFFF" w:themeColor="background1"/>
                <w:lang w:val="sr-Cyrl-CS"/>
              </w:rPr>
            </w:pPr>
            <w:r w:rsidRPr="00BB3DAA">
              <w:rPr>
                <w:rFonts w:ascii="Times New Roman" w:eastAsia="Times New Roman" w:hAnsi="Times New Roman" w:cs="Times New Roman"/>
                <w:b/>
                <w:color w:val="FFFFFF" w:themeColor="background1"/>
                <w:lang w:val="sr-Cyrl-CS"/>
              </w:rPr>
              <w:t>Процедура</w:t>
            </w:r>
          </w:p>
        </w:tc>
        <w:tc>
          <w:tcPr>
            <w:tcW w:w="1080" w:type="dxa"/>
            <w:shd w:val="clear" w:color="auto" w:fill="1F497D" w:themeFill="text2"/>
            <w:vAlign w:val="center"/>
            <w:hideMark/>
          </w:tcPr>
          <w:p w14:paraId="36257086" w14:textId="77777777" w:rsidR="006A04CF" w:rsidRDefault="00152CF7">
            <w:pPr>
              <w:spacing w:after="0" w:line="240" w:lineRule="auto"/>
              <w:jc w:val="center"/>
              <w:rPr>
                <w:rFonts w:ascii="Times New Roman" w:eastAsia="Times New Roman" w:hAnsi="Times New Roman" w:cs="Times New Roman"/>
                <w:b/>
                <w:color w:val="FFFFFF" w:themeColor="background1"/>
                <w:lang w:val="sr-Cyrl-CS"/>
              </w:rPr>
            </w:pPr>
            <w:r w:rsidRPr="008A78F4">
              <w:rPr>
                <w:rFonts w:ascii="Times New Roman" w:eastAsia="Times New Roman" w:hAnsi="Times New Roman" w:cs="Times New Roman"/>
                <w:b/>
                <w:color w:val="FFFFFF" w:themeColor="background1"/>
                <w:lang w:val="sr-Cyrl-CS"/>
              </w:rPr>
              <w:t>Време трајања</w:t>
            </w:r>
          </w:p>
        </w:tc>
        <w:tc>
          <w:tcPr>
            <w:tcW w:w="8352" w:type="dxa"/>
            <w:shd w:val="clear" w:color="auto" w:fill="1F497D" w:themeFill="text2"/>
            <w:noWrap/>
            <w:vAlign w:val="center"/>
            <w:hideMark/>
          </w:tcPr>
          <w:p w14:paraId="555AA3D6" w14:textId="77777777" w:rsidR="006A04CF" w:rsidRDefault="00152CF7">
            <w:pPr>
              <w:spacing w:after="0" w:line="240" w:lineRule="auto"/>
              <w:jc w:val="center"/>
              <w:rPr>
                <w:rFonts w:ascii="Times New Roman" w:eastAsia="Times New Roman" w:hAnsi="Times New Roman" w:cs="Times New Roman"/>
                <w:b/>
                <w:bCs/>
                <w:color w:val="FFFFFF" w:themeColor="background1"/>
                <w:lang w:val="sr-Cyrl-CS"/>
              </w:rPr>
            </w:pPr>
            <w:r w:rsidRPr="00BB3DAA">
              <w:rPr>
                <w:rFonts w:ascii="Times New Roman" w:eastAsia="Times New Roman" w:hAnsi="Times New Roman" w:cs="Times New Roman"/>
                <w:b/>
                <w:bCs/>
                <w:color w:val="FFFFFF" w:themeColor="background1"/>
                <w:lang w:val="sr-Cyrl-CS"/>
              </w:rPr>
              <w:t>Опис проблема</w:t>
            </w:r>
          </w:p>
        </w:tc>
      </w:tr>
      <w:tr w:rsidR="00152CF7" w:rsidRPr="00BB3DAA" w14:paraId="066CF07F" w14:textId="77777777" w:rsidTr="00FB43DA">
        <w:trPr>
          <w:trHeight w:val="988"/>
        </w:trPr>
        <w:tc>
          <w:tcPr>
            <w:tcW w:w="1720" w:type="dxa"/>
            <w:shd w:val="clear" w:color="auto" w:fill="DBE5F1" w:themeFill="accent1" w:themeFillTint="33"/>
            <w:hideMark/>
          </w:tcPr>
          <w:p w14:paraId="34C5928A" w14:textId="77777777" w:rsidR="00152CF7" w:rsidRPr="00BB3DAA" w:rsidRDefault="00152CF7"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Покретање поступка за извршење</w:t>
            </w:r>
          </w:p>
        </w:tc>
        <w:tc>
          <w:tcPr>
            <w:tcW w:w="1080" w:type="dxa"/>
            <w:shd w:val="clear" w:color="auto" w:fill="DBE5F1" w:themeFill="accent1" w:themeFillTint="33"/>
            <w:vAlign w:val="center"/>
            <w:hideMark/>
          </w:tcPr>
          <w:p w14:paraId="1A937A99" w14:textId="77777777" w:rsidR="00152CF7" w:rsidRPr="00BB3DAA" w:rsidRDefault="00152CF7"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 xml:space="preserve">30 </w:t>
            </w:r>
            <w:r w:rsidRPr="00BB3DAA">
              <w:rPr>
                <w:rFonts w:ascii="Times New Roman" w:eastAsia="Times New Roman" w:hAnsi="Times New Roman" w:cs="Times New Roman"/>
                <w:color w:val="000000"/>
                <w:sz w:val="20"/>
                <w:szCs w:val="20"/>
                <w:lang w:val="sr-Cyrl-CS"/>
              </w:rPr>
              <w:t>дана</w:t>
            </w:r>
          </w:p>
        </w:tc>
        <w:tc>
          <w:tcPr>
            <w:tcW w:w="8352" w:type="dxa"/>
            <w:shd w:val="clear" w:color="auto" w:fill="DBE5F1" w:themeFill="accent1" w:themeFillTint="33"/>
            <w:hideMark/>
          </w:tcPr>
          <w:p w14:paraId="26D2F77B" w14:textId="77777777" w:rsidR="00152CF7" w:rsidRPr="00BB3DAA" w:rsidRDefault="00152CF7" w:rsidP="0047473E">
            <w:pPr>
              <w:spacing w:after="0" w:line="240" w:lineRule="auto"/>
              <w:jc w:val="both"/>
              <w:rPr>
                <w:rFonts w:ascii="Times New Roman" w:eastAsia="Times New Roman" w:hAnsi="Times New Roman" w:cs="Times New Roman"/>
                <w:b/>
                <w:color w:val="000000"/>
                <w:sz w:val="20"/>
                <w:szCs w:val="20"/>
                <w:lang w:val="sr-Cyrl-CS"/>
              </w:rPr>
            </w:pPr>
            <w:r w:rsidRPr="00BB3DAA">
              <w:rPr>
                <w:rFonts w:ascii="Times New Roman" w:eastAsia="Times New Roman" w:hAnsi="Times New Roman" w:cs="Times New Roman"/>
                <w:color w:val="000000"/>
                <w:sz w:val="20"/>
                <w:szCs w:val="20"/>
                <w:lang w:val="sr-Cyrl-CS"/>
              </w:rPr>
              <w:t xml:space="preserve">На основу података који су прикупљени од представника привреде и контрибутора, утврђено је да ова процедура за покретање поступка у пракси траје неосновано дуго. </w:t>
            </w:r>
            <w:r w:rsidRPr="00BB3DAA">
              <w:rPr>
                <w:rFonts w:ascii="Times New Roman" w:eastAsia="Times New Roman" w:hAnsi="Times New Roman" w:cs="Times New Roman"/>
                <w:b/>
                <w:color w:val="000000"/>
                <w:sz w:val="20"/>
                <w:szCs w:val="20"/>
                <w:lang w:val="sr-Cyrl-CS"/>
              </w:rPr>
              <w:t>Потребно је смањити број дана за испуњавање ове процедуре.</w:t>
            </w:r>
          </w:p>
        </w:tc>
      </w:tr>
      <w:tr w:rsidR="00152CF7" w:rsidRPr="00BB3DAA" w14:paraId="06E4263F" w14:textId="77777777" w:rsidTr="00FB43DA">
        <w:trPr>
          <w:trHeight w:val="975"/>
        </w:trPr>
        <w:tc>
          <w:tcPr>
            <w:tcW w:w="1720" w:type="dxa"/>
            <w:shd w:val="clear" w:color="auto" w:fill="DBE5F1" w:themeFill="accent1" w:themeFillTint="33"/>
            <w:hideMark/>
          </w:tcPr>
          <w:p w14:paraId="1C52DE34"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 xml:space="preserve">Суђења и пресуда </w:t>
            </w:r>
          </w:p>
        </w:tc>
        <w:tc>
          <w:tcPr>
            <w:tcW w:w="1080" w:type="dxa"/>
            <w:shd w:val="clear" w:color="auto" w:fill="DBE5F1" w:themeFill="accent1" w:themeFillTint="33"/>
            <w:vAlign w:val="center"/>
            <w:hideMark/>
          </w:tcPr>
          <w:p w14:paraId="32232EDC" w14:textId="77777777" w:rsidR="00152CF7" w:rsidRPr="00BB3DAA" w:rsidRDefault="00152CF7"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 xml:space="preserve">495 </w:t>
            </w:r>
            <w:r w:rsidRPr="00BB3DAA">
              <w:rPr>
                <w:rFonts w:ascii="Times New Roman" w:eastAsia="Times New Roman" w:hAnsi="Times New Roman" w:cs="Times New Roman"/>
                <w:color w:val="000000"/>
                <w:sz w:val="20"/>
                <w:szCs w:val="20"/>
                <w:lang w:val="sr-Cyrl-CS"/>
              </w:rPr>
              <w:t>дана</w:t>
            </w:r>
          </w:p>
        </w:tc>
        <w:tc>
          <w:tcPr>
            <w:tcW w:w="8352" w:type="dxa"/>
            <w:shd w:val="clear" w:color="auto" w:fill="DBE5F1" w:themeFill="accent1" w:themeFillTint="33"/>
            <w:hideMark/>
          </w:tcPr>
          <w:p w14:paraId="0AC969B8"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1:</w:t>
            </w:r>
            <w:r w:rsidRPr="00BB3DAA">
              <w:rPr>
                <w:rFonts w:ascii="Times New Roman" w:eastAsia="Times New Roman" w:hAnsi="Times New Roman" w:cs="Times New Roman"/>
                <w:color w:val="000000"/>
                <w:sz w:val="20"/>
                <w:szCs w:val="20"/>
              </w:rPr>
              <w:t xml:space="preserve"> На основу података које су презентовали представници Министарства правде, закључено је да је проблем поштовања законских рокова у спровођењу судских поступака у одређеној мери проузрокован недовољним капацитетом судова (мањак запослених, недовољна техничка опремљеност, преоптерећеност великим бројем предмета, непостојање плана стручног усавршавања запослених). У том смислу, неопходно је предвидети мере унапређења капацитета судова. </w:t>
            </w:r>
          </w:p>
          <w:p w14:paraId="6BE9695E"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2:</w:t>
            </w:r>
            <w:r w:rsidRPr="00BB3DAA">
              <w:rPr>
                <w:rFonts w:ascii="Times New Roman" w:eastAsia="Times New Roman" w:hAnsi="Times New Roman" w:cs="Times New Roman"/>
                <w:color w:val="000000"/>
                <w:sz w:val="20"/>
                <w:szCs w:val="20"/>
              </w:rPr>
              <w:t xml:space="preserve"> На основу података који су добијени од контрибутора (адвоката), констатовано је да је трајање припремних рочишта у пракси знатно дуже од максималног рока који је прописан Законом о парничном поступку (30 дана од дана достављања тужиоцу одговора на тужбу, односно истека рока за достављање одговора на тужбу).  </w:t>
            </w:r>
          </w:p>
          <w:p w14:paraId="747C3DD2"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3:</w:t>
            </w:r>
            <w:r w:rsidRPr="00BB3DAA">
              <w:rPr>
                <w:rFonts w:ascii="Times New Roman" w:eastAsia="Times New Roman" w:hAnsi="Times New Roman" w:cs="Times New Roman"/>
                <w:color w:val="000000"/>
                <w:sz w:val="20"/>
                <w:szCs w:val="20"/>
              </w:rPr>
              <w:t xml:space="preserve"> Такса за подношење предлога за одређивање привремене мере је Законом о судским таксама утврђена у износу који је превисок, што дестимулише извршне повериоце да траже њено изрицање, а самим тим и утиче на смањење процента висине наплате потраживања.</w:t>
            </w:r>
          </w:p>
          <w:p w14:paraId="5D5C9919"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4:</w:t>
            </w:r>
            <w:r w:rsidRPr="00BB3DAA">
              <w:rPr>
                <w:rFonts w:ascii="Times New Roman" w:eastAsia="Times New Roman" w:hAnsi="Times New Roman" w:cs="Times New Roman"/>
                <w:color w:val="000000"/>
                <w:sz w:val="20"/>
                <w:szCs w:val="20"/>
              </w:rPr>
              <w:t xml:space="preserve"> На основу увида у податке о роковима у којима се достављају судске одлуке након окончања поступака, које су презентовали контрибутори, констатовано је да судови готово никада не испоштују законски рок за писану израду пресуде након објављивања (8 дана, односно 15 дана у сложенијим случајевима).</w:t>
            </w:r>
          </w:p>
          <w:p w14:paraId="446A3F01"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5:</w:t>
            </w:r>
            <w:r w:rsidRPr="00BB3DAA">
              <w:rPr>
                <w:rFonts w:ascii="Times New Roman" w:eastAsia="Times New Roman" w:hAnsi="Times New Roman" w:cs="Times New Roman"/>
                <w:color w:val="000000"/>
                <w:sz w:val="20"/>
                <w:szCs w:val="20"/>
              </w:rPr>
              <w:t xml:space="preserve"> Одлуке судова се достављају само странкама у поступку и нису доступне јавности, а омогућавањем увида у њих свим заинтересованим лицима био би остварен напредак у погледу транспарентности судског поступка и уједначеног поступања међу судовима.</w:t>
            </w:r>
          </w:p>
          <w:p w14:paraId="3AFFEAEC"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6:</w:t>
            </w:r>
            <w:r w:rsidRPr="00BB3DAA">
              <w:rPr>
                <w:rFonts w:ascii="Times New Roman" w:eastAsia="Times New Roman" w:hAnsi="Times New Roman" w:cs="Times New Roman"/>
                <w:color w:val="000000"/>
                <w:sz w:val="20"/>
                <w:szCs w:val="20"/>
              </w:rPr>
              <w:t xml:space="preserve"> У поступцима који се воде по жалби против одлука првостепених судова, размена докумената између првостепеног и вишег суда траје предуго, што проузрокује пролонгирање поступка.</w:t>
            </w:r>
          </w:p>
        </w:tc>
      </w:tr>
      <w:tr w:rsidR="00152CF7" w:rsidRPr="00BB3DAA" w14:paraId="5B922A9F" w14:textId="77777777" w:rsidTr="00FB43DA">
        <w:trPr>
          <w:trHeight w:val="5013"/>
        </w:trPr>
        <w:tc>
          <w:tcPr>
            <w:tcW w:w="1720" w:type="dxa"/>
            <w:shd w:val="clear" w:color="auto" w:fill="DBE5F1" w:themeFill="accent1" w:themeFillTint="33"/>
            <w:hideMark/>
          </w:tcPr>
          <w:p w14:paraId="799BEF70" w14:textId="77777777" w:rsidR="006A04CF" w:rsidRDefault="00152CF7">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lastRenderedPageBreak/>
              <w:t>Извршење пресуде</w:t>
            </w:r>
          </w:p>
        </w:tc>
        <w:tc>
          <w:tcPr>
            <w:tcW w:w="1080" w:type="dxa"/>
            <w:shd w:val="clear" w:color="auto" w:fill="DBE5F1" w:themeFill="accent1" w:themeFillTint="33"/>
            <w:vAlign w:val="center"/>
            <w:hideMark/>
          </w:tcPr>
          <w:p w14:paraId="6E3D9080" w14:textId="77777777" w:rsidR="00152CF7" w:rsidRPr="00BB3DAA" w:rsidRDefault="00152CF7"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 xml:space="preserve">110 </w:t>
            </w:r>
            <w:r w:rsidRPr="00BB3DAA">
              <w:rPr>
                <w:rFonts w:ascii="Times New Roman" w:eastAsia="Times New Roman" w:hAnsi="Times New Roman" w:cs="Times New Roman"/>
                <w:color w:val="000000"/>
                <w:sz w:val="20"/>
                <w:szCs w:val="20"/>
                <w:lang w:val="sr-Cyrl-CS"/>
              </w:rPr>
              <w:t>дана</w:t>
            </w:r>
          </w:p>
        </w:tc>
        <w:tc>
          <w:tcPr>
            <w:tcW w:w="8352" w:type="dxa"/>
            <w:shd w:val="clear" w:color="auto" w:fill="DBE5F1" w:themeFill="accent1" w:themeFillTint="33"/>
            <w:hideMark/>
          </w:tcPr>
          <w:p w14:paraId="4ADD5F3B"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1:</w:t>
            </w:r>
            <w:r w:rsidRPr="00BB3DAA">
              <w:rPr>
                <w:rFonts w:ascii="Times New Roman" w:eastAsia="Times New Roman" w:hAnsi="Times New Roman" w:cs="Times New Roman"/>
                <w:color w:val="000000"/>
                <w:sz w:val="20"/>
                <w:szCs w:val="20"/>
              </w:rPr>
              <w:t xml:space="preserve"> Према важећем Закону о извршењу и обезбеђењу, дозво</w:t>
            </w:r>
            <w:r w:rsidRPr="00BB3DAA">
              <w:rPr>
                <w:rFonts w:ascii="Times New Roman" w:eastAsia="Times New Roman" w:hAnsi="Times New Roman" w:cs="Times New Roman"/>
                <w:color w:val="000000"/>
                <w:sz w:val="20"/>
                <w:szCs w:val="20"/>
                <w:lang w:val="sr-Cyrl-CS"/>
              </w:rPr>
              <w:t>љ</w:t>
            </w:r>
            <w:r w:rsidRPr="00BB3DAA">
              <w:rPr>
                <w:rFonts w:ascii="Times New Roman" w:eastAsia="Times New Roman" w:hAnsi="Times New Roman" w:cs="Times New Roman"/>
                <w:color w:val="000000"/>
                <w:sz w:val="20"/>
                <w:szCs w:val="20"/>
              </w:rPr>
              <w:t>ен је приговор на решење о извршењу на основу извршне исправе, као и на основу веродостојне исправе, што доприноси непотребном пролонгирању поступка извршења које се спроводи на основу извршне исправе.</w:t>
            </w:r>
          </w:p>
          <w:p w14:paraId="299B4775"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2:</w:t>
            </w:r>
            <w:r w:rsidRPr="00BB3DAA">
              <w:rPr>
                <w:rFonts w:ascii="Times New Roman" w:eastAsia="Times New Roman" w:hAnsi="Times New Roman" w:cs="Times New Roman"/>
                <w:color w:val="000000"/>
                <w:sz w:val="20"/>
                <w:szCs w:val="20"/>
              </w:rPr>
              <w:t xml:space="preserve"> Одредбама Закона о извршењу и обезбеђењу прописано је да постоји несавесан рад судије само у случају непоступања након изјав</w:t>
            </w:r>
            <w:r w:rsidRPr="00BB3DAA">
              <w:rPr>
                <w:rFonts w:ascii="Times New Roman" w:eastAsia="Times New Roman" w:hAnsi="Times New Roman" w:cs="Times New Roman"/>
                <w:color w:val="000000"/>
                <w:sz w:val="20"/>
                <w:szCs w:val="20"/>
                <w:lang w:val="sr-Cyrl-CS"/>
              </w:rPr>
              <w:t>љ</w:t>
            </w:r>
            <w:r w:rsidRPr="00BB3DAA">
              <w:rPr>
                <w:rFonts w:ascii="Times New Roman" w:eastAsia="Times New Roman" w:hAnsi="Times New Roman" w:cs="Times New Roman"/>
                <w:color w:val="000000"/>
                <w:sz w:val="20"/>
                <w:szCs w:val="20"/>
              </w:rPr>
              <w:t>еног приговора, чиме се неоправдано ограничава круг случајева у којима би требало сматрати да постоји несавесан рад судије.</w:t>
            </w:r>
          </w:p>
          <w:p w14:paraId="451111FE"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3:</w:t>
            </w:r>
            <w:r w:rsidRPr="00BB3DAA">
              <w:rPr>
                <w:rFonts w:ascii="Times New Roman" w:eastAsia="Times New Roman" w:hAnsi="Times New Roman" w:cs="Times New Roman"/>
                <w:color w:val="000000"/>
                <w:sz w:val="20"/>
                <w:szCs w:val="20"/>
              </w:rPr>
              <w:t xml:space="preserve"> Број нерешених предмета у извршном поступку је врло велики, а ниво поверења у судове веома низак. Према статистичким подацима судова, у основним судовима у Србији има 2.145.659 нерешених предмета, док у трговинским судовима тај број износи 70.215 (подаци из јуна 2012. године)</w:t>
            </w:r>
            <w:r w:rsidR="009C21EF">
              <w:rPr>
                <w:rFonts w:ascii="Times New Roman" w:eastAsia="Times New Roman" w:hAnsi="Times New Roman" w:cs="Times New Roman"/>
                <w:color w:val="000000"/>
                <w:sz w:val="20"/>
                <w:szCs w:val="20"/>
              </w:rPr>
              <w:t>.</w:t>
            </w:r>
            <w:r w:rsidRPr="00BB3DAA">
              <w:rPr>
                <w:rFonts w:ascii="Times New Roman" w:eastAsia="Times New Roman" w:hAnsi="Times New Roman" w:cs="Times New Roman"/>
                <w:color w:val="000000"/>
                <w:sz w:val="20"/>
                <w:szCs w:val="20"/>
              </w:rPr>
              <w:t xml:space="preserve"> </w:t>
            </w:r>
          </w:p>
          <w:p w14:paraId="3AEC29D8" w14:textId="0E3561FA"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4:</w:t>
            </w:r>
            <w:r w:rsidRPr="00BB3DAA">
              <w:rPr>
                <w:rFonts w:ascii="Times New Roman" w:eastAsia="Times New Roman" w:hAnsi="Times New Roman" w:cs="Times New Roman"/>
                <w:color w:val="000000"/>
                <w:sz w:val="20"/>
                <w:szCs w:val="20"/>
              </w:rPr>
              <w:t xml:space="preserve"> Министар правде још увек није именовао све</w:t>
            </w:r>
            <w:r w:rsidR="00DE558D">
              <w:rPr>
                <w:rFonts w:ascii="Times New Roman" w:eastAsia="Times New Roman" w:hAnsi="Times New Roman" w:cs="Times New Roman"/>
                <w:color w:val="000000"/>
                <w:sz w:val="20"/>
                <w:szCs w:val="20"/>
              </w:rPr>
              <w:t xml:space="preserve"> јавне</w:t>
            </w:r>
            <w:r w:rsidRPr="00BB3DAA">
              <w:rPr>
                <w:rFonts w:ascii="Times New Roman" w:eastAsia="Times New Roman" w:hAnsi="Times New Roman" w:cs="Times New Roman"/>
                <w:color w:val="000000"/>
                <w:sz w:val="20"/>
                <w:szCs w:val="20"/>
              </w:rPr>
              <w:t xml:space="preserve"> извршитеље који су предвиђени Правилником о одређивању броја</w:t>
            </w:r>
            <w:r w:rsidR="00DE558D">
              <w:rPr>
                <w:rFonts w:ascii="Times New Roman" w:eastAsia="Times New Roman" w:hAnsi="Times New Roman" w:cs="Times New Roman"/>
                <w:color w:val="000000"/>
                <w:sz w:val="20"/>
                <w:szCs w:val="20"/>
              </w:rPr>
              <w:t xml:space="preserve"> јавних</w:t>
            </w:r>
            <w:r w:rsidRPr="00BB3DAA">
              <w:rPr>
                <w:rFonts w:ascii="Times New Roman" w:eastAsia="Times New Roman" w:hAnsi="Times New Roman" w:cs="Times New Roman"/>
                <w:color w:val="000000"/>
                <w:sz w:val="20"/>
                <w:szCs w:val="20"/>
              </w:rPr>
              <w:t xml:space="preserve"> извршитеља, што негативно утиче на ажурно поступање у извршним поступцима.  </w:t>
            </w:r>
          </w:p>
          <w:p w14:paraId="110E24E1"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5:</w:t>
            </w:r>
            <w:r w:rsidRPr="00BB3DAA">
              <w:rPr>
                <w:rFonts w:ascii="Times New Roman" w:eastAsia="Times New Roman" w:hAnsi="Times New Roman" w:cs="Times New Roman"/>
                <w:color w:val="000000"/>
                <w:sz w:val="20"/>
                <w:szCs w:val="20"/>
              </w:rPr>
              <w:t xml:space="preserve"> Дужници у пракси често избегавају пријем отправака судских аката донетих у извршном поступку, што представља значајан проблем који утиче на непотребно пролонгирање поступка. </w:t>
            </w:r>
          </w:p>
          <w:p w14:paraId="66A9844F"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6:</w:t>
            </w:r>
            <w:r w:rsidRPr="00BB3DAA">
              <w:rPr>
                <w:rFonts w:ascii="Times New Roman" w:eastAsia="Times New Roman" w:hAnsi="Times New Roman" w:cs="Times New Roman"/>
                <w:color w:val="000000"/>
                <w:sz w:val="20"/>
                <w:szCs w:val="20"/>
              </w:rPr>
              <w:t xml:space="preserve"> Постојећи начин достављања судских аката (посредством поште) није адекватан са становишта експедитивности, јер се достављање врши искључиво у радно време (када и примаоци нису на адреси пребивалишта, односно боравишта), па је по правилу неопходно више пута  покушати достављање, што узрокује непотребно пролонгирање поступка.  </w:t>
            </w:r>
          </w:p>
          <w:p w14:paraId="1045A9DD" w14:textId="77777777"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7:</w:t>
            </w:r>
            <w:r w:rsidRPr="00BB3DAA">
              <w:rPr>
                <w:rFonts w:ascii="Times New Roman" w:eastAsia="Times New Roman" w:hAnsi="Times New Roman" w:cs="Times New Roman"/>
                <w:color w:val="000000"/>
                <w:sz w:val="20"/>
                <w:szCs w:val="20"/>
              </w:rPr>
              <w:t xml:space="preserve"> Према одредбама Закона о извршењу и обезбеђењу, приговор против решења о извршењу у поступку за наплату комуналних услуга не одлаже извршење. Међутим, у пракси ипак долази до одлагања у овом случају. Наиме, према члану 44. став 5. Закона, уколико оцени да приговор против решења није основан, судија доставља већу истог суда фотокопију списа и наставља са спровођењем извршења. Због обимности списа и ограничених техничких капацитета, суд често није у могућности да направи фотокопију списа предмета, па једини примерак остаје већу, док не постоји примерак по коме може да се настави поступак извршења.</w:t>
            </w:r>
          </w:p>
        </w:tc>
      </w:tr>
      <w:tr w:rsidR="00152CF7" w:rsidRPr="00BB3DAA" w14:paraId="06D32F20" w14:textId="77777777" w:rsidTr="00FB43DA">
        <w:trPr>
          <w:trHeight w:val="588"/>
        </w:trPr>
        <w:tc>
          <w:tcPr>
            <w:tcW w:w="1720" w:type="dxa"/>
            <w:shd w:val="clear" w:color="auto" w:fill="DBE5F1" w:themeFill="accent1" w:themeFillTint="33"/>
            <w:hideMark/>
          </w:tcPr>
          <w:p w14:paraId="1179FD77"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Трошак (% од вредности имовине)</w:t>
            </w:r>
          </w:p>
        </w:tc>
        <w:tc>
          <w:tcPr>
            <w:tcW w:w="1080" w:type="dxa"/>
            <w:shd w:val="clear" w:color="auto" w:fill="DBE5F1" w:themeFill="accent1" w:themeFillTint="33"/>
            <w:noWrap/>
            <w:vAlign w:val="center"/>
            <w:hideMark/>
          </w:tcPr>
          <w:p w14:paraId="0FFD80B2" w14:textId="77777777" w:rsidR="00152CF7" w:rsidRPr="00BB3DAA" w:rsidRDefault="00152CF7" w:rsidP="0047473E">
            <w:pPr>
              <w:spacing w:after="0" w:line="240" w:lineRule="auto"/>
              <w:rPr>
                <w:rFonts w:ascii="Times New Roman" w:eastAsia="Times New Roman" w:hAnsi="Times New Roman" w:cs="Times New Roman"/>
                <w:b/>
                <w:bCs/>
                <w:color w:val="000000"/>
                <w:sz w:val="20"/>
                <w:szCs w:val="20"/>
              </w:rPr>
            </w:pPr>
            <w:r w:rsidRPr="00BB3DAA">
              <w:rPr>
                <w:rFonts w:ascii="Times New Roman" w:eastAsia="Times New Roman" w:hAnsi="Times New Roman" w:cs="Times New Roman"/>
                <w:b/>
                <w:bCs/>
                <w:color w:val="000000"/>
                <w:sz w:val="20"/>
                <w:szCs w:val="20"/>
              </w:rPr>
              <w:t>34</w:t>
            </w:r>
          </w:p>
        </w:tc>
        <w:tc>
          <w:tcPr>
            <w:tcW w:w="8352" w:type="dxa"/>
            <w:shd w:val="clear" w:color="auto" w:fill="DBE5F1" w:themeFill="accent1" w:themeFillTint="33"/>
            <w:hideMark/>
          </w:tcPr>
          <w:p w14:paraId="0B3EE490" w14:textId="77777777" w:rsidR="006A04CF" w:rsidRDefault="006A04CF">
            <w:pPr>
              <w:spacing w:after="0" w:line="240" w:lineRule="auto"/>
              <w:rPr>
                <w:rFonts w:ascii="Times New Roman" w:eastAsia="Calibri" w:hAnsi="Times New Roman" w:cs="Times New Roman"/>
                <w:sz w:val="20"/>
                <w:szCs w:val="20"/>
              </w:rPr>
            </w:pPr>
          </w:p>
        </w:tc>
      </w:tr>
      <w:tr w:rsidR="00152CF7" w:rsidRPr="00BB3DAA" w14:paraId="1F3831B0" w14:textId="77777777" w:rsidTr="00FB43DA">
        <w:trPr>
          <w:trHeight w:val="745"/>
        </w:trPr>
        <w:tc>
          <w:tcPr>
            <w:tcW w:w="1720" w:type="dxa"/>
            <w:shd w:val="clear" w:color="auto" w:fill="DBE5F1" w:themeFill="accent1" w:themeFillTint="33"/>
            <w:hideMark/>
          </w:tcPr>
          <w:p w14:paraId="6EC384B0" w14:textId="77777777" w:rsidR="006A04CF" w:rsidRDefault="00152CF7">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Трошак адвоката (% од вредности имовине)</w:t>
            </w:r>
          </w:p>
        </w:tc>
        <w:tc>
          <w:tcPr>
            <w:tcW w:w="1080" w:type="dxa"/>
            <w:shd w:val="clear" w:color="auto" w:fill="DBE5F1" w:themeFill="accent1" w:themeFillTint="33"/>
            <w:noWrap/>
            <w:vAlign w:val="center"/>
            <w:hideMark/>
          </w:tcPr>
          <w:p w14:paraId="5DC63844"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14.5</w:t>
            </w:r>
          </w:p>
        </w:tc>
        <w:tc>
          <w:tcPr>
            <w:tcW w:w="8352" w:type="dxa"/>
            <w:shd w:val="clear" w:color="auto" w:fill="DBE5F1" w:themeFill="accent1" w:themeFillTint="33"/>
            <w:hideMark/>
          </w:tcPr>
          <w:p w14:paraId="18696AF0"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Функционална анализа Светске банке из октобра 2014. године указала је на проблеме  на проблеме у начину на који је адвокатска тарифа структурисана, услед чега је препоручено доношење нове тарифе у складу са европским стандардима.</w:t>
            </w:r>
          </w:p>
        </w:tc>
      </w:tr>
      <w:tr w:rsidR="00152CF7" w:rsidRPr="00BB3DAA" w14:paraId="4D818936" w14:textId="77777777" w:rsidTr="00FB43DA">
        <w:trPr>
          <w:trHeight w:val="731"/>
        </w:trPr>
        <w:tc>
          <w:tcPr>
            <w:tcW w:w="1720" w:type="dxa"/>
            <w:shd w:val="clear" w:color="auto" w:fill="DBE5F1" w:themeFill="accent1" w:themeFillTint="33"/>
            <w:hideMark/>
          </w:tcPr>
          <w:p w14:paraId="49D6DEC4" w14:textId="77777777" w:rsidR="006A04CF" w:rsidRDefault="00152CF7">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Трошкови суда (% од вредности имовине)</w:t>
            </w:r>
          </w:p>
        </w:tc>
        <w:tc>
          <w:tcPr>
            <w:tcW w:w="1080" w:type="dxa"/>
            <w:shd w:val="clear" w:color="auto" w:fill="DBE5F1" w:themeFill="accent1" w:themeFillTint="33"/>
            <w:noWrap/>
            <w:vAlign w:val="center"/>
            <w:hideMark/>
          </w:tcPr>
          <w:p w14:paraId="532CD706"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7.1</w:t>
            </w:r>
          </w:p>
        </w:tc>
        <w:tc>
          <w:tcPr>
            <w:tcW w:w="8352" w:type="dxa"/>
            <w:shd w:val="clear" w:color="auto" w:fill="DBE5F1" w:themeFill="accent1" w:themeFillTint="33"/>
            <w:hideMark/>
          </w:tcPr>
          <w:p w14:paraId="7A41E881"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Трошкови су адекватно структурисани, нема предлога за евентуална побољшања и унапређења.</w:t>
            </w:r>
          </w:p>
        </w:tc>
      </w:tr>
      <w:tr w:rsidR="00152CF7" w:rsidRPr="00BB3DAA" w14:paraId="61D86C44" w14:textId="77777777" w:rsidTr="00FB43DA">
        <w:trPr>
          <w:trHeight w:val="1125"/>
        </w:trPr>
        <w:tc>
          <w:tcPr>
            <w:tcW w:w="1720" w:type="dxa"/>
            <w:shd w:val="clear" w:color="auto" w:fill="DBE5F1" w:themeFill="accent1" w:themeFillTint="33"/>
          </w:tcPr>
          <w:p w14:paraId="7D79A944"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p>
          <w:p w14:paraId="3F5F8EF0"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Трошкови извршења</w:t>
            </w:r>
          </w:p>
          <w:p w14:paraId="4FFB6321"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од вредности имовине)</w:t>
            </w:r>
          </w:p>
        </w:tc>
        <w:tc>
          <w:tcPr>
            <w:tcW w:w="1080" w:type="dxa"/>
            <w:shd w:val="clear" w:color="auto" w:fill="DBE5F1" w:themeFill="accent1" w:themeFillTint="33"/>
            <w:noWrap/>
            <w:vAlign w:val="center"/>
            <w:hideMark/>
          </w:tcPr>
          <w:p w14:paraId="7A16CFF0" w14:textId="77777777" w:rsidR="00152CF7" w:rsidRPr="00BB3DAA" w:rsidRDefault="00152CF7"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12.4</w:t>
            </w:r>
          </w:p>
        </w:tc>
        <w:tc>
          <w:tcPr>
            <w:tcW w:w="8352" w:type="dxa"/>
            <w:shd w:val="clear" w:color="auto" w:fill="DBE5F1" w:themeFill="accent1" w:themeFillTint="33"/>
            <w:hideMark/>
          </w:tcPr>
          <w:p w14:paraId="58341A0E" w14:textId="623155CF" w:rsidR="00152CF7" w:rsidRPr="00BB3DAA" w:rsidRDefault="00152CF7" w:rsidP="0047473E">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b/>
                <w:color w:val="000000"/>
                <w:sz w:val="20"/>
                <w:szCs w:val="20"/>
              </w:rPr>
              <w:t>Проблем број 1</w:t>
            </w:r>
            <w:r w:rsidRPr="00BB3DAA">
              <w:rPr>
                <w:rFonts w:ascii="Times New Roman" w:eastAsia="Times New Roman" w:hAnsi="Times New Roman" w:cs="Times New Roman"/>
                <w:color w:val="000000"/>
                <w:sz w:val="20"/>
                <w:szCs w:val="20"/>
              </w:rPr>
              <w:t>: У случајевима када поверилац предлаже спровођење извршног поступка преко</w:t>
            </w:r>
            <w:r w:rsidR="00DE558D">
              <w:rPr>
                <w:rFonts w:ascii="Times New Roman" w:eastAsia="Times New Roman" w:hAnsi="Times New Roman" w:cs="Times New Roman"/>
                <w:color w:val="000000"/>
                <w:sz w:val="20"/>
                <w:szCs w:val="20"/>
              </w:rPr>
              <w:t xml:space="preserve"> јавног</w:t>
            </w:r>
            <w:r w:rsidRPr="00BB3DAA">
              <w:rPr>
                <w:rFonts w:ascii="Times New Roman" w:eastAsia="Times New Roman" w:hAnsi="Times New Roman" w:cs="Times New Roman"/>
                <w:color w:val="000000"/>
                <w:sz w:val="20"/>
                <w:szCs w:val="20"/>
              </w:rPr>
              <w:t xml:space="preserve"> извршитеља, плаћа судску таксу за покретање поступка у пуном износу (дефинисану процентуално од вредности потраживања), као и накнаду и награду за рад</w:t>
            </w:r>
            <w:r w:rsidR="00DE558D">
              <w:rPr>
                <w:rFonts w:ascii="Times New Roman" w:eastAsia="Times New Roman" w:hAnsi="Times New Roman" w:cs="Times New Roman"/>
                <w:color w:val="000000"/>
                <w:sz w:val="20"/>
                <w:szCs w:val="20"/>
              </w:rPr>
              <w:t xml:space="preserve"> јавног извршитеља, према Правилнику</w:t>
            </w:r>
            <w:r w:rsidRPr="00BB3DAA">
              <w:rPr>
                <w:rFonts w:ascii="Times New Roman" w:eastAsia="Times New Roman" w:hAnsi="Times New Roman" w:cs="Times New Roman"/>
                <w:color w:val="000000"/>
                <w:sz w:val="20"/>
                <w:szCs w:val="20"/>
              </w:rPr>
              <w:t xml:space="preserve"> о тарифи о наградама и накнадама трошкова за рад</w:t>
            </w:r>
            <w:r w:rsidR="00DE558D">
              <w:rPr>
                <w:rFonts w:ascii="Times New Roman" w:eastAsia="Times New Roman" w:hAnsi="Times New Roman" w:cs="Times New Roman"/>
                <w:color w:val="000000"/>
                <w:sz w:val="20"/>
                <w:szCs w:val="20"/>
              </w:rPr>
              <w:t xml:space="preserve"> јавног</w:t>
            </w:r>
            <w:r w:rsidRPr="00BB3DAA">
              <w:rPr>
                <w:rFonts w:ascii="Times New Roman" w:eastAsia="Times New Roman" w:hAnsi="Times New Roman" w:cs="Times New Roman"/>
                <w:color w:val="000000"/>
                <w:sz w:val="20"/>
                <w:szCs w:val="20"/>
              </w:rPr>
              <w:t xml:space="preserve"> извршитеља. Тиме се извршни поверилац неоправдано оптерећује превеликим износом који треба платити за вођење извршног поступка преко</w:t>
            </w:r>
            <w:r w:rsidR="00DE558D">
              <w:rPr>
                <w:rFonts w:ascii="Times New Roman" w:eastAsia="Times New Roman" w:hAnsi="Times New Roman" w:cs="Times New Roman"/>
                <w:color w:val="000000"/>
                <w:sz w:val="20"/>
                <w:szCs w:val="20"/>
              </w:rPr>
              <w:t xml:space="preserve"> јавног</w:t>
            </w:r>
            <w:r w:rsidRPr="00BB3DAA">
              <w:rPr>
                <w:rFonts w:ascii="Times New Roman" w:eastAsia="Times New Roman" w:hAnsi="Times New Roman" w:cs="Times New Roman"/>
                <w:color w:val="000000"/>
                <w:sz w:val="20"/>
                <w:szCs w:val="20"/>
              </w:rPr>
              <w:t xml:space="preserve"> извршитеља.</w:t>
            </w:r>
          </w:p>
        </w:tc>
      </w:tr>
    </w:tbl>
    <w:p w14:paraId="46BE5D18" w14:textId="77777777" w:rsidR="00642155" w:rsidRDefault="00642155">
      <w:pPr>
        <w:spacing w:after="0" w:line="240" w:lineRule="auto"/>
        <w:rPr>
          <w:rFonts w:ascii="Times New Roman" w:hAnsi="Times New Roman" w:cs="Times New Roman"/>
          <w:sz w:val="20"/>
          <w:szCs w:val="20"/>
        </w:rPr>
      </w:pPr>
    </w:p>
    <w:p w14:paraId="10064D3E" w14:textId="77777777" w:rsidR="00642155" w:rsidRDefault="00642155">
      <w:pPr>
        <w:spacing w:after="0" w:line="240" w:lineRule="auto"/>
        <w:rPr>
          <w:rFonts w:ascii="Times New Roman" w:hAnsi="Times New Roman" w:cs="Times New Roman"/>
          <w:sz w:val="20"/>
          <w:szCs w:val="20"/>
        </w:rPr>
      </w:pPr>
    </w:p>
    <w:p w14:paraId="0903A9CB" w14:textId="77777777" w:rsidR="000F696F" w:rsidRDefault="000F696F">
      <w:pPr>
        <w:spacing w:after="0" w:line="240" w:lineRule="auto"/>
        <w:rPr>
          <w:rFonts w:ascii="Times New Roman" w:hAnsi="Times New Roman" w:cs="Times New Roman"/>
          <w:sz w:val="20"/>
          <w:szCs w:val="20"/>
        </w:rPr>
      </w:pPr>
    </w:p>
    <w:p w14:paraId="6C957B14" w14:textId="77777777" w:rsidR="000F696F" w:rsidRDefault="000F696F">
      <w:pPr>
        <w:spacing w:after="0" w:line="240" w:lineRule="auto"/>
        <w:rPr>
          <w:rFonts w:ascii="Times New Roman" w:hAnsi="Times New Roman" w:cs="Times New Roman"/>
          <w:sz w:val="20"/>
          <w:szCs w:val="20"/>
        </w:rPr>
      </w:pPr>
    </w:p>
    <w:p w14:paraId="3D9FA028" w14:textId="77777777" w:rsidR="000F696F" w:rsidRDefault="000F696F">
      <w:pPr>
        <w:spacing w:after="0" w:line="240" w:lineRule="auto"/>
        <w:rPr>
          <w:rFonts w:ascii="Times New Roman" w:hAnsi="Times New Roman" w:cs="Times New Roman"/>
          <w:sz w:val="20"/>
          <w:szCs w:val="20"/>
        </w:rPr>
      </w:pPr>
    </w:p>
    <w:p w14:paraId="2FCFFBF8" w14:textId="77777777" w:rsidR="000F696F" w:rsidRDefault="000F696F">
      <w:pPr>
        <w:spacing w:after="0" w:line="240" w:lineRule="auto"/>
        <w:rPr>
          <w:rFonts w:ascii="Times New Roman" w:hAnsi="Times New Roman" w:cs="Times New Roman"/>
          <w:sz w:val="20"/>
          <w:szCs w:val="20"/>
        </w:rPr>
      </w:pPr>
    </w:p>
    <w:p w14:paraId="1F31A808" w14:textId="77777777" w:rsidR="000D2156" w:rsidRDefault="000D2156">
      <w:pPr>
        <w:spacing w:after="0" w:line="240" w:lineRule="auto"/>
        <w:rPr>
          <w:rFonts w:ascii="Times New Roman" w:hAnsi="Times New Roman" w:cs="Times New Roman"/>
          <w:sz w:val="20"/>
          <w:szCs w:val="20"/>
        </w:rPr>
      </w:pPr>
    </w:p>
    <w:p w14:paraId="4F07F546" w14:textId="77777777" w:rsidR="000D2156" w:rsidRDefault="000D2156">
      <w:pPr>
        <w:spacing w:after="0" w:line="240" w:lineRule="auto"/>
        <w:rPr>
          <w:rFonts w:ascii="Times New Roman" w:hAnsi="Times New Roman" w:cs="Times New Roman"/>
          <w:sz w:val="20"/>
          <w:szCs w:val="20"/>
        </w:rPr>
      </w:pPr>
    </w:p>
    <w:p w14:paraId="5CCE1019" w14:textId="77777777" w:rsidR="00642155" w:rsidRDefault="00642155">
      <w:pPr>
        <w:spacing w:after="0" w:line="240" w:lineRule="auto"/>
        <w:rPr>
          <w:rFonts w:ascii="Times New Roman" w:hAnsi="Times New Roman" w:cs="Times New Roman"/>
          <w:sz w:val="20"/>
          <w:szCs w:val="20"/>
          <w:lang w:val="sr-Latn-RS"/>
        </w:rPr>
      </w:pPr>
    </w:p>
    <w:p w14:paraId="3A782073" w14:textId="77777777" w:rsidR="004B09DA" w:rsidRPr="004B09DA" w:rsidRDefault="004B09DA">
      <w:pPr>
        <w:spacing w:after="0" w:line="240" w:lineRule="auto"/>
        <w:rPr>
          <w:rFonts w:ascii="Times New Roman" w:hAnsi="Times New Roman" w:cs="Times New Roman"/>
          <w:sz w:val="20"/>
          <w:szCs w:val="20"/>
          <w:lang w:val="sr-Latn-RS"/>
        </w:rPr>
      </w:pPr>
    </w:p>
    <w:p w14:paraId="684C8158" w14:textId="77777777" w:rsidR="00642155" w:rsidRDefault="00642155">
      <w:pPr>
        <w:spacing w:after="0" w:line="240" w:lineRule="auto"/>
        <w:rPr>
          <w:rFonts w:ascii="Times New Roman" w:hAnsi="Times New Roman" w:cs="Times New Roman"/>
          <w:sz w:val="20"/>
          <w:szCs w:val="20"/>
        </w:rPr>
      </w:pPr>
    </w:p>
    <w:tbl>
      <w:tblPr>
        <w:tblW w:w="11134" w:type="dxa"/>
        <w:tblInd w:w="-856"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shd w:val="clear" w:color="auto" w:fill="DBE5F1" w:themeFill="accent1" w:themeFillTint="33"/>
        <w:tblLook w:val="04A0" w:firstRow="1" w:lastRow="0" w:firstColumn="1" w:lastColumn="0" w:noHBand="0" w:noVBand="1"/>
      </w:tblPr>
      <w:tblGrid>
        <w:gridCol w:w="4384"/>
        <w:gridCol w:w="1181"/>
        <w:gridCol w:w="743"/>
        <w:gridCol w:w="4826"/>
      </w:tblGrid>
      <w:tr w:rsidR="002F41BD" w:rsidRPr="00BB3DAA" w14:paraId="75080286" w14:textId="77777777" w:rsidTr="004B6526">
        <w:trPr>
          <w:trHeight w:val="278"/>
        </w:trPr>
        <w:tc>
          <w:tcPr>
            <w:tcW w:w="11134" w:type="dxa"/>
            <w:gridSpan w:val="4"/>
            <w:shd w:val="clear" w:color="auto" w:fill="1F497D" w:themeFill="text2"/>
          </w:tcPr>
          <w:p w14:paraId="5A0B0D3F" w14:textId="77777777" w:rsidR="006A04CF" w:rsidRDefault="002F41BD">
            <w:pPr>
              <w:spacing w:after="0" w:line="240" w:lineRule="auto"/>
              <w:jc w:val="center"/>
              <w:rPr>
                <w:rFonts w:ascii="Times New Roman" w:eastAsia="Times New Roman" w:hAnsi="Times New Roman" w:cs="Times New Roman"/>
                <w:b/>
                <w:color w:val="000000"/>
              </w:rPr>
            </w:pPr>
            <w:r w:rsidRPr="00BB3DAA">
              <w:rPr>
                <w:rFonts w:ascii="Times New Roman" w:eastAsia="Times New Roman" w:hAnsi="Times New Roman" w:cs="Times New Roman"/>
                <w:b/>
                <w:color w:val="FFFFFF" w:themeColor="background1"/>
                <w:lang w:val="sr-Cyrl-CS"/>
              </w:rPr>
              <w:lastRenderedPageBreak/>
              <w:t>ИНДЕКС КВАЛИТ</w:t>
            </w:r>
            <w:r w:rsidRPr="008A78F4">
              <w:rPr>
                <w:rFonts w:ascii="Times New Roman" w:eastAsia="Times New Roman" w:hAnsi="Times New Roman" w:cs="Times New Roman"/>
                <w:b/>
                <w:color w:val="FFFFFF" w:themeColor="background1"/>
                <w:lang w:val="sr-Cyrl-CS"/>
              </w:rPr>
              <w:t>ЕТА СУДСКОГ ПОСТУПКА</w:t>
            </w:r>
          </w:p>
        </w:tc>
      </w:tr>
      <w:tr w:rsidR="00500F1F" w:rsidRPr="00BB3DAA" w14:paraId="5B24722D" w14:textId="77777777" w:rsidTr="004B6526">
        <w:trPr>
          <w:trHeight w:val="296"/>
        </w:trPr>
        <w:tc>
          <w:tcPr>
            <w:tcW w:w="4384" w:type="dxa"/>
            <w:shd w:val="clear" w:color="auto" w:fill="1F497D" w:themeFill="text2"/>
            <w:hideMark/>
          </w:tcPr>
          <w:p w14:paraId="4F55CA50" w14:textId="77777777" w:rsidR="00262E8B" w:rsidRDefault="002F41BD" w:rsidP="0047473E">
            <w:pPr>
              <w:spacing w:after="0" w:line="240" w:lineRule="auto"/>
              <w:rPr>
                <w:rFonts w:ascii="Times New Roman" w:eastAsia="Times New Roman" w:hAnsi="Times New Roman" w:cs="Times New Roman"/>
                <w:b/>
                <w:color w:val="FFFFFF" w:themeColor="background1"/>
                <w:lang w:val="sr-Cyrl-CS"/>
              </w:rPr>
            </w:pPr>
            <w:r w:rsidRPr="00BB3DAA">
              <w:rPr>
                <w:rFonts w:ascii="Times New Roman" w:eastAsia="Times New Roman" w:hAnsi="Times New Roman" w:cs="Times New Roman"/>
                <w:b/>
                <w:color w:val="FFFFFF" w:themeColor="background1"/>
                <w:lang w:val="sr-Cyrl-CS"/>
              </w:rPr>
              <w:t>Индекс квалитета судског поступка</w:t>
            </w:r>
            <w:r w:rsidRPr="00BB3DAA">
              <w:rPr>
                <w:rFonts w:ascii="Times New Roman" w:eastAsia="Times New Roman" w:hAnsi="Times New Roman" w:cs="Times New Roman"/>
                <w:b/>
                <w:color w:val="FFFFFF" w:themeColor="background1"/>
              </w:rPr>
              <w:t xml:space="preserve"> </w:t>
            </w:r>
          </w:p>
          <w:p w14:paraId="293F2DD0" w14:textId="77777777" w:rsidR="002F41BD" w:rsidRPr="00BB3DAA" w:rsidRDefault="002F41BD" w:rsidP="0047473E">
            <w:pPr>
              <w:spacing w:after="0" w:line="240" w:lineRule="auto"/>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(0-18)</w:t>
            </w:r>
          </w:p>
        </w:tc>
        <w:tc>
          <w:tcPr>
            <w:tcW w:w="1181" w:type="dxa"/>
            <w:shd w:val="clear" w:color="auto" w:fill="1F497D" w:themeFill="text2"/>
            <w:noWrap/>
            <w:vAlign w:val="center"/>
            <w:hideMark/>
          </w:tcPr>
          <w:p w14:paraId="77CD5ABA" w14:textId="77777777" w:rsidR="002F41BD" w:rsidRPr="00262E8B" w:rsidRDefault="002F41BD" w:rsidP="0047473E">
            <w:pPr>
              <w:spacing w:after="0" w:line="240" w:lineRule="auto"/>
              <w:jc w:val="center"/>
              <w:rPr>
                <w:rFonts w:ascii="Times New Roman" w:eastAsia="Times New Roman" w:hAnsi="Times New Roman" w:cs="Times New Roman"/>
                <w:b/>
                <w:color w:val="FFFFFF" w:themeColor="background1"/>
                <w:lang w:val="sr-Cyrl-CS"/>
              </w:rPr>
            </w:pPr>
            <w:r w:rsidRPr="00BB3DAA">
              <w:rPr>
                <w:rFonts w:ascii="Times New Roman" w:eastAsia="Times New Roman" w:hAnsi="Times New Roman" w:cs="Times New Roman"/>
                <w:b/>
                <w:color w:val="FFFFFF" w:themeColor="background1"/>
              </w:rPr>
              <w:t>1</w:t>
            </w:r>
            <w:r w:rsidR="00262E8B">
              <w:rPr>
                <w:rFonts w:ascii="Times New Roman" w:eastAsia="Times New Roman" w:hAnsi="Times New Roman" w:cs="Times New Roman"/>
                <w:b/>
                <w:color w:val="FFFFFF" w:themeColor="background1"/>
                <w:lang w:val="sr-Cyrl-CS"/>
              </w:rPr>
              <w:t>3</w:t>
            </w:r>
          </w:p>
        </w:tc>
        <w:tc>
          <w:tcPr>
            <w:tcW w:w="5569" w:type="dxa"/>
            <w:gridSpan w:val="2"/>
            <w:shd w:val="clear" w:color="auto" w:fill="1F497D" w:themeFill="text2"/>
          </w:tcPr>
          <w:p w14:paraId="1C1E8D6E" w14:textId="77777777" w:rsidR="002F41BD" w:rsidRPr="00BB3DAA" w:rsidRDefault="002F41BD" w:rsidP="0047473E">
            <w:pPr>
              <w:spacing w:after="0" w:line="240" w:lineRule="auto"/>
              <w:jc w:val="center"/>
              <w:rPr>
                <w:rFonts w:ascii="Times New Roman" w:eastAsia="Times New Roman" w:hAnsi="Times New Roman" w:cs="Times New Roman"/>
                <w:b/>
                <w:color w:val="FFFFFF" w:themeColor="background1"/>
              </w:rPr>
            </w:pPr>
          </w:p>
        </w:tc>
      </w:tr>
      <w:tr w:rsidR="00500F1F" w:rsidRPr="00BB3DAA" w14:paraId="2AD0DE88" w14:textId="77777777" w:rsidTr="004B6526">
        <w:trPr>
          <w:trHeight w:val="435"/>
        </w:trPr>
        <w:tc>
          <w:tcPr>
            <w:tcW w:w="4384" w:type="dxa"/>
            <w:shd w:val="clear" w:color="auto" w:fill="1F497D" w:themeFill="text2"/>
            <w:noWrap/>
            <w:vAlign w:val="center"/>
            <w:hideMark/>
          </w:tcPr>
          <w:p w14:paraId="203D118D" w14:textId="77777777" w:rsidR="002F41BD" w:rsidRPr="00BB3DAA" w:rsidRDefault="002F41BD" w:rsidP="0047473E">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Питање</w:t>
            </w:r>
          </w:p>
        </w:tc>
        <w:tc>
          <w:tcPr>
            <w:tcW w:w="1181" w:type="dxa"/>
            <w:shd w:val="clear" w:color="auto" w:fill="1F497D" w:themeFill="text2"/>
            <w:vAlign w:val="center"/>
            <w:hideMark/>
          </w:tcPr>
          <w:p w14:paraId="61D70299" w14:textId="77777777" w:rsidR="002F41BD" w:rsidRPr="00BB3DAA" w:rsidRDefault="002F41BD" w:rsidP="0047473E">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Одговор</w:t>
            </w:r>
          </w:p>
        </w:tc>
        <w:tc>
          <w:tcPr>
            <w:tcW w:w="743" w:type="dxa"/>
            <w:shd w:val="clear" w:color="auto" w:fill="1F497D" w:themeFill="text2"/>
            <w:noWrap/>
            <w:vAlign w:val="center"/>
            <w:hideMark/>
          </w:tcPr>
          <w:p w14:paraId="108B8027" w14:textId="77777777" w:rsidR="002F41BD" w:rsidRPr="00BB3DAA" w:rsidRDefault="002F41BD" w:rsidP="0047473E">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Скор</w:t>
            </w:r>
          </w:p>
        </w:tc>
        <w:tc>
          <w:tcPr>
            <w:tcW w:w="4826" w:type="dxa"/>
            <w:shd w:val="clear" w:color="auto" w:fill="1F497D" w:themeFill="text2"/>
            <w:noWrap/>
            <w:vAlign w:val="center"/>
            <w:hideMark/>
          </w:tcPr>
          <w:p w14:paraId="52C0001B" w14:textId="77777777" w:rsidR="002F41BD" w:rsidRPr="00BB3DAA" w:rsidRDefault="002F41BD" w:rsidP="0047473E">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Опис проблема</w:t>
            </w:r>
          </w:p>
        </w:tc>
      </w:tr>
      <w:tr w:rsidR="00256CD1" w:rsidRPr="00BB3DAA" w14:paraId="4355A92B" w14:textId="77777777" w:rsidTr="00256CD1">
        <w:trPr>
          <w:trHeight w:val="260"/>
        </w:trPr>
        <w:tc>
          <w:tcPr>
            <w:tcW w:w="4384" w:type="dxa"/>
            <w:shd w:val="clear" w:color="auto" w:fill="1F497D" w:themeFill="text2"/>
            <w:hideMark/>
          </w:tcPr>
          <w:p w14:paraId="29F5CF44" w14:textId="77777777" w:rsidR="00256CD1" w:rsidRPr="00BB3DAA" w:rsidRDefault="00256CD1" w:rsidP="0047473E">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lang w:val="sr-Cyrl-CS"/>
              </w:rPr>
              <w:t xml:space="preserve">Организација судова и судски поступци </w:t>
            </w:r>
            <w:r w:rsidRPr="00BB3DAA">
              <w:rPr>
                <w:rFonts w:ascii="Times New Roman" w:eastAsia="Times New Roman" w:hAnsi="Times New Roman" w:cs="Times New Roman"/>
                <w:b/>
                <w:bCs/>
                <w:color w:val="FFFFFF" w:themeColor="background1"/>
              </w:rPr>
              <w:t xml:space="preserve"> (0-5)</w:t>
            </w:r>
          </w:p>
        </w:tc>
        <w:tc>
          <w:tcPr>
            <w:tcW w:w="1924" w:type="dxa"/>
            <w:gridSpan w:val="2"/>
            <w:shd w:val="clear" w:color="auto" w:fill="1F497D" w:themeFill="text2"/>
            <w:noWrap/>
            <w:vAlign w:val="center"/>
            <w:hideMark/>
          </w:tcPr>
          <w:p w14:paraId="561D1E99" w14:textId="77777777" w:rsidR="00256CD1" w:rsidRPr="00BB3DAA" w:rsidRDefault="00256CD1" w:rsidP="0047473E">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5</w:t>
            </w:r>
          </w:p>
        </w:tc>
        <w:tc>
          <w:tcPr>
            <w:tcW w:w="4826" w:type="dxa"/>
            <w:shd w:val="clear" w:color="auto" w:fill="1F497D" w:themeFill="text2"/>
            <w:vAlign w:val="center"/>
          </w:tcPr>
          <w:p w14:paraId="362BA495" w14:textId="77777777" w:rsidR="00256CD1" w:rsidRPr="00BB3DAA" w:rsidRDefault="00256CD1" w:rsidP="0047473E">
            <w:pPr>
              <w:spacing w:after="0" w:line="240" w:lineRule="auto"/>
              <w:rPr>
                <w:rFonts w:ascii="Times New Roman" w:eastAsia="Times New Roman" w:hAnsi="Times New Roman" w:cs="Times New Roman"/>
                <w:b/>
                <w:color w:val="FFFFFF" w:themeColor="background1"/>
              </w:rPr>
            </w:pPr>
          </w:p>
        </w:tc>
      </w:tr>
      <w:tr w:rsidR="00500F1F" w:rsidRPr="00BB3DAA" w14:paraId="608D056F" w14:textId="77777777" w:rsidTr="004B6526">
        <w:trPr>
          <w:trHeight w:val="395"/>
        </w:trPr>
        <w:tc>
          <w:tcPr>
            <w:tcW w:w="4384" w:type="dxa"/>
            <w:shd w:val="clear" w:color="auto" w:fill="DBE5F1" w:themeFill="accent1" w:themeFillTint="33"/>
            <w:hideMark/>
          </w:tcPr>
          <w:p w14:paraId="4847A393"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Да ли постоји суд или судско веће које се бави искључиво судским споровима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7F5B06C8"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vAlign w:val="center"/>
            <w:hideMark/>
          </w:tcPr>
          <w:p w14:paraId="62201254"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1.5</w:t>
            </w:r>
          </w:p>
        </w:tc>
        <w:tc>
          <w:tcPr>
            <w:tcW w:w="4826" w:type="dxa"/>
            <w:shd w:val="clear" w:color="auto" w:fill="DBE5F1" w:themeFill="accent1" w:themeFillTint="33"/>
            <w:hideMark/>
          </w:tcPr>
          <w:p w14:paraId="036BFB1C"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500F1F" w:rsidRPr="00BB3DAA" w14:paraId="20DEF82E" w14:textId="77777777" w:rsidTr="004B6526">
        <w:trPr>
          <w:trHeight w:val="278"/>
        </w:trPr>
        <w:tc>
          <w:tcPr>
            <w:tcW w:w="4384" w:type="dxa"/>
            <w:shd w:val="clear" w:color="auto" w:fill="DBE5F1" w:themeFill="accent1" w:themeFillTint="33"/>
            <w:hideMark/>
          </w:tcPr>
          <w:p w14:paraId="1D16703B"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Суд за спорове мале вредности</w:t>
            </w:r>
          </w:p>
        </w:tc>
        <w:tc>
          <w:tcPr>
            <w:tcW w:w="1181" w:type="dxa"/>
            <w:shd w:val="clear" w:color="auto" w:fill="DBE5F1" w:themeFill="accent1" w:themeFillTint="33"/>
            <w:vAlign w:val="center"/>
          </w:tcPr>
          <w:p w14:paraId="00DC5969"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743" w:type="dxa"/>
            <w:shd w:val="clear" w:color="auto" w:fill="DBE5F1" w:themeFill="accent1" w:themeFillTint="33"/>
            <w:vAlign w:val="center"/>
            <w:hideMark/>
          </w:tcPr>
          <w:p w14:paraId="205EB9AF"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1.5</w:t>
            </w:r>
          </w:p>
        </w:tc>
        <w:tc>
          <w:tcPr>
            <w:tcW w:w="4826" w:type="dxa"/>
            <w:shd w:val="clear" w:color="auto" w:fill="DBE5F1" w:themeFill="accent1" w:themeFillTint="33"/>
          </w:tcPr>
          <w:p w14:paraId="6D062C50"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500F1F" w:rsidRPr="00BB3DAA" w14:paraId="2B3521DF" w14:textId="77777777" w:rsidTr="004B6526">
        <w:trPr>
          <w:trHeight w:val="440"/>
        </w:trPr>
        <w:tc>
          <w:tcPr>
            <w:tcW w:w="4384" w:type="dxa"/>
            <w:shd w:val="clear" w:color="auto" w:fill="DBE5F1" w:themeFill="accent1" w:themeFillTint="33"/>
            <w:hideMark/>
          </w:tcPr>
          <w:p w14:paraId="24E3C95D"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Да ли постоји суд за спорове мале вредности</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51B0C7A8"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vAlign w:val="center"/>
          </w:tcPr>
          <w:p w14:paraId="05E84DD4"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tcPr>
          <w:p w14:paraId="3BFE70AB"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500F1F" w:rsidRPr="00BB3DAA" w14:paraId="58743BED" w14:textId="77777777" w:rsidTr="004B6526">
        <w:trPr>
          <w:trHeight w:val="512"/>
        </w:trPr>
        <w:tc>
          <w:tcPr>
            <w:tcW w:w="4384" w:type="dxa"/>
            <w:shd w:val="clear" w:color="auto" w:fill="DBE5F1" w:themeFill="accent1" w:themeFillTint="33"/>
            <w:hideMark/>
          </w:tcPr>
          <w:p w14:paraId="30612202"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Ако је одговор потврдан, да ли је могуће да странка заступа саму себе у том спору</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196270D5"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vAlign w:val="center"/>
          </w:tcPr>
          <w:p w14:paraId="708F6781"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tcPr>
          <w:p w14:paraId="4882AEAF"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500F1F" w:rsidRPr="00BB3DAA" w14:paraId="7D5C02BC" w14:textId="77777777" w:rsidTr="004B6526">
        <w:trPr>
          <w:trHeight w:val="629"/>
        </w:trPr>
        <w:tc>
          <w:tcPr>
            <w:tcW w:w="4384" w:type="dxa"/>
            <w:shd w:val="clear" w:color="auto" w:fill="DBE5F1" w:themeFill="accent1" w:themeFillTint="33"/>
            <w:hideMark/>
          </w:tcPr>
          <w:p w14:paraId="7E2BD074"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Да ли је могуће тражити средство обезбеђења пре покретања судског поступка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71E8FEC7"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vAlign w:val="center"/>
            <w:hideMark/>
          </w:tcPr>
          <w:p w14:paraId="12831640"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1.0</w:t>
            </w:r>
          </w:p>
        </w:tc>
        <w:tc>
          <w:tcPr>
            <w:tcW w:w="4826" w:type="dxa"/>
            <w:shd w:val="clear" w:color="auto" w:fill="DBE5F1" w:themeFill="accent1" w:themeFillTint="33"/>
          </w:tcPr>
          <w:p w14:paraId="49F955C3"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500F1F" w:rsidRPr="00BB3DAA" w14:paraId="1C50ED3B" w14:textId="77777777" w:rsidTr="004B6526">
        <w:trPr>
          <w:trHeight w:val="467"/>
        </w:trPr>
        <w:tc>
          <w:tcPr>
            <w:tcW w:w="4384" w:type="dxa"/>
            <w:shd w:val="clear" w:color="auto" w:fill="DBE5F1" w:themeFill="accent1" w:themeFillTint="33"/>
            <w:hideMark/>
          </w:tcPr>
          <w:p w14:paraId="4DE1F1E3"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Да ли се нови предмети насумично додељују судијама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70097A96"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vAlign w:val="center"/>
            <w:hideMark/>
          </w:tcPr>
          <w:p w14:paraId="36B0C6A0" w14:textId="77777777" w:rsidR="002F41BD" w:rsidRPr="00262E8B" w:rsidRDefault="00262E8B" w:rsidP="0047473E">
            <w:pPr>
              <w:spacing w:after="0" w:line="240" w:lineRule="auto"/>
              <w:jc w:val="center"/>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1.0</w:t>
            </w:r>
          </w:p>
        </w:tc>
        <w:tc>
          <w:tcPr>
            <w:tcW w:w="4826" w:type="dxa"/>
            <w:shd w:val="clear" w:color="auto" w:fill="DBE5F1" w:themeFill="accent1" w:themeFillTint="33"/>
          </w:tcPr>
          <w:p w14:paraId="36C0C4F6"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256CD1" w:rsidRPr="00BB3DAA" w14:paraId="791D5F01" w14:textId="77777777" w:rsidTr="00256CD1">
        <w:trPr>
          <w:trHeight w:val="260"/>
        </w:trPr>
        <w:tc>
          <w:tcPr>
            <w:tcW w:w="4384" w:type="dxa"/>
            <w:shd w:val="clear" w:color="auto" w:fill="1F497D" w:themeFill="text2"/>
            <w:hideMark/>
          </w:tcPr>
          <w:p w14:paraId="67A9BE6F" w14:textId="77777777" w:rsidR="00256CD1" w:rsidRPr="00BB3DAA" w:rsidRDefault="00256CD1" w:rsidP="0047473E">
            <w:pPr>
              <w:spacing w:after="0" w:line="240" w:lineRule="auto"/>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bCs/>
                <w:color w:val="FFFFFF" w:themeColor="background1"/>
                <w:szCs w:val="20"/>
                <w:lang w:val="sr-Cyrl-CS"/>
              </w:rPr>
              <w:t xml:space="preserve">Управљање предметима  </w:t>
            </w:r>
            <w:r w:rsidRPr="00BB3DAA">
              <w:rPr>
                <w:rFonts w:ascii="Times New Roman" w:eastAsia="Times New Roman" w:hAnsi="Times New Roman" w:cs="Times New Roman"/>
                <w:b/>
                <w:bCs/>
                <w:color w:val="FFFFFF" w:themeColor="background1"/>
                <w:szCs w:val="20"/>
              </w:rPr>
              <w:t>(0-6)</w:t>
            </w:r>
          </w:p>
        </w:tc>
        <w:tc>
          <w:tcPr>
            <w:tcW w:w="1924" w:type="dxa"/>
            <w:gridSpan w:val="2"/>
            <w:shd w:val="clear" w:color="auto" w:fill="1F497D" w:themeFill="text2"/>
            <w:vAlign w:val="center"/>
            <w:hideMark/>
          </w:tcPr>
          <w:p w14:paraId="75FB8588" w14:textId="77777777" w:rsidR="00256CD1" w:rsidRPr="00262E8B" w:rsidRDefault="00262E8B" w:rsidP="0047473E">
            <w:pPr>
              <w:spacing w:after="0" w:line="240" w:lineRule="auto"/>
              <w:jc w:val="center"/>
              <w:rPr>
                <w:rFonts w:ascii="Times New Roman" w:eastAsia="Times New Roman" w:hAnsi="Times New Roman" w:cs="Times New Roman"/>
                <w:b/>
                <w:color w:val="FFFFFF" w:themeColor="background1"/>
                <w:szCs w:val="20"/>
                <w:lang w:val="sr-Cyrl-CS"/>
              </w:rPr>
            </w:pPr>
            <w:r>
              <w:rPr>
                <w:rFonts w:ascii="Times New Roman" w:eastAsia="Times New Roman" w:hAnsi="Times New Roman" w:cs="Times New Roman"/>
                <w:b/>
                <w:color w:val="FFFFFF" w:themeColor="background1"/>
                <w:szCs w:val="20"/>
                <w:lang w:val="sr-Cyrl-CS"/>
              </w:rPr>
              <w:t>4,5</w:t>
            </w:r>
          </w:p>
        </w:tc>
        <w:tc>
          <w:tcPr>
            <w:tcW w:w="4826" w:type="dxa"/>
            <w:shd w:val="clear" w:color="auto" w:fill="1F497D" w:themeFill="text2"/>
            <w:vAlign w:val="center"/>
          </w:tcPr>
          <w:p w14:paraId="4D3EB11C" w14:textId="77777777" w:rsidR="00256CD1" w:rsidRPr="00BB3DAA" w:rsidRDefault="00256CD1" w:rsidP="0047473E">
            <w:pPr>
              <w:spacing w:after="0" w:line="240" w:lineRule="auto"/>
              <w:rPr>
                <w:rFonts w:ascii="Times New Roman" w:eastAsia="Times New Roman" w:hAnsi="Times New Roman" w:cs="Times New Roman"/>
                <w:b/>
                <w:color w:val="FFFFFF" w:themeColor="background1"/>
                <w:szCs w:val="20"/>
              </w:rPr>
            </w:pPr>
          </w:p>
        </w:tc>
      </w:tr>
      <w:tr w:rsidR="00500F1F" w:rsidRPr="00BB3DAA" w14:paraId="62C38397" w14:textId="77777777" w:rsidTr="004B6526">
        <w:trPr>
          <w:trHeight w:val="233"/>
        </w:trPr>
        <w:tc>
          <w:tcPr>
            <w:tcW w:w="4384" w:type="dxa"/>
            <w:shd w:val="clear" w:color="auto" w:fill="DBE5F1" w:themeFill="accent1" w:themeFillTint="33"/>
            <w:hideMark/>
          </w:tcPr>
          <w:p w14:paraId="76D28F6A"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Временски стандарди</w:t>
            </w:r>
          </w:p>
        </w:tc>
        <w:tc>
          <w:tcPr>
            <w:tcW w:w="1181" w:type="dxa"/>
            <w:shd w:val="clear" w:color="auto" w:fill="DBE5F1" w:themeFill="accent1" w:themeFillTint="33"/>
            <w:noWrap/>
            <w:vAlign w:val="center"/>
            <w:hideMark/>
          </w:tcPr>
          <w:p w14:paraId="06D4BEA3" w14:textId="77777777" w:rsidR="006A04CF" w:rsidRDefault="006A04CF">
            <w:pPr>
              <w:spacing w:after="0" w:line="240" w:lineRule="auto"/>
              <w:jc w:val="center"/>
              <w:rPr>
                <w:rFonts w:ascii="Times New Roman" w:eastAsia="Calibri" w:hAnsi="Times New Roman" w:cs="Times New Roman"/>
                <w:sz w:val="20"/>
                <w:szCs w:val="20"/>
              </w:rPr>
            </w:pPr>
          </w:p>
        </w:tc>
        <w:tc>
          <w:tcPr>
            <w:tcW w:w="743" w:type="dxa"/>
            <w:shd w:val="clear" w:color="auto" w:fill="DBE5F1" w:themeFill="accent1" w:themeFillTint="33"/>
            <w:noWrap/>
            <w:vAlign w:val="center"/>
            <w:hideMark/>
          </w:tcPr>
          <w:p w14:paraId="2AA220B3" w14:textId="77777777" w:rsidR="002F41BD" w:rsidRPr="00BB3DAA" w:rsidRDefault="00262E8B"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1.0</w:t>
            </w:r>
          </w:p>
        </w:tc>
        <w:tc>
          <w:tcPr>
            <w:tcW w:w="4826" w:type="dxa"/>
            <w:shd w:val="clear" w:color="auto" w:fill="DBE5F1" w:themeFill="accent1" w:themeFillTint="33"/>
            <w:noWrap/>
            <w:hideMark/>
          </w:tcPr>
          <w:p w14:paraId="28CD3052" w14:textId="77777777" w:rsidR="006A04CF" w:rsidRDefault="006A04CF">
            <w:pPr>
              <w:spacing w:after="0" w:line="240" w:lineRule="auto"/>
              <w:rPr>
                <w:rFonts w:ascii="Times New Roman" w:eastAsia="Calibri" w:hAnsi="Times New Roman" w:cs="Times New Roman"/>
                <w:sz w:val="20"/>
                <w:szCs w:val="20"/>
              </w:rPr>
            </w:pPr>
          </w:p>
        </w:tc>
      </w:tr>
      <w:tr w:rsidR="00500F1F" w:rsidRPr="00BB3DAA" w14:paraId="217FBB4B" w14:textId="77777777" w:rsidTr="004B6526">
        <w:trPr>
          <w:trHeight w:val="509"/>
        </w:trPr>
        <w:tc>
          <w:tcPr>
            <w:tcW w:w="4384" w:type="dxa"/>
            <w:shd w:val="clear" w:color="auto" w:fill="DBE5F1" w:themeFill="accent1" w:themeFillTint="33"/>
            <w:hideMark/>
          </w:tcPr>
          <w:p w14:paraId="019C34D7"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Да ли постоје закони који дефинишу укупне рокове за рочишта у парничном поступку</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noWrap/>
            <w:vAlign w:val="center"/>
            <w:hideMark/>
          </w:tcPr>
          <w:p w14:paraId="60A3CEAE"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hideMark/>
          </w:tcPr>
          <w:p w14:paraId="073CDA5C" w14:textId="77777777" w:rsidR="006A04CF" w:rsidRDefault="006A04CF">
            <w:pPr>
              <w:spacing w:after="0" w:line="240" w:lineRule="auto"/>
              <w:rPr>
                <w:rFonts w:ascii="Times New Roman" w:eastAsia="Calibri" w:hAnsi="Times New Roman" w:cs="Times New Roman"/>
                <w:sz w:val="20"/>
                <w:szCs w:val="20"/>
              </w:rPr>
            </w:pPr>
          </w:p>
        </w:tc>
        <w:tc>
          <w:tcPr>
            <w:tcW w:w="4826" w:type="dxa"/>
            <w:shd w:val="clear" w:color="auto" w:fill="DBE5F1" w:themeFill="accent1" w:themeFillTint="33"/>
            <w:noWrap/>
            <w:hideMark/>
          </w:tcPr>
          <w:p w14:paraId="44919EA3"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500F1F" w:rsidRPr="00BB3DAA" w14:paraId="0D0F1B45" w14:textId="77777777" w:rsidTr="004B6526">
        <w:trPr>
          <w:trHeight w:val="472"/>
        </w:trPr>
        <w:tc>
          <w:tcPr>
            <w:tcW w:w="4384" w:type="dxa"/>
            <w:shd w:val="clear" w:color="auto" w:fill="DBE5F1" w:themeFill="accent1" w:themeFillTint="33"/>
            <w:hideMark/>
          </w:tcPr>
          <w:p w14:paraId="3C40EB30"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Ако је одговор потврдан, да ли су рокови утврђени за најмање три рочишта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noWrap/>
            <w:vAlign w:val="center"/>
            <w:hideMark/>
          </w:tcPr>
          <w:p w14:paraId="218B5A18"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743" w:type="dxa"/>
            <w:shd w:val="clear" w:color="auto" w:fill="DBE5F1" w:themeFill="accent1" w:themeFillTint="33"/>
            <w:noWrap/>
            <w:vAlign w:val="center"/>
            <w:hideMark/>
          </w:tcPr>
          <w:p w14:paraId="7A0C1365" w14:textId="77777777" w:rsidR="006A04CF" w:rsidRDefault="006A04CF">
            <w:pPr>
              <w:spacing w:after="0" w:line="240" w:lineRule="auto"/>
              <w:rPr>
                <w:rFonts w:ascii="Times New Roman" w:eastAsia="Calibri" w:hAnsi="Times New Roman" w:cs="Times New Roman"/>
                <w:sz w:val="20"/>
                <w:szCs w:val="20"/>
              </w:rPr>
            </w:pPr>
          </w:p>
        </w:tc>
        <w:tc>
          <w:tcPr>
            <w:tcW w:w="4826" w:type="dxa"/>
            <w:shd w:val="clear" w:color="auto" w:fill="DBE5F1" w:themeFill="accent1" w:themeFillTint="33"/>
            <w:noWrap/>
            <w:hideMark/>
          </w:tcPr>
          <w:p w14:paraId="3C51113D"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500F1F" w:rsidRPr="00BB3DAA" w14:paraId="6E17E1A6" w14:textId="77777777" w:rsidTr="004B6526">
        <w:trPr>
          <w:trHeight w:val="486"/>
        </w:trPr>
        <w:tc>
          <w:tcPr>
            <w:tcW w:w="4384" w:type="dxa"/>
            <w:shd w:val="clear" w:color="auto" w:fill="DBE5F1" w:themeFill="accent1" w:themeFillTint="33"/>
            <w:hideMark/>
          </w:tcPr>
          <w:p w14:paraId="1795CBD5"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Да ли се ови рокови поштују у више од 50 % поступака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noWrap/>
            <w:vAlign w:val="center"/>
            <w:hideMark/>
          </w:tcPr>
          <w:p w14:paraId="68B972D5"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hideMark/>
          </w:tcPr>
          <w:p w14:paraId="2D774805" w14:textId="77777777" w:rsidR="006A04CF" w:rsidRDefault="006A04CF">
            <w:pPr>
              <w:spacing w:after="0" w:line="240" w:lineRule="auto"/>
              <w:rPr>
                <w:rFonts w:ascii="Times New Roman" w:eastAsia="Calibri" w:hAnsi="Times New Roman" w:cs="Times New Roman"/>
                <w:sz w:val="20"/>
                <w:szCs w:val="20"/>
              </w:rPr>
            </w:pPr>
          </w:p>
        </w:tc>
        <w:tc>
          <w:tcPr>
            <w:tcW w:w="4826" w:type="dxa"/>
            <w:shd w:val="clear" w:color="auto" w:fill="DBE5F1" w:themeFill="accent1" w:themeFillTint="33"/>
            <w:noWrap/>
            <w:hideMark/>
          </w:tcPr>
          <w:p w14:paraId="5412BE35"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500F1F" w:rsidRPr="00BB3DAA" w14:paraId="00DA3AC1" w14:textId="77777777" w:rsidTr="004B6526">
        <w:trPr>
          <w:trHeight w:val="206"/>
        </w:trPr>
        <w:tc>
          <w:tcPr>
            <w:tcW w:w="4384" w:type="dxa"/>
            <w:shd w:val="clear" w:color="auto" w:fill="DBE5F1" w:themeFill="accent1" w:themeFillTint="33"/>
            <w:hideMark/>
          </w:tcPr>
          <w:p w14:paraId="25389AD0"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Одлагање</w:t>
            </w:r>
          </w:p>
        </w:tc>
        <w:tc>
          <w:tcPr>
            <w:tcW w:w="1181" w:type="dxa"/>
            <w:shd w:val="clear" w:color="auto" w:fill="DBE5F1" w:themeFill="accent1" w:themeFillTint="33"/>
            <w:noWrap/>
            <w:vAlign w:val="center"/>
            <w:hideMark/>
          </w:tcPr>
          <w:p w14:paraId="0797DAA2" w14:textId="77777777" w:rsidR="006A04CF" w:rsidRDefault="006A04CF">
            <w:pPr>
              <w:spacing w:after="0" w:line="240" w:lineRule="auto"/>
              <w:rPr>
                <w:rFonts w:ascii="Times New Roman" w:eastAsia="Calibri" w:hAnsi="Times New Roman" w:cs="Times New Roman"/>
                <w:sz w:val="20"/>
                <w:szCs w:val="20"/>
              </w:rPr>
            </w:pPr>
          </w:p>
        </w:tc>
        <w:tc>
          <w:tcPr>
            <w:tcW w:w="743" w:type="dxa"/>
            <w:shd w:val="clear" w:color="auto" w:fill="DBE5F1" w:themeFill="accent1" w:themeFillTint="33"/>
            <w:vAlign w:val="center"/>
            <w:hideMark/>
          </w:tcPr>
          <w:p w14:paraId="67AB2DC0"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0.5</w:t>
            </w:r>
          </w:p>
        </w:tc>
        <w:tc>
          <w:tcPr>
            <w:tcW w:w="4826" w:type="dxa"/>
            <w:shd w:val="clear" w:color="auto" w:fill="DBE5F1" w:themeFill="accent1" w:themeFillTint="33"/>
            <w:noWrap/>
            <w:hideMark/>
          </w:tcPr>
          <w:p w14:paraId="2D0701BB"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500F1F" w:rsidRPr="00BB3DAA" w14:paraId="45E7DB1B" w14:textId="77777777" w:rsidTr="004B6526">
        <w:trPr>
          <w:trHeight w:val="503"/>
        </w:trPr>
        <w:tc>
          <w:tcPr>
            <w:tcW w:w="4384" w:type="dxa"/>
            <w:shd w:val="clear" w:color="auto" w:fill="DBE5F1" w:themeFill="accent1" w:themeFillTint="33"/>
            <w:hideMark/>
          </w:tcPr>
          <w:p w14:paraId="4F0CAD18"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Да ли закон регулише максималан број одлагања који може бити дозвољен</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3459474A"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743" w:type="dxa"/>
            <w:shd w:val="clear" w:color="auto" w:fill="DBE5F1" w:themeFill="accent1" w:themeFillTint="33"/>
            <w:noWrap/>
            <w:vAlign w:val="center"/>
          </w:tcPr>
          <w:p w14:paraId="6010B174"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noWrap/>
            <w:hideMark/>
          </w:tcPr>
          <w:p w14:paraId="7B74AB98"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500F1F" w:rsidRPr="00BB3DAA" w14:paraId="13E6F3E7" w14:textId="77777777" w:rsidTr="004B6526">
        <w:trPr>
          <w:trHeight w:val="539"/>
        </w:trPr>
        <w:tc>
          <w:tcPr>
            <w:tcW w:w="4384" w:type="dxa"/>
            <w:shd w:val="clear" w:color="auto" w:fill="DBE5F1" w:themeFill="accent1" w:themeFillTint="33"/>
            <w:hideMark/>
          </w:tcPr>
          <w:p w14:paraId="6ACD826F"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Да ли су одлагања ограничена на непредвидиве и изузетне околности</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6911BE2E"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tcPr>
          <w:p w14:paraId="68B9CD3D"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noWrap/>
          </w:tcPr>
          <w:p w14:paraId="3B0397E5"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500F1F" w:rsidRPr="00BB3DAA" w14:paraId="2374EADF" w14:textId="77777777" w:rsidTr="004B6526">
        <w:trPr>
          <w:trHeight w:val="521"/>
        </w:trPr>
        <w:tc>
          <w:tcPr>
            <w:tcW w:w="4384" w:type="dxa"/>
            <w:shd w:val="clear" w:color="auto" w:fill="DBE5F1" w:themeFill="accent1" w:themeFillTint="33"/>
            <w:hideMark/>
          </w:tcPr>
          <w:p w14:paraId="1E2791E1"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Ако постоји одредба о одлагањима, да ли се она поштује у више од 50 % случајева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6F14179D"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tcPr>
          <w:p w14:paraId="70DAC8AF"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noWrap/>
          </w:tcPr>
          <w:p w14:paraId="1451DC16"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500F1F" w:rsidRPr="00BB3DAA" w14:paraId="4DE3FBEC" w14:textId="77777777" w:rsidTr="004B6526">
        <w:trPr>
          <w:trHeight w:val="843"/>
        </w:trPr>
        <w:tc>
          <w:tcPr>
            <w:tcW w:w="4384" w:type="dxa"/>
            <w:shd w:val="clear" w:color="auto" w:fill="DBE5F1" w:themeFill="accent1" w:themeFillTint="33"/>
            <w:hideMark/>
          </w:tcPr>
          <w:p w14:paraId="57632D4D"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Да ли два од следећа четири извештаја могу бити генерисана од стране надлежног суда?</w:t>
            </w:r>
            <w:r w:rsidRPr="00BB3DAA">
              <w:rPr>
                <w:rFonts w:ascii="Times New Roman" w:eastAsia="Times New Roman" w:hAnsi="Times New Roman" w:cs="Times New Roman"/>
                <w:color w:val="000000"/>
                <w:sz w:val="20"/>
                <w:szCs w:val="20"/>
              </w:rPr>
              <w:t>: (i) извештај о трајању поступка до објаве конач пресуде; (ii) извештај о стопи решених предемета; (iii) трајање поступака који су у току; и (iv) статус појединачног поступка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181" w:type="dxa"/>
            <w:shd w:val="clear" w:color="auto" w:fill="DBE5F1" w:themeFill="accent1" w:themeFillTint="33"/>
            <w:vAlign w:val="center"/>
            <w:hideMark/>
          </w:tcPr>
          <w:p w14:paraId="12CDB6F8"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hideMark/>
          </w:tcPr>
          <w:p w14:paraId="78F11352"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1.0</w:t>
            </w:r>
          </w:p>
        </w:tc>
        <w:tc>
          <w:tcPr>
            <w:tcW w:w="4826" w:type="dxa"/>
            <w:shd w:val="clear" w:color="auto" w:fill="DBE5F1" w:themeFill="accent1" w:themeFillTint="33"/>
            <w:noWrap/>
          </w:tcPr>
          <w:p w14:paraId="537F18B7"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500F1F" w:rsidRPr="00BB3DAA" w14:paraId="092641EB" w14:textId="77777777" w:rsidTr="004B6526">
        <w:trPr>
          <w:trHeight w:val="449"/>
        </w:trPr>
        <w:tc>
          <w:tcPr>
            <w:tcW w:w="4384" w:type="dxa"/>
            <w:shd w:val="clear" w:color="auto" w:fill="DBE5F1" w:themeFill="accent1" w:themeFillTint="33"/>
            <w:hideMark/>
          </w:tcPr>
          <w:p w14:paraId="3E44659A"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Да ли надлежни суд има могућност сазивања припремног рочишта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181" w:type="dxa"/>
            <w:shd w:val="clear" w:color="auto" w:fill="DBE5F1" w:themeFill="accent1" w:themeFillTint="33"/>
            <w:vAlign w:val="center"/>
            <w:hideMark/>
          </w:tcPr>
          <w:p w14:paraId="60FA88C1"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hideMark/>
          </w:tcPr>
          <w:p w14:paraId="065D3CB8"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1.0</w:t>
            </w:r>
          </w:p>
        </w:tc>
        <w:tc>
          <w:tcPr>
            <w:tcW w:w="4826" w:type="dxa"/>
            <w:shd w:val="clear" w:color="auto" w:fill="DBE5F1" w:themeFill="accent1" w:themeFillTint="33"/>
            <w:noWrap/>
          </w:tcPr>
          <w:p w14:paraId="41EF01D6"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500F1F" w:rsidRPr="00BB3DAA" w14:paraId="71D36746" w14:textId="77777777" w:rsidTr="004B6526">
        <w:trPr>
          <w:trHeight w:val="593"/>
        </w:trPr>
        <w:tc>
          <w:tcPr>
            <w:tcW w:w="4384" w:type="dxa"/>
            <w:shd w:val="clear" w:color="auto" w:fill="DBE5F1" w:themeFill="accent1" w:themeFillTint="33"/>
            <w:hideMark/>
          </w:tcPr>
          <w:p w14:paraId="1BBB7950"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Да ли постоје електронски алати који су на располагању судијама у надлежном суду у току поступка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0229BA99" w14:textId="77777777" w:rsidR="002F41BD" w:rsidRPr="00262E8B" w:rsidRDefault="00262E8B" w:rsidP="0047473E">
            <w:pPr>
              <w:spacing w:after="0" w:line="240" w:lineRule="auto"/>
              <w:jc w:val="center"/>
              <w:rPr>
                <w:rFonts w:ascii="Times New Roman" w:eastAsia="Times New Roman" w:hAnsi="Times New Roman" w:cs="Times New Roman"/>
                <w:color w:val="000000"/>
                <w:sz w:val="20"/>
                <w:szCs w:val="20"/>
                <w:lang w:val="sr-Cyrl-CS"/>
              </w:rPr>
            </w:pPr>
            <w:r>
              <w:rPr>
                <w:rFonts w:ascii="Times New Roman" w:eastAsia="Times New Roman" w:hAnsi="Times New Roman" w:cs="Times New Roman"/>
                <w:color w:val="000000"/>
                <w:sz w:val="20"/>
                <w:szCs w:val="20"/>
                <w:lang w:val="sr-Cyrl-CS"/>
              </w:rPr>
              <w:t>Да</w:t>
            </w:r>
          </w:p>
        </w:tc>
        <w:tc>
          <w:tcPr>
            <w:tcW w:w="743" w:type="dxa"/>
            <w:shd w:val="clear" w:color="auto" w:fill="DBE5F1" w:themeFill="accent1" w:themeFillTint="33"/>
            <w:noWrap/>
            <w:vAlign w:val="center"/>
            <w:hideMark/>
          </w:tcPr>
          <w:p w14:paraId="15E82C78" w14:textId="77777777" w:rsidR="002F41BD" w:rsidRPr="00BB3DAA" w:rsidRDefault="00262E8B"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1.0</w:t>
            </w:r>
          </w:p>
        </w:tc>
        <w:tc>
          <w:tcPr>
            <w:tcW w:w="4826" w:type="dxa"/>
            <w:shd w:val="clear" w:color="auto" w:fill="DBE5F1" w:themeFill="accent1" w:themeFillTint="33"/>
            <w:noWrap/>
          </w:tcPr>
          <w:p w14:paraId="06FEA382"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500F1F" w:rsidRPr="00BB3DAA" w14:paraId="44C919E2" w14:textId="77777777" w:rsidTr="004B6526">
        <w:trPr>
          <w:trHeight w:val="710"/>
        </w:trPr>
        <w:tc>
          <w:tcPr>
            <w:tcW w:w="4384" w:type="dxa"/>
            <w:shd w:val="clear" w:color="auto" w:fill="DBE5F1" w:themeFill="accent1" w:themeFillTint="33"/>
            <w:hideMark/>
          </w:tcPr>
          <w:p w14:paraId="562DD958"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Да ли постоје електронски алати који су на располагању адвокатима у надлежном суду у току поступка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37F7FAFB"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743" w:type="dxa"/>
            <w:shd w:val="clear" w:color="auto" w:fill="DBE5F1" w:themeFill="accent1" w:themeFillTint="33"/>
            <w:noWrap/>
            <w:vAlign w:val="center"/>
            <w:hideMark/>
          </w:tcPr>
          <w:p w14:paraId="3F644C3F"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0.0</w:t>
            </w:r>
          </w:p>
        </w:tc>
        <w:tc>
          <w:tcPr>
            <w:tcW w:w="4826" w:type="dxa"/>
            <w:shd w:val="clear" w:color="auto" w:fill="DBE5F1" w:themeFill="accent1" w:themeFillTint="33"/>
            <w:noWrap/>
          </w:tcPr>
          <w:p w14:paraId="05CDD74B"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256CD1" w:rsidRPr="00BB3DAA" w14:paraId="3C931037" w14:textId="77777777" w:rsidTr="00256CD1">
        <w:trPr>
          <w:trHeight w:val="197"/>
        </w:trPr>
        <w:tc>
          <w:tcPr>
            <w:tcW w:w="4384" w:type="dxa"/>
            <w:shd w:val="clear" w:color="auto" w:fill="1F497D" w:themeFill="text2"/>
            <w:hideMark/>
          </w:tcPr>
          <w:p w14:paraId="71F2D16F" w14:textId="77777777" w:rsidR="00256CD1" w:rsidRPr="00BB3DAA" w:rsidRDefault="00256CD1" w:rsidP="0047473E">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Аутоматизација судова (0-4)</w:t>
            </w:r>
          </w:p>
        </w:tc>
        <w:tc>
          <w:tcPr>
            <w:tcW w:w="1924" w:type="dxa"/>
            <w:gridSpan w:val="2"/>
            <w:shd w:val="clear" w:color="auto" w:fill="1F497D" w:themeFill="text2"/>
            <w:noWrap/>
            <w:vAlign w:val="center"/>
            <w:hideMark/>
          </w:tcPr>
          <w:p w14:paraId="0B598377" w14:textId="77777777" w:rsidR="00256CD1" w:rsidRPr="00BB3DAA" w:rsidRDefault="00256CD1" w:rsidP="0047473E">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1.5</w:t>
            </w:r>
          </w:p>
        </w:tc>
        <w:tc>
          <w:tcPr>
            <w:tcW w:w="4826" w:type="dxa"/>
            <w:shd w:val="clear" w:color="auto" w:fill="1F497D" w:themeFill="text2"/>
            <w:vAlign w:val="center"/>
          </w:tcPr>
          <w:p w14:paraId="041534B1" w14:textId="77777777" w:rsidR="00256CD1" w:rsidRPr="00BB3DAA" w:rsidRDefault="00256CD1" w:rsidP="0047473E">
            <w:pPr>
              <w:spacing w:after="0" w:line="240" w:lineRule="auto"/>
              <w:rPr>
                <w:rFonts w:ascii="Times New Roman" w:eastAsia="Times New Roman" w:hAnsi="Times New Roman" w:cs="Times New Roman"/>
                <w:b/>
                <w:color w:val="FFFFFF" w:themeColor="background1"/>
              </w:rPr>
            </w:pPr>
          </w:p>
        </w:tc>
      </w:tr>
      <w:tr w:rsidR="00FB0687" w:rsidRPr="00BB3DAA" w14:paraId="0F615C53" w14:textId="77777777" w:rsidTr="004B6526">
        <w:trPr>
          <w:trHeight w:val="692"/>
        </w:trPr>
        <w:tc>
          <w:tcPr>
            <w:tcW w:w="4384" w:type="dxa"/>
            <w:shd w:val="clear" w:color="auto" w:fill="DBE5F1" w:themeFill="accent1" w:themeFillTint="33"/>
            <w:hideMark/>
          </w:tcPr>
          <w:p w14:paraId="70E1E45F"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Да ли тужба може бити електронски поднета путем наменске платформе надлежног суда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vAlign w:val="center"/>
            <w:hideMark/>
          </w:tcPr>
          <w:p w14:paraId="2502FAE9"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743" w:type="dxa"/>
            <w:shd w:val="clear" w:color="auto" w:fill="DBE5F1" w:themeFill="accent1" w:themeFillTint="33"/>
            <w:noWrap/>
            <w:vAlign w:val="center"/>
            <w:hideMark/>
          </w:tcPr>
          <w:p w14:paraId="7E6093C8"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0.0</w:t>
            </w:r>
          </w:p>
        </w:tc>
        <w:tc>
          <w:tcPr>
            <w:tcW w:w="4826" w:type="dxa"/>
            <w:shd w:val="clear" w:color="auto" w:fill="DBE5F1" w:themeFill="accent1" w:themeFillTint="33"/>
            <w:noWrap/>
            <w:hideMark/>
          </w:tcPr>
          <w:p w14:paraId="5A126960"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B0687" w:rsidRPr="00BB3DAA" w14:paraId="22E4FE29" w14:textId="77777777" w:rsidTr="004B6526">
        <w:trPr>
          <w:trHeight w:val="759"/>
        </w:trPr>
        <w:tc>
          <w:tcPr>
            <w:tcW w:w="4384" w:type="dxa"/>
            <w:shd w:val="clear" w:color="auto" w:fill="DBE5F1" w:themeFill="accent1" w:themeFillTint="33"/>
            <w:hideMark/>
          </w:tcPr>
          <w:p w14:paraId="251F8477"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Да ли је могуће предузимати радње у електронској форми у току поступка који је покренут пред надлежним судом</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181" w:type="dxa"/>
            <w:shd w:val="clear" w:color="auto" w:fill="DBE5F1" w:themeFill="accent1" w:themeFillTint="33"/>
            <w:noWrap/>
            <w:vAlign w:val="center"/>
            <w:hideMark/>
          </w:tcPr>
          <w:p w14:paraId="4529986E"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743" w:type="dxa"/>
            <w:shd w:val="clear" w:color="auto" w:fill="DBE5F1" w:themeFill="accent1" w:themeFillTint="33"/>
            <w:noWrap/>
            <w:vAlign w:val="center"/>
            <w:hideMark/>
          </w:tcPr>
          <w:p w14:paraId="67C98D93"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0.0</w:t>
            </w:r>
          </w:p>
        </w:tc>
        <w:tc>
          <w:tcPr>
            <w:tcW w:w="4826" w:type="dxa"/>
            <w:shd w:val="clear" w:color="auto" w:fill="DBE5F1" w:themeFill="accent1" w:themeFillTint="33"/>
            <w:noWrap/>
            <w:hideMark/>
          </w:tcPr>
          <w:p w14:paraId="3A492388"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B0687" w:rsidRPr="00BB3DAA" w14:paraId="6A8C0B73" w14:textId="77777777" w:rsidTr="004B6526">
        <w:trPr>
          <w:trHeight w:val="476"/>
        </w:trPr>
        <w:tc>
          <w:tcPr>
            <w:tcW w:w="4384" w:type="dxa"/>
            <w:shd w:val="clear" w:color="auto" w:fill="DBE5F1" w:themeFill="accent1" w:themeFillTint="33"/>
            <w:hideMark/>
          </w:tcPr>
          <w:p w14:paraId="45F737FF"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Да ли судске таксе могу бити плаћене електронски у надлежном суду</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noWrap/>
            <w:vAlign w:val="center"/>
            <w:hideMark/>
          </w:tcPr>
          <w:p w14:paraId="382C07F4"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Calibri" w:hAnsi="Times New Roman" w:cs="Times New Roman"/>
                <w:sz w:val="20"/>
                <w:szCs w:val="20"/>
                <w:lang w:val="sr-Cyrl-CS"/>
              </w:rPr>
              <w:t>Да</w:t>
            </w:r>
          </w:p>
        </w:tc>
        <w:tc>
          <w:tcPr>
            <w:tcW w:w="743" w:type="dxa"/>
            <w:shd w:val="clear" w:color="auto" w:fill="DBE5F1" w:themeFill="accent1" w:themeFillTint="33"/>
            <w:noWrap/>
            <w:vAlign w:val="center"/>
            <w:hideMark/>
          </w:tcPr>
          <w:p w14:paraId="0C39FF13"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Calibri" w:hAnsi="Times New Roman" w:cs="Times New Roman"/>
                <w:sz w:val="20"/>
                <w:szCs w:val="20"/>
              </w:rPr>
              <w:t>1.0</w:t>
            </w:r>
          </w:p>
        </w:tc>
        <w:tc>
          <w:tcPr>
            <w:tcW w:w="4826" w:type="dxa"/>
            <w:shd w:val="clear" w:color="auto" w:fill="DBE5F1" w:themeFill="accent1" w:themeFillTint="33"/>
            <w:noWrap/>
            <w:hideMark/>
          </w:tcPr>
          <w:p w14:paraId="27FB30CE"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B0687" w:rsidRPr="00BB3DAA" w14:paraId="35C8BBA7" w14:textId="77777777" w:rsidTr="004B6526">
        <w:trPr>
          <w:trHeight w:val="305"/>
        </w:trPr>
        <w:tc>
          <w:tcPr>
            <w:tcW w:w="4384" w:type="dxa"/>
            <w:shd w:val="clear" w:color="auto" w:fill="DBE5F1" w:themeFill="accent1" w:themeFillTint="33"/>
            <w:hideMark/>
          </w:tcPr>
          <w:p w14:paraId="19A038F6"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Објављивање пресуда</w:t>
            </w:r>
          </w:p>
        </w:tc>
        <w:tc>
          <w:tcPr>
            <w:tcW w:w="1181" w:type="dxa"/>
            <w:shd w:val="clear" w:color="auto" w:fill="DBE5F1" w:themeFill="accent1" w:themeFillTint="33"/>
            <w:noWrap/>
            <w:vAlign w:val="center"/>
            <w:hideMark/>
          </w:tcPr>
          <w:p w14:paraId="32B5E459" w14:textId="77777777" w:rsidR="006A04CF" w:rsidRDefault="006A04CF">
            <w:pPr>
              <w:spacing w:after="0" w:line="240" w:lineRule="auto"/>
              <w:rPr>
                <w:rFonts w:ascii="Times New Roman" w:eastAsia="Calibri" w:hAnsi="Times New Roman" w:cs="Times New Roman"/>
                <w:sz w:val="20"/>
                <w:szCs w:val="20"/>
              </w:rPr>
            </w:pPr>
          </w:p>
        </w:tc>
        <w:tc>
          <w:tcPr>
            <w:tcW w:w="743" w:type="dxa"/>
            <w:shd w:val="clear" w:color="auto" w:fill="DBE5F1" w:themeFill="accent1" w:themeFillTint="33"/>
            <w:noWrap/>
            <w:vAlign w:val="center"/>
            <w:hideMark/>
          </w:tcPr>
          <w:p w14:paraId="0705FFE7"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0.5</w:t>
            </w:r>
          </w:p>
        </w:tc>
        <w:tc>
          <w:tcPr>
            <w:tcW w:w="4826" w:type="dxa"/>
            <w:shd w:val="clear" w:color="auto" w:fill="DBE5F1" w:themeFill="accent1" w:themeFillTint="33"/>
          </w:tcPr>
          <w:p w14:paraId="0C370508"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FB0687" w:rsidRPr="00BB3DAA" w14:paraId="10C76C2F" w14:textId="77777777" w:rsidTr="004B6526">
        <w:trPr>
          <w:trHeight w:val="473"/>
        </w:trPr>
        <w:tc>
          <w:tcPr>
            <w:tcW w:w="4384" w:type="dxa"/>
            <w:shd w:val="clear" w:color="auto" w:fill="DBE5F1" w:themeFill="accent1" w:themeFillTint="33"/>
            <w:hideMark/>
          </w:tcPr>
          <w:p w14:paraId="70D3D4E6"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Да ли су донете пресуде у привредним споровима на свим нивоима доступне широј јавности у службеним гласилима, новинама, на интернету или веб-страници суда</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noWrap/>
            <w:vAlign w:val="center"/>
            <w:hideMark/>
          </w:tcPr>
          <w:p w14:paraId="099B7697"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743" w:type="dxa"/>
            <w:shd w:val="clear" w:color="auto" w:fill="DBE5F1" w:themeFill="accent1" w:themeFillTint="33"/>
            <w:noWrap/>
            <w:vAlign w:val="center"/>
          </w:tcPr>
          <w:p w14:paraId="2C213C39"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noWrap/>
            <w:hideMark/>
          </w:tcPr>
          <w:p w14:paraId="1210277C"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B0687" w:rsidRPr="00BB3DAA" w14:paraId="32C6B33B" w14:textId="77777777" w:rsidTr="004B6526">
        <w:trPr>
          <w:trHeight w:val="708"/>
        </w:trPr>
        <w:tc>
          <w:tcPr>
            <w:tcW w:w="4384" w:type="dxa"/>
            <w:shd w:val="clear" w:color="auto" w:fill="DBE5F1" w:themeFill="accent1" w:themeFillTint="33"/>
            <w:hideMark/>
          </w:tcPr>
          <w:p w14:paraId="4D8DFA06"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Да ли су пресуде донете у привредним споровима у апелационом и Врховном касационом суду доступне широј јавности у службеним гласилима, новинама, на интернету или веб-страници</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lang w:val="sr-Cyrl-CS"/>
              </w:rPr>
              <w:t>?</w:t>
            </w:r>
          </w:p>
        </w:tc>
        <w:tc>
          <w:tcPr>
            <w:tcW w:w="1181" w:type="dxa"/>
            <w:shd w:val="clear" w:color="auto" w:fill="DBE5F1" w:themeFill="accent1" w:themeFillTint="33"/>
            <w:noWrap/>
            <w:vAlign w:val="center"/>
            <w:hideMark/>
          </w:tcPr>
          <w:p w14:paraId="5ABDA5CC"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hideMark/>
          </w:tcPr>
          <w:p w14:paraId="388E7959" w14:textId="77777777" w:rsidR="006A04CF" w:rsidRDefault="006A04CF">
            <w:pPr>
              <w:spacing w:after="0" w:line="240" w:lineRule="auto"/>
              <w:rPr>
                <w:rFonts w:ascii="Times New Roman" w:eastAsia="Calibri" w:hAnsi="Times New Roman" w:cs="Times New Roman"/>
                <w:sz w:val="20"/>
                <w:szCs w:val="20"/>
              </w:rPr>
            </w:pPr>
          </w:p>
        </w:tc>
        <w:tc>
          <w:tcPr>
            <w:tcW w:w="4826" w:type="dxa"/>
            <w:shd w:val="clear" w:color="auto" w:fill="DBE5F1" w:themeFill="accent1" w:themeFillTint="33"/>
            <w:hideMark/>
          </w:tcPr>
          <w:p w14:paraId="4CD216EF" w14:textId="77777777" w:rsidR="002F41BD" w:rsidRPr="00BB3DAA" w:rsidRDefault="002F41BD" w:rsidP="0047473E">
            <w:pPr>
              <w:spacing w:after="0" w:line="240" w:lineRule="auto"/>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 xml:space="preserve"> </w:t>
            </w:r>
          </w:p>
        </w:tc>
      </w:tr>
      <w:tr w:rsidR="00FB43DA" w:rsidRPr="00BB3DAA" w14:paraId="03370685" w14:textId="77777777" w:rsidTr="00FB43DA">
        <w:trPr>
          <w:trHeight w:val="206"/>
        </w:trPr>
        <w:tc>
          <w:tcPr>
            <w:tcW w:w="4384" w:type="dxa"/>
            <w:shd w:val="clear" w:color="auto" w:fill="1F497D" w:themeFill="text2"/>
            <w:hideMark/>
          </w:tcPr>
          <w:p w14:paraId="0BD6A133" w14:textId="77777777" w:rsidR="00FB43DA" w:rsidRPr="00BB3DAA" w:rsidRDefault="00FB43DA" w:rsidP="0047473E">
            <w:pPr>
              <w:spacing w:after="0" w:line="240" w:lineRule="auto"/>
              <w:rPr>
                <w:rFonts w:ascii="Times New Roman" w:eastAsia="Times New Roman" w:hAnsi="Times New Roman" w:cs="Times New Roman"/>
                <w:color w:val="FFFFFF" w:themeColor="background1"/>
                <w:szCs w:val="20"/>
                <w:lang w:val="sr-Cyrl-CS"/>
              </w:rPr>
            </w:pPr>
            <w:r w:rsidRPr="00BB3DAA">
              <w:rPr>
                <w:rFonts w:ascii="Times New Roman" w:eastAsia="Times New Roman" w:hAnsi="Times New Roman" w:cs="Times New Roman"/>
                <w:b/>
                <w:color w:val="FFFFFF" w:themeColor="background1"/>
                <w:szCs w:val="20"/>
                <w:lang w:val="sr-Cyrl-CS"/>
              </w:rPr>
              <w:t>Алтернативно решавање спорова</w:t>
            </w:r>
            <w:r w:rsidRPr="00BB3DAA">
              <w:rPr>
                <w:rFonts w:ascii="Times New Roman" w:eastAsia="Times New Roman" w:hAnsi="Times New Roman" w:cs="Times New Roman"/>
                <w:b/>
                <w:color w:val="FFFFFF" w:themeColor="background1"/>
                <w:szCs w:val="20"/>
              </w:rPr>
              <w:t xml:space="preserve"> (0-3)</w:t>
            </w:r>
          </w:p>
        </w:tc>
        <w:tc>
          <w:tcPr>
            <w:tcW w:w="1924" w:type="dxa"/>
            <w:gridSpan w:val="2"/>
            <w:shd w:val="clear" w:color="auto" w:fill="1F497D" w:themeFill="text2"/>
            <w:noWrap/>
            <w:vAlign w:val="center"/>
            <w:hideMark/>
          </w:tcPr>
          <w:p w14:paraId="43F2CEEF" w14:textId="77777777" w:rsidR="00FB43DA" w:rsidRPr="00262E8B" w:rsidRDefault="00FB43DA" w:rsidP="0047473E">
            <w:pPr>
              <w:spacing w:after="0" w:line="240" w:lineRule="auto"/>
              <w:jc w:val="center"/>
              <w:rPr>
                <w:rFonts w:ascii="Times New Roman" w:eastAsia="Times New Roman" w:hAnsi="Times New Roman" w:cs="Times New Roman"/>
                <w:b/>
                <w:color w:val="FFFFFF" w:themeColor="background1"/>
                <w:szCs w:val="20"/>
                <w:lang w:val="sr-Cyrl-CS"/>
              </w:rPr>
            </w:pPr>
            <w:r w:rsidRPr="00BB3DAA">
              <w:rPr>
                <w:rFonts w:ascii="Times New Roman" w:eastAsia="Times New Roman" w:hAnsi="Times New Roman" w:cs="Times New Roman"/>
                <w:b/>
                <w:color w:val="FFFFFF" w:themeColor="background1"/>
                <w:szCs w:val="20"/>
              </w:rPr>
              <w:t>2</w:t>
            </w:r>
          </w:p>
        </w:tc>
        <w:tc>
          <w:tcPr>
            <w:tcW w:w="4826" w:type="dxa"/>
            <w:shd w:val="clear" w:color="auto" w:fill="1F497D" w:themeFill="text2"/>
            <w:vAlign w:val="center"/>
          </w:tcPr>
          <w:p w14:paraId="54F98382" w14:textId="77777777" w:rsidR="00FB43DA" w:rsidRPr="00BB3DAA" w:rsidRDefault="00FB43DA" w:rsidP="0047473E">
            <w:pPr>
              <w:spacing w:after="0" w:line="240" w:lineRule="auto"/>
              <w:rPr>
                <w:rFonts w:ascii="Times New Roman" w:eastAsia="Times New Roman" w:hAnsi="Times New Roman" w:cs="Times New Roman"/>
                <w:b/>
                <w:color w:val="FFFFFF" w:themeColor="background1"/>
                <w:szCs w:val="20"/>
              </w:rPr>
            </w:pPr>
          </w:p>
        </w:tc>
      </w:tr>
      <w:tr w:rsidR="00FB0687" w:rsidRPr="00BB3DAA" w14:paraId="72DB84E9" w14:textId="77777777" w:rsidTr="00256CD1">
        <w:trPr>
          <w:trHeight w:val="690"/>
        </w:trPr>
        <w:tc>
          <w:tcPr>
            <w:tcW w:w="4384" w:type="dxa"/>
            <w:shd w:val="clear" w:color="auto" w:fill="DBE5F1" w:themeFill="accent1" w:themeFillTint="33"/>
            <w:hideMark/>
          </w:tcPr>
          <w:p w14:paraId="7101CC31"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стечајни оквир предвиђа да поверилац има право приговора на одлуке прихватајући или одбијајући потраживања поверилаца?</w:t>
            </w:r>
          </w:p>
        </w:tc>
        <w:tc>
          <w:tcPr>
            <w:tcW w:w="1181" w:type="dxa"/>
            <w:shd w:val="clear" w:color="auto" w:fill="DBE5F1" w:themeFill="accent1" w:themeFillTint="33"/>
            <w:noWrap/>
            <w:vAlign w:val="center"/>
            <w:hideMark/>
          </w:tcPr>
          <w:p w14:paraId="6D0376A0"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hideMark/>
          </w:tcPr>
          <w:p w14:paraId="38EACE96"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826" w:type="dxa"/>
            <w:shd w:val="clear" w:color="auto" w:fill="DBE5F1" w:themeFill="accent1" w:themeFillTint="33"/>
            <w:noWrap/>
            <w:hideMark/>
          </w:tcPr>
          <w:p w14:paraId="23043114"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FB0687" w:rsidRPr="00BB3DAA" w14:paraId="7C6118A6" w14:textId="77777777" w:rsidTr="00256CD1">
        <w:trPr>
          <w:trHeight w:val="323"/>
        </w:trPr>
        <w:tc>
          <w:tcPr>
            <w:tcW w:w="4384" w:type="dxa"/>
            <w:shd w:val="clear" w:color="auto" w:fill="DBE5F1" w:themeFill="accent1" w:themeFillTint="33"/>
            <w:hideMark/>
          </w:tcPr>
          <w:p w14:paraId="6A86C4C5"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Арбитража</w:t>
            </w:r>
          </w:p>
        </w:tc>
        <w:tc>
          <w:tcPr>
            <w:tcW w:w="1181" w:type="dxa"/>
            <w:shd w:val="clear" w:color="auto" w:fill="DBE5F1" w:themeFill="accent1" w:themeFillTint="33"/>
            <w:noWrap/>
            <w:vAlign w:val="center"/>
          </w:tcPr>
          <w:p w14:paraId="4F37A995"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743" w:type="dxa"/>
            <w:shd w:val="clear" w:color="auto" w:fill="DBE5F1" w:themeFill="accent1" w:themeFillTint="33"/>
            <w:noWrap/>
            <w:vAlign w:val="center"/>
            <w:hideMark/>
          </w:tcPr>
          <w:p w14:paraId="2571A82D" w14:textId="77777777" w:rsidR="002F41BD" w:rsidRPr="00262E8B" w:rsidRDefault="002F41BD" w:rsidP="0047473E">
            <w:pPr>
              <w:spacing w:after="0" w:line="240" w:lineRule="auto"/>
              <w:jc w:val="center"/>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rPr>
              <w:t>1</w:t>
            </w:r>
          </w:p>
        </w:tc>
        <w:tc>
          <w:tcPr>
            <w:tcW w:w="4826" w:type="dxa"/>
            <w:shd w:val="clear" w:color="auto" w:fill="DBE5F1" w:themeFill="accent1" w:themeFillTint="33"/>
            <w:noWrap/>
          </w:tcPr>
          <w:p w14:paraId="144D812B"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FB0687" w:rsidRPr="00BB3DAA" w14:paraId="2A3C3D31" w14:textId="77777777" w:rsidTr="00256CD1">
        <w:trPr>
          <w:trHeight w:val="690"/>
        </w:trPr>
        <w:tc>
          <w:tcPr>
            <w:tcW w:w="4384" w:type="dxa"/>
            <w:shd w:val="clear" w:color="auto" w:fill="DBE5F1" w:themeFill="accent1" w:themeFillTint="33"/>
            <w:hideMark/>
          </w:tcPr>
          <w:p w14:paraId="33FB83D4"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је поступак домаће арбитраже у привредним споровима регулисан посебним законом или посебним одељком закона којим је регулисан парнични поступак, регулишући све његове аспекте?</w:t>
            </w:r>
          </w:p>
        </w:tc>
        <w:tc>
          <w:tcPr>
            <w:tcW w:w="1181" w:type="dxa"/>
            <w:shd w:val="clear" w:color="auto" w:fill="DBE5F1" w:themeFill="accent1" w:themeFillTint="33"/>
            <w:noWrap/>
            <w:vAlign w:val="center"/>
            <w:hideMark/>
          </w:tcPr>
          <w:p w14:paraId="52FD28AB"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tcPr>
          <w:p w14:paraId="550DFAFE"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noWrap/>
          </w:tcPr>
          <w:p w14:paraId="1462B812"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FB0687" w:rsidRPr="00BB3DAA" w14:paraId="5C4814F0" w14:textId="77777777" w:rsidTr="00256CD1">
        <w:trPr>
          <w:trHeight w:val="690"/>
        </w:trPr>
        <w:tc>
          <w:tcPr>
            <w:tcW w:w="4384" w:type="dxa"/>
            <w:shd w:val="clear" w:color="auto" w:fill="DBE5F1" w:themeFill="accent1" w:themeFillTint="33"/>
            <w:hideMark/>
          </w:tcPr>
          <w:p w14:paraId="6404528C"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 xml:space="preserve">Да ли постоје привредни спорови – поред оних који се баве јавним редом или јавним политикама – </w:t>
            </w:r>
          </w:p>
          <w:p w14:paraId="14DFA538"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lang w:val="sr-Cyrl-CS"/>
              </w:rPr>
              <w:t>који се не могу решити у поступку арбитраже?</w:t>
            </w:r>
          </w:p>
        </w:tc>
        <w:tc>
          <w:tcPr>
            <w:tcW w:w="1181" w:type="dxa"/>
            <w:shd w:val="clear" w:color="auto" w:fill="DBE5F1" w:themeFill="accent1" w:themeFillTint="33"/>
            <w:noWrap/>
            <w:vAlign w:val="center"/>
            <w:hideMark/>
          </w:tcPr>
          <w:p w14:paraId="62D21F72"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743" w:type="dxa"/>
            <w:shd w:val="clear" w:color="auto" w:fill="DBE5F1" w:themeFill="accent1" w:themeFillTint="33"/>
            <w:noWrap/>
            <w:vAlign w:val="center"/>
          </w:tcPr>
          <w:p w14:paraId="320D4AE8"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noWrap/>
          </w:tcPr>
          <w:p w14:paraId="42FF6EBD"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FB0687" w:rsidRPr="00BB3DAA" w14:paraId="082C9771" w14:textId="77777777" w:rsidTr="00256CD1">
        <w:trPr>
          <w:trHeight w:val="690"/>
        </w:trPr>
        <w:tc>
          <w:tcPr>
            <w:tcW w:w="4384" w:type="dxa"/>
            <w:shd w:val="clear" w:color="auto" w:fill="DBE5F1" w:themeFill="accent1" w:themeFillTint="33"/>
            <w:hideMark/>
          </w:tcPr>
          <w:p w14:paraId="54581194"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Да ли су валидне арбитражне клаузуле или споразуми о утврђивању надлежности арбитраже у поступцима који су у редовној надлежности судова?</w:t>
            </w:r>
          </w:p>
        </w:tc>
        <w:tc>
          <w:tcPr>
            <w:tcW w:w="1181" w:type="dxa"/>
            <w:shd w:val="clear" w:color="auto" w:fill="DBE5F1" w:themeFill="accent1" w:themeFillTint="33"/>
            <w:noWrap/>
            <w:vAlign w:val="center"/>
            <w:hideMark/>
          </w:tcPr>
          <w:p w14:paraId="51A7452A"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tcPr>
          <w:p w14:paraId="19153367"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noWrap/>
          </w:tcPr>
          <w:p w14:paraId="5D61B368"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256CD1" w:rsidRPr="00BB3DAA" w14:paraId="12EB9B21" w14:textId="77777777" w:rsidTr="00A956DA">
        <w:trPr>
          <w:trHeight w:val="251"/>
        </w:trPr>
        <w:tc>
          <w:tcPr>
            <w:tcW w:w="4384" w:type="dxa"/>
            <w:shd w:val="clear" w:color="auto" w:fill="1F497D" w:themeFill="text2"/>
            <w:hideMark/>
          </w:tcPr>
          <w:p w14:paraId="31BA8ACA" w14:textId="77777777" w:rsidR="00256CD1" w:rsidRPr="00BB3DAA" w:rsidRDefault="00256CD1" w:rsidP="0047473E">
            <w:pPr>
              <w:spacing w:after="0" w:line="240" w:lineRule="auto"/>
              <w:rPr>
                <w:rFonts w:ascii="Times New Roman" w:eastAsia="Times New Roman" w:hAnsi="Times New Roman" w:cs="Times New Roman"/>
                <w:b/>
                <w:color w:val="000000"/>
                <w:lang w:val="sr-Cyrl-CS"/>
              </w:rPr>
            </w:pPr>
            <w:r w:rsidRPr="00BB3DAA">
              <w:rPr>
                <w:rFonts w:ascii="Times New Roman" w:eastAsia="Times New Roman" w:hAnsi="Times New Roman" w:cs="Times New Roman"/>
                <w:b/>
                <w:color w:val="FFFFFF" w:themeColor="background1"/>
                <w:lang w:val="sr-Cyrl-CS"/>
              </w:rPr>
              <w:t>Медијација</w:t>
            </w:r>
          </w:p>
        </w:tc>
        <w:tc>
          <w:tcPr>
            <w:tcW w:w="1924" w:type="dxa"/>
            <w:gridSpan w:val="2"/>
            <w:shd w:val="clear" w:color="auto" w:fill="1F497D" w:themeFill="text2"/>
            <w:noWrap/>
            <w:vAlign w:val="center"/>
          </w:tcPr>
          <w:p w14:paraId="5C6B3ED3" w14:textId="77777777" w:rsidR="00256CD1" w:rsidRPr="00BB3DAA" w:rsidRDefault="00256CD1" w:rsidP="0047473E">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1.0</w:t>
            </w:r>
          </w:p>
        </w:tc>
        <w:tc>
          <w:tcPr>
            <w:tcW w:w="4826" w:type="dxa"/>
            <w:shd w:val="clear" w:color="auto" w:fill="1F497D" w:themeFill="text2"/>
            <w:noWrap/>
          </w:tcPr>
          <w:p w14:paraId="1955FD85" w14:textId="77777777" w:rsidR="00256CD1" w:rsidRPr="00BB3DAA" w:rsidRDefault="00256CD1" w:rsidP="0047473E">
            <w:pPr>
              <w:spacing w:after="0" w:line="240" w:lineRule="auto"/>
              <w:rPr>
                <w:rFonts w:ascii="Times New Roman" w:eastAsia="Times New Roman" w:hAnsi="Times New Roman" w:cs="Times New Roman"/>
                <w:b/>
                <w:color w:val="000000"/>
              </w:rPr>
            </w:pPr>
          </w:p>
        </w:tc>
      </w:tr>
      <w:tr w:rsidR="00FB0687" w:rsidRPr="00BB3DAA" w14:paraId="51AE0183" w14:textId="77777777" w:rsidTr="00256CD1">
        <w:trPr>
          <w:trHeight w:val="690"/>
        </w:trPr>
        <w:tc>
          <w:tcPr>
            <w:tcW w:w="4384" w:type="dxa"/>
            <w:shd w:val="clear" w:color="auto" w:fill="DBE5F1" w:themeFill="accent1" w:themeFillTint="33"/>
            <w:hideMark/>
          </w:tcPr>
          <w:p w14:paraId="73AB0339" w14:textId="77777777" w:rsidR="002F41BD" w:rsidRPr="00BB3DAA" w:rsidRDefault="002F41BD" w:rsidP="0047473E">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 xml:space="preserve">Да ли су медијација, помирење или оба поступка </w:t>
            </w:r>
            <w:r w:rsidRPr="00BB3DAA">
              <w:rPr>
                <w:rFonts w:ascii="Times New Roman" w:eastAsia="Times New Roman" w:hAnsi="Times New Roman" w:cs="Times New Roman"/>
                <w:color w:val="000000"/>
                <w:sz w:val="20"/>
                <w:szCs w:val="20"/>
              </w:rPr>
              <w:t>регулисани посебним законом или посебним одељком закона којим је регулисан парнични поступак, регулишући све њихове аспекте</w:t>
            </w:r>
            <w:r w:rsidR="00262E8B">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181" w:type="dxa"/>
            <w:shd w:val="clear" w:color="auto" w:fill="DBE5F1" w:themeFill="accent1" w:themeFillTint="33"/>
            <w:noWrap/>
            <w:vAlign w:val="center"/>
            <w:hideMark/>
          </w:tcPr>
          <w:p w14:paraId="02A7916E"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743" w:type="dxa"/>
            <w:shd w:val="clear" w:color="auto" w:fill="DBE5F1" w:themeFill="accent1" w:themeFillTint="33"/>
            <w:noWrap/>
            <w:vAlign w:val="center"/>
          </w:tcPr>
          <w:p w14:paraId="7182D5D7"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noWrap/>
          </w:tcPr>
          <w:p w14:paraId="435291BE"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r w:rsidR="00FB0687" w:rsidRPr="00BB3DAA" w14:paraId="0157E08C" w14:textId="77777777" w:rsidTr="00256CD1">
        <w:trPr>
          <w:trHeight w:val="260"/>
        </w:trPr>
        <w:tc>
          <w:tcPr>
            <w:tcW w:w="4384" w:type="dxa"/>
            <w:shd w:val="clear" w:color="auto" w:fill="DBE5F1" w:themeFill="accent1" w:themeFillTint="33"/>
            <w:hideMark/>
          </w:tcPr>
          <w:p w14:paraId="1B7CD01D" w14:textId="77777777" w:rsidR="002F41BD" w:rsidRPr="00BB3DAA" w:rsidRDefault="002F41BD" w:rsidP="00262E8B">
            <w:pPr>
              <w:spacing w:after="0" w:line="240" w:lineRule="auto"/>
              <w:rPr>
                <w:rFonts w:ascii="Times New Roman" w:eastAsia="Times New Roman" w:hAnsi="Times New Roman" w:cs="Times New Roman"/>
                <w:color w:val="000000"/>
                <w:sz w:val="20"/>
                <w:szCs w:val="20"/>
                <w:lang w:val="sr-Cyrl-CS"/>
              </w:rPr>
            </w:pPr>
            <w:r w:rsidRPr="00BB3DAA">
              <w:rPr>
                <w:rFonts w:ascii="Times New Roman" w:eastAsia="Times New Roman" w:hAnsi="Times New Roman" w:cs="Times New Roman"/>
                <w:color w:val="000000"/>
                <w:sz w:val="20"/>
                <w:szCs w:val="20"/>
                <w:lang w:val="sr-Cyrl-CS"/>
              </w:rPr>
              <w:t xml:space="preserve">Да ли постоје финансијски подстицаји за странке да покушају медијацију или мирење (на пример, ако је медијација или мирење успешно – да се изврши рефундација такси за подношење тужбе, </w:t>
            </w:r>
            <w:r w:rsidRPr="00BB3DAA">
              <w:rPr>
                <w:rFonts w:ascii="Times New Roman" w:eastAsia="Times New Roman" w:hAnsi="Times New Roman" w:cs="Times New Roman"/>
                <w:color w:val="000000"/>
                <w:sz w:val="20"/>
                <w:szCs w:val="20"/>
              </w:rPr>
              <w:t xml:space="preserve"> порески подстицаји код пореза на добит </w:t>
            </w:r>
            <w:r w:rsidRPr="00BB3DAA">
              <w:rPr>
                <w:rFonts w:ascii="Times New Roman" w:eastAsia="Times New Roman" w:hAnsi="Times New Roman" w:cs="Times New Roman"/>
                <w:color w:val="000000"/>
                <w:sz w:val="20"/>
                <w:szCs w:val="20"/>
                <w:lang w:val="sr-Cyrl-CS"/>
              </w:rPr>
              <w:t>или слично</w:t>
            </w:r>
            <w:r w:rsidRPr="00BB3DAA">
              <w:rPr>
                <w:rFonts w:ascii="Times New Roman" w:eastAsia="Times New Roman" w:hAnsi="Times New Roman" w:cs="Times New Roman"/>
                <w:color w:val="000000"/>
                <w:sz w:val="20"/>
                <w:szCs w:val="20"/>
              </w:rPr>
              <w:t>)</w:t>
            </w:r>
            <w:r w:rsidR="00262E8B" w:rsidRPr="00BB3DAA">
              <w:rPr>
                <w:rFonts w:ascii="Times New Roman" w:eastAsia="Times New Roman" w:hAnsi="Times New Roman" w:cs="Times New Roman"/>
                <w:color w:val="000000"/>
                <w:sz w:val="20"/>
                <w:szCs w:val="20"/>
              </w:rPr>
              <w:t xml:space="preserve"> ?</w:t>
            </w:r>
          </w:p>
        </w:tc>
        <w:tc>
          <w:tcPr>
            <w:tcW w:w="1181" w:type="dxa"/>
            <w:shd w:val="clear" w:color="auto" w:fill="DBE5F1" w:themeFill="accent1" w:themeFillTint="33"/>
            <w:noWrap/>
            <w:vAlign w:val="center"/>
            <w:hideMark/>
          </w:tcPr>
          <w:p w14:paraId="1E48B3FE"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743" w:type="dxa"/>
            <w:shd w:val="clear" w:color="auto" w:fill="DBE5F1" w:themeFill="accent1" w:themeFillTint="33"/>
            <w:noWrap/>
            <w:vAlign w:val="center"/>
          </w:tcPr>
          <w:p w14:paraId="662DC760" w14:textId="77777777" w:rsidR="002F41BD" w:rsidRPr="00BB3DAA" w:rsidRDefault="002F41BD" w:rsidP="0047473E">
            <w:pPr>
              <w:spacing w:after="0" w:line="240" w:lineRule="auto"/>
              <w:jc w:val="center"/>
              <w:rPr>
                <w:rFonts w:ascii="Times New Roman" w:eastAsia="Times New Roman" w:hAnsi="Times New Roman" w:cs="Times New Roman"/>
                <w:color w:val="000000"/>
                <w:sz w:val="20"/>
                <w:szCs w:val="20"/>
              </w:rPr>
            </w:pPr>
          </w:p>
        </w:tc>
        <w:tc>
          <w:tcPr>
            <w:tcW w:w="4826" w:type="dxa"/>
            <w:shd w:val="clear" w:color="auto" w:fill="DBE5F1" w:themeFill="accent1" w:themeFillTint="33"/>
            <w:noWrap/>
          </w:tcPr>
          <w:p w14:paraId="05469F3F" w14:textId="77777777" w:rsidR="002F41BD" w:rsidRPr="00BB3DAA" w:rsidRDefault="002F41BD" w:rsidP="0047473E">
            <w:pPr>
              <w:spacing w:after="0" w:line="240" w:lineRule="auto"/>
              <w:rPr>
                <w:rFonts w:ascii="Times New Roman" w:eastAsia="Times New Roman" w:hAnsi="Times New Roman" w:cs="Times New Roman"/>
                <w:color w:val="000000"/>
                <w:sz w:val="20"/>
                <w:szCs w:val="20"/>
              </w:rPr>
            </w:pPr>
          </w:p>
        </w:tc>
      </w:tr>
    </w:tbl>
    <w:p w14:paraId="234E183A" w14:textId="77777777" w:rsidR="006A04CF" w:rsidRDefault="008B0ACB">
      <w:pPr>
        <w:spacing w:after="0" w:line="240" w:lineRule="auto"/>
        <w:rPr>
          <w:rStyle w:val="Heading2Char"/>
          <w:rFonts w:ascii="Times New Roman" w:hAnsi="Times New Roman" w:cs="Times New Roman"/>
        </w:rPr>
      </w:pPr>
      <w:r w:rsidRPr="008B0ACB">
        <w:rPr>
          <w:rFonts w:ascii="Times New Roman" w:hAnsi="Times New Roman" w:cs="Times New Roman"/>
          <w:sz w:val="20"/>
          <w:szCs w:val="20"/>
        </w:rPr>
        <w:br w:type="page"/>
      </w:r>
    </w:p>
    <w:p w14:paraId="6B2BF177" w14:textId="66A7E931" w:rsidR="006A04CF" w:rsidRDefault="0051609B" w:rsidP="0051609B">
      <w:pPr>
        <w:pStyle w:val="Heading2"/>
        <w:numPr>
          <w:ilvl w:val="0"/>
          <w:numId w:val="3"/>
        </w:numPr>
      </w:pPr>
      <w:r w:rsidRPr="0051609B">
        <w:lastRenderedPageBreak/>
        <w:t>Покретањe и спровођењe стечаја над правним лицима</w:t>
      </w:r>
    </w:p>
    <w:p w14:paraId="52A9D930" w14:textId="77777777" w:rsidR="0051609B" w:rsidRDefault="0051609B">
      <w:pPr>
        <w:spacing w:after="0" w:line="240" w:lineRule="auto"/>
        <w:rPr>
          <w:rFonts w:ascii="Times New Roman" w:hAnsi="Times New Roman" w:cs="Times New Roman"/>
          <w:i/>
        </w:rPr>
      </w:pPr>
    </w:p>
    <w:p w14:paraId="0FDB4A32" w14:textId="77777777" w:rsidR="006A04CF" w:rsidRDefault="008B0ACB">
      <w:pPr>
        <w:spacing w:after="0" w:line="240" w:lineRule="auto"/>
        <w:rPr>
          <w:rFonts w:ascii="Times New Roman" w:hAnsi="Times New Roman" w:cs="Times New Roman"/>
          <w:i/>
        </w:rPr>
      </w:pPr>
      <w:r w:rsidRPr="008B0ACB">
        <w:rPr>
          <w:rFonts w:ascii="Times New Roman" w:hAnsi="Times New Roman" w:cs="Times New Roman"/>
          <w:i/>
        </w:rPr>
        <w:t>Табела 1</w:t>
      </w:r>
      <w:r w:rsidR="007A5997">
        <w:rPr>
          <w:rFonts w:ascii="Times New Roman" w:hAnsi="Times New Roman" w:cs="Times New Roman"/>
          <w:i/>
          <w:lang w:val="sr-Cyrl-CS"/>
        </w:rPr>
        <w:t>3</w:t>
      </w:r>
      <w:r w:rsidRPr="008B0ACB">
        <w:rPr>
          <w:rFonts w:ascii="Times New Roman" w:hAnsi="Times New Roman" w:cs="Times New Roman"/>
          <w:i/>
        </w:rPr>
        <w:t>: Опис проблема у области стечаја према методологији и студији случаја Светске банке</w:t>
      </w:r>
    </w:p>
    <w:tbl>
      <w:tblPr>
        <w:tblW w:w="10530" w:type="dxa"/>
        <w:tblInd w:w="-612"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ayout w:type="fixed"/>
        <w:tblLook w:val="04A0" w:firstRow="1" w:lastRow="0" w:firstColumn="1" w:lastColumn="0" w:noHBand="0" w:noVBand="1"/>
      </w:tblPr>
      <w:tblGrid>
        <w:gridCol w:w="3150"/>
        <w:gridCol w:w="1980"/>
        <w:gridCol w:w="1080"/>
        <w:gridCol w:w="4320"/>
      </w:tblGrid>
      <w:tr w:rsidR="00810B19" w:rsidRPr="00BB3DAA" w14:paraId="60DF8B7A" w14:textId="77777777" w:rsidTr="00F95AA5">
        <w:trPr>
          <w:trHeight w:val="435"/>
        </w:trPr>
        <w:tc>
          <w:tcPr>
            <w:tcW w:w="10530" w:type="dxa"/>
            <w:gridSpan w:val="4"/>
            <w:shd w:val="clear" w:color="auto" w:fill="1F497D" w:themeFill="text2"/>
            <w:noWrap/>
            <w:vAlign w:val="center"/>
          </w:tcPr>
          <w:p w14:paraId="032295F5" w14:textId="76BBC8EF" w:rsidR="00810B19" w:rsidRPr="00BB3DAA" w:rsidRDefault="00810B19" w:rsidP="00810B19">
            <w:pPr>
              <w:spacing w:after="0" w:line="240" w:lineRule="auto"/>
              <w:jc w:val="center"/>
              <w:rPr>
                <w:rFonts w:ascii="Times New Roman" w:eastAsia="Times New Roman" w:hAnsi="Times New Roman" w:cs="Times New Roman"/>
                <w:b/>
                <w:bCs/>
                <w:color w:val="FFFFFF" w:themeColor="background1"/>
              </w:rPr>
            </w:pPr>
            <w:r>
              <w:rPr>
                <w:rFonts w:ascii="Times New Roman" w:eastAsia="Times New Roman" w:hAnsi="Times New Roman" w:cs="Times New Roman"/>
                <w:b/>
                <w:bCs/>
                <w:color w:val="FFFFFF" w:themeColor="background1"/>
                <w:lang w:val="sr-Cyrl-CS"/>
              </w:rPr>
              <w:t>ИНДЕКС КВАЛИТЕТА РЕГУЛАТОРНОГ ОКВИРА ЗА СПРОВОЂЕЊЕ СТЕЧАЈНОГ ПОСТУПКА</w:t>
            </w:r>
          </w:p>
        </w:tc>
      </w:tr>
      <w:tr w:rsidR="00810B19" w:rsidRPr="00BB3DAA" w14:paraId="399DBCD5" w14:textId="77777777" w:rsidTr="00F95AA5">
        <w:trPr>
          <w:trHeight w:val="435"/>
        </w:trPr>
        <w:tc>
          <w:tcPr>
            <w:tcW w:w="3150" w:type="dxa"/>
            <w:shd w:val="clear" w:color="auto" w:fill="1F497D" w:themeFill="text2"/>
            <w:noWrap/>
          </w:tcPr>
          <w:p w14:paraId="23C53DA1" w14:textId="1D1873C9" w:rsidR="00810B19" w:rsidRPr="00BB3DAA" w:rsidRDefault="00810B19" w:rsidP="00810B19">
            <w:pPr>
              <w:spacing w:after="0" w:line="240" w:lineRule="auto"/>
              <w:rPr>
                <w:rFonts w:ascii="Times New Roman" w:eastAsia="Times New Roman" w:hAnsi="Times New Roman" w:cs="Times New Roman"/>
                <w:b/>
                <w:color w:val="FFFFFF" w:themeColor="background1"/>
              </w:rPr>
            </w:pPr>
            <w:r>
              <w:rPr>
                <w:rFonts w:ascii="Times New Roman" w:eastAsia="Times New Roman" w:hAnsi="Times New Roman" w:cs="Times New Roman"/>
                <w:b/>
                <w:bCs/>
                <w:color w:val="FFFFFF" w:themeColor="background1"/>
                <w:lang w:val="sr-Cyrl-CS"/>
              </w:rPr>
              <w:t>Индекс квалитета регулаторног оквира за спровођење стечајног поступка (0-16)</w:t>
            </w:r>
          </w:p>
        </w:tc>
        <w:tc>
          <w:tcPr>
            <w:tcW w:w="3060" w:type="dxa"/>
            <w:gridSpan w:val="2"/>
            <w:shd w:val="clear" w:color="auto" w:fill="1F497D" w:themeFill="text2"/>
            <w:vAlign w:val="center"/>
          </w:tcPr>
          <w:p w14:paraId="4E1E9C58" w14:textId="77777777" w:rsidR="00810B19" w:rsidRDefault="00810B19" w:rsidP="00810B19">
            <w:pPr>
              <w:spacing w:after="0" w:line="240" w:lineRule="auto"/>
              <w:jc w:val="center"/>
              <w:rPr>
                <w:rFonts w:ascii="Times New Roman" w:eastAsia="Times New Roman" w:hAnsi="Times New Roman" w:cs="Times New Roman"/>
                <w:b/>
                <w:color w:val="FFFFFF" w:themeColor="background1"/>
              </w:rPr>
            </w:pPr>
          </w:p>
          <w:p w14:paraId="0760A9E6" w14:textId="77777777" w:rsidR="00810B19" w:rsidRPr="00304C83" w:rsidRDefault="00810B19" w:rsidP="00810B19">
            <w:pPr>
              <w:jc w:val="center"/>
              <w:rPr>
                <w:rFonts w:ascii="Times New Roman" w:eastAsia="Times New Roman" w:hAnsi="Times New Roman" w:cs="Times New Roman"/>
                <w:b/>
                <w:color w:val="FFFFFF" w:themeColor="background1"/>
                <w:lang w:val="sr-Cyrl-CS"/>
              </w:rPr>
            </w:pPr>
            <w:r w:rsidRPr="00304C83">
              <w:rPr>
                <w:rFonts w:ascii="Times New Roman" w:eastAsia="Times New Roman" w:hAnsi="Times New Roman" w:cs="Times New Roman"/>
                <w:b/>
                <w:color w:val="FFFFFF" w:themeColor="background1"/>
                <w:lang w:val="sr-Cyrl-CS"/>
              </w:rPr>
              <w:t>13,5</w:t>
            </w:r>
          </w:p>
          <w:p w14:paraId="2AAFA905" w14:textId="77777777" w:rsidR="00810B19" w:rsidRPr="00BB3DAA" w:rsidRDefault="00810B19" w:rsidP="00810B19">
            <w:pPr>
              <w:spacing w:after="0" w:line="240" w:lineRule="auto"/>
              <w:jc w:val="center"/>
              <w:rPr>
                <w:rFonts w:ascii="Times New Roman" w:eastAsia="Times New Roman" w:hAnsi="Times New Roman" w:cs="Times New Roman"/>
                <w:b/>
                <w:color w:val="FFFFFF" w:themeColor="background1"/>
              </w:rPr>
            </w:pPr>
          </w:p>
        </w:tc>
        <w:tc>
          <w:tcPr>
            <w:tcW w:w="4320" w:type="dxa"/>
            <w:shd w:val="clear" w:color="auto" w:fill="1F497D" w:themeFill="text2"/>
            <w:noWrap/>
          </w:tcPr>
          <w:p w14:paraId="2FF3DE23" w14:textId="77777777" w:rsidR="00810B19" w:rsidRPr="00BB3DAA" w:rsidRDefault="00810B19" w:rsidP="00810B19">
            <w:pPr>
              <w:spacing w:after="0" w:line="240" w:lineRule="auto"/>
              <w:jc w:val="center"/>
              <w:rPr>
                <w:rFonts w:ascii="Times New Roman" w:eastAsia="Times New Roman" w:hAnsi="Times New Roman" w:cs="Times New Roman"/>
                <w:b/>
                <w:bCs/>
                <w:color w:val="FFFFFF" w:themeColor="background1"/>
              </w:rPr>
            </w:pPr>
          </w:p>
        </w:tc>
      </w:tr>
      <w:tr w:rsidR="00810B19" w:rsidRPr="00BB3DAA" w14:paraId="44489038" w14:textId="77777777" w:rsidTr="004B6526">
        <w:trPr>
          <w:trHeight w:val="435"/>
        </w:trPr>
        <w:tc>
          <w:tcPr>
            <w:tcW w:w="3150" w:type="dxa"/>
            <w:shd w:val="clear" w:color="auto" w:fill="1F497D" w:themeFill="text2"/>
            <w:noWrap/>
            <w:vAlign w:val="center"/>
            <w:hideMark/>
          </w:tcPr>
          <w:p w14:paraId="6ABA27DE" w14:textId="2612BCEA" w:rsidR="00810B19" w:rsidRDefault="00810B19" w:rsidP="00810B19">
            <w:pPr>
              <w:spacing w:after="0" w:line="240" w:lineRule="auto"/>
              <w:jc w:val="center"/>
              <w:rPr>
                <w:rFonts w:ascii="Times New Roman" w:eastAsia="Times New Roman" w:hAnsi="Times New Roman" w:cs="Times New Roman"/>
                <w:b/>
                <w:color w:val="FFFFFF" w:themeColor="background1"/>
              </w:rPr>
            </w:pPr>
            <w:r w:rsidRPr="00810B19">
              <w:rPr>
                <w:rFonts w:ascii="Times New Roman" w:eastAsia="Times New Roman" w:hAnsi="Times New Roman" w:cs="Times New Roman"/>
                <w:b/>
                <w:color w:val="FFFFFF" w:themeColor="background1"/>
              </w:rPr>
              <w:t>Питање</w:t>
            </w:r>
          </w:p>
        </w:tc>
        <w:tc>
          <w:tcPr>
            <w:tcW w:w="1980" w:type="dxa"/>
            <w:shd w:val="clear" w:color="auto" w:fill="1F497D" w:themeFill="text2"/>
            <w:vAlign w:val="center"/>
            <w:hideMark/>
          </w:tcPr>
          <w:p w14:paraId="02986956" w14:textId="77777777" w:rsidR="00810B19" w:rsidRDefault="00810B19" w:rsidP="00810B19">
            <w:pPr>
              <w:spacing w:after="0" w:line="240" w:lineRule="auto"/>
              <w:jc w:val="center"/>
              <w:rPr>
                <w:rFonts w:ascii="Times New Roman" w:eastAsia="Times New Roman" w:hAnsi="Times New Roman" w:cs="Times New Roman"/>
                <w:b/>
                <w:color w:val="FFFFFF" w:themeColor="background1"/>
              </w:rPr>
            </w:pPr>
            <w:r w:rsidRPr="008A78F4">
              <w:rPr>
                <w:rFonts w:ascii="Times New Roman" w:eastAsia="Times New Roman" w:hAnsi="Times New Roman" w:cs="Times New Roman"/>
                <w:b/>
                <w:color w:val="FFFFFF" w:themeColor="background1"/>
              </w:rPr>
              <w:t>Одговор</w:t>
            </w:r>
          </w:p>
        </w:tc>
        <w:tc>
          <w:tcPr>
            <w:tcW w:w="1080" w:type="dxa"/>
            <w:shd w:val="clear" w:color="auto" w:fill="1F497D" w:themeFill="text2"/>
            <w:noWrap/>
            <w:vAlign w:val="center"/>
            <w:hideMark/>
          </w:tcPr>
          <w:p w14:paraId="2C0DBB1F" w14:textId="77777777" w:rsidR="00810B19" w:rsidRDefault="00810B19" w:rsidP="00810B19">
            <w:pPr>
              <w:spacing w:after="0" w:line="240" w:lineRule="auto"/>
              <w:jc w:val="center"/>
              <w:rPr>
                <w:rFonts w:ascii="Times New Roman" w:eastAsia="Times New Roman" w:hAnsi="Times New Roman" w:cs="Times New Roman"/>
                <w:b/>
                <w:color w:val="FFFFFF" w:themeColor="background1"/>
              </w:rPr>
            </w:pPr>
            <w:r w:rsidRPr="00BB3DAA">
              <w:rPr>
                <w:rFonts w:ascii="Times New Roman" w:eastAsia="Times New Roman" w:hAnsi="Times New Roman" w:cs="Times New Roman"/>
                <w:b/>
                <w:color w:val="FFFFFF" w:themeColor="background1"/>
              </w:rPr>
              <w:t>Скор</w:t>
            </w:r>
          </w:p>
        </w:tc>
        <w:tc>
          <w:tcPr>
            <w:tcW w:w="4320" w:type="dxa"/>
            <w:shd w:val="clear" w:color="auto" w:fill="1F497D" w:themeFill="text2"/>
            <w:noWrap/>
            <w:vAlign w:val="center"/>
            <w:hideMark/>
          </w:tcPr>
          <w:p w14:paraId="25D0548E" w14:textId="77777777" w:rsidR="00810B19" w:rsidRDefault="00810B19" w:rsidP="00810B19">
            <w:pPr>
              <w:spacing w:after="0" w:line="240" w:lineRule="auto"/>
              <w:jc w:val="center"/>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Опис проблема</w:t>
            </w:r>
          </w:p>
        </w:tc>
      </w:tr>
      <w:tr w:rsidR="00810B19" w:rsidRPr="00BB3DAA" w14:paraId="02233065" w14:textId="77777777" w:rsidTr="00256CD1">
        <w:trPr>
          <w:trHeight w:val="260"/>
        </w:trPr>
        <w:tc>
          <w:tcPr>
            <w:tcW w:w="3150" w:type="dxa"/>
            <w:shd w:val="clear" w:color="auto" w:fill="1F497D" w:themeFill="text2"/>
            <w:hideMark/>
          </w:tcPr>
          <w:p w14:paraId="2ED19CDF" w14:textId="77777777" w:rsidR="00810B19" w:rsidRDefault="00810B19" w:rsidP="00810B19">
            <w:pPr>
              <w:spacing w:after="0" w:line="240" w:lineRule="auto"/>
              <w:rPr>
                <w:rFonts w:ascii="Times New Roman" w:eastAsia="Times New Roman" w:hAnsi="Times New Roman" w:cs="Times New Roman"/>
                <w:b/>
                <w:bCs/>
                <w:color w:val="FFFFFF" w:themeColor="background1"/>
                <w:lang w:val="sr-Cyrl-CS"/>
              </w:rPr>
            </w:pPr>
            <w:r w:rsidRPr="00BB3DAA">
              <w:rPr>
                <w:rFonts w:ascii="Times New Roman" w:eastAsia="Times New Roman" w:hAnsi="Times New Roman" w:cs="Times New Roman"/>
                <w:b/>
                <w:bCs/>
                <w:color w:val="FFFFFF" w:themeColor="background1"/>
              </w:rPr>
              <w:t xml:space="preserve">Индекс почетка поступка  </w:t>
            </w:r>
          </w:p>
          <w:p w14:paraId="3A7BD966" w14:textId="77777777" w:rsidR="00810B19" w:rsidRPr="00BB3DAA" w:rsidRDefault="00810B19" w:rsidP="00810B19">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(0-3)</w:t>
            </w:r>
          </w:p>
        </w:tc>
        <w:tc>
          <w:tcPr>
            <w:tcW w:w="3060" w:type="dxa"/>
            <w:gridSpan w:val="2"/>
            <w:shd w:val="clear" w:color="auto" w:fill="1F497D" w:themeFill="text2"/>
            <w:noWrap/>
            <w:vAlign w:val="center"/>
            <w:hideMark/>
          </w:tcPr>
          <w:p w14:paraId="3C4FF559" w14:textId="39361245" w:rsidR="00810B19" w:rsidRPr="00BB3DAA" w:rsidRDefault="00810B19" w:rsidP="00810B19">
            <w:pPr>
              <w:spacing w:after="0" w:line="240" w:lineRule="auto"/>
              <w:jc w:val="center"/>
              <w:rPr>
                <w:rFonts w:ascii="Times New Roman" w:eastAsia="Times New Roman" w:hAnsi="Times New Roman" w:cs="Times New Roman"/>
                <w:b/>
                <w:color w:val="FFFFFF" w:themeColor="background1"/>
              </w:rPr>
            </w:pPr>
            <w:r>
              <w:rPr>
                <w:rFonts w:ascii="Times New Roman" w:eastAsia="Times New Roman" w:hAnsi="Times New Roman" w:cs="Times New Roman"/>
                <w:b/>
                <w:color w:val="FFFFFF" w:themeColor="background1"/>
              </w:rPr>
              <w:t xml:space="preserve">                                  </w:t>
            </w:r>
            <w:r w:rsidRPr="00BB3DAA">
              <w:rPr>
                <w:rFonts w:ascii="Times New Roman" w:eastAsia="Times New Roman" w:hAnsi="Times New Roman" w:cs="Times New Roman"/>
                <w:b/>
                <w:color w:val="FFFFFF" w:themeColor="background1"/>
              </w:rPr>
              <w:t>2,5</w:t>
            </w:r>
          </w:p>
        </w:tc>
        <w:tc>
          <w:tcPr>
            <w:tcW w:w="4320" w:type="dxa"/>
            <w:shd w:val="clear" w:color="auto" w:fill="1F497D" w:themeFill="text2"/>
            <w:noWrap/>
            <w:hideMark/>
          </w:tcPr>
          <w:p w14:paraId="62842242" w14:textId="77777777" w:rsidR="00810B19" w:rsidRPr="00BB3DAA" w:rsidRDefault="00810B19" w:rsidP="00810B19">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 </w:t>
            </w:r>
          </w:p>
        </w:tc>
      </w:tr>
      <w:tr w:rsidR="00810B19" w:rsidRPr="00BB3DAA" w14:paraId="5FDB3363" w14:textId="77777777" w:rsidTr="004B6526">
        <w:trPr>
          <w:trHeight w:val="656"/>
        </w:trPr>
        <w:tc>
          <w:tcPr>
            <w:tcW w:w="3150" w:type="dxa"/>
            <w:shd w:val="clear" w:color="auto" w:fill="DBE5F1" w:themeFill="accent1" w:themeFillTint="33"/>
            <w:hideMark/>
          </w:tcPr>
          <w:p w14:paraId="1B04542E"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Који поступци су дужнику на располагању на почетку стечајног поступка</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hideMark/>
          </w:tcPr>
          <w:p w14:paraId="101E391D"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(а) Дужник може поднети захтев и за стечај и за реорганизацију</w:t>
            </w:r>
          </w:p>
        </w:tc>
        <w:tc>
          <w:tcPr>
            <w:tcW w:w="1080" w:type="dxa"/>
            <w:shd w:val="clear" w:color="auto" w:fill="DBE5F1" w:themeFill="accent1" w:themeFillTint="33"/>
            <w:vAlign w:val="center"/>
            <w:hideMark/>
          </w:tcPr>
          <w:p w14:paraId="7281D431"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hideMark/>
          </w:tcPr>
          <w:p w14:paraId="79B640A7"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810B19" w:rsidRPr="00BB3DAA" w14:paraId="494C0D14" w14:textId="77777777" w:rsidTr="004B6526">
        <w:trPr>
          <w:trHeight w:val="980"/>
        </w:trPr>
        <w:tc>
          <w:tcPr>
            <w:tcW w:w="3150" w:type="dxa"/>
            <w:shd w:val="clear" w:color="auto" w:fill="DBE5F1" w:themeFill="accent1" w:themeFillTint="33"/>
            <w:hideMark/>
          </w:tcPr>
          <w:p w14:paraId="774F4C61"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стечајни законодавни оквир дозвољава повериоцу да покрене поступак за стечај дужника</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hideMark/>
          </w:tcPr>
          <w:p w14:paraId="38322943"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(б) Да , али поверилац само може поднети захтев за ликвидацију</w:t>
            </w:r>
          </w:p>
        </w:tc>
        <w:tc>
          <w:tcPr>
            <w:tcW w:w="1080" w:type="dxa"/>
            <w:shd w:val="clear" w:color="auto" w:fill="DBE5F1" w:themeFill="accent1" w:themeFillTint="33"/>
            <w:vAlign w:val="center"/>
            <w:hideMark/>
          </w:tcPr>
          <w:p w14:paraId="7765CB46"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0,5</w:t>
            </w:r>
          </w:p>
        </w:tc>
        <w:tc>
          <w:tcPr>
            <w:tcW w:w="4320" w:type="dxa"/>
            <w:shd w:val="clear" w:color="auto" w:fill="DBE5F1" w:themeFill="accent1" w:themeFillTint="33"/>
            <w:hideMark/>
          </w:tcPr>
          <w:p w14:paraId="173437C4" w14:textId="487DFD3B" w:rsidR="00810B19" w:rsidRPr="00BB3DAA" w:rsidRDefault="006930D8" w:rsidP="006930D8">
            <w:pPr>
              <w:spacing w:after="0" w:line="240" w:lineRule="auto"/>
              <w:rPr>
                <w:rFonts w:ascii="Times New Roman" w:eastAsia="Times New Roman" w:hAnsi="Times New Roman" w:cs="Times New Roman"/>
                <w:color w:val="000000"/>
                <w:sz w:val="20"/>
                <w:szCs w:val="20"/>
              </w:rPr>
            </w:pPr>
            <w:r w:rsidRPr="006930D8">
              <w:rPr>
                <w:rFonts w:ascii="Times New Roman" w:eastAsia="Times New Roman" w:hAnsi="Times New Roman" w:cs="Times New Roman"/>
                <w:color w:val="000000"/>
                <w:sz w:val="20"/>
                <w:szCs w:val="20"/>
              </w:rPr>
              <w:t>Одговор није добро преведен</w:t>
            </w:r>
            <w:r>
              <w:rPr>
                <w:rFonts w:ascii="Times New Roman" w:eastAsia="Times New Roman" w:hAnsi="Times New Roman" w:cs="Times New Roman"/>
                <w:color w:val="000000"/>
                <w:sz w:val="20"/>
                <w:szCs w:val="20"/>
              </w:rPr>
              <w:t xml:space="preserve"> у извештају</w:t>
            </w:r>
            <w:r w:rsidRPr="006930D8">
              <w:rPr>
                <w:rFonts w:ascii="Times New Roman" w:eastAsia="Times New Roman" w:hAnsi="Times New Roman" w:cs="Times New Roman"/>
                <w:color w:val="000000"/>
                <w:sz w:val="20"/>
                <w:szCs w:val="20"/>
              </w:rPr>
              <w:t xml:space="preserve"> јер је ликвидација дефинисана законом о привредним друштвима и пре</w:t>
            </w:r>
            <w:r>
              <w:rPr>
                <w:rFonts w:ascii="Times New Roman" w:eastAsia="Times New Roman" w:hAnsi="Times New Roman" w:cs="Times New Roman"/>
                <w:color w:val="000000"/>
                <w:sz w:val="20"/>
                <w:szCs w:val="20"/>
              </w:rPr>
              <w:t xml:space="preserve">дставља потпуно други поступак. </w:t>
            </w:r>
            <w:r w:rsidRPr="006930D8">
              <w:rPr>
                <w:rFonts w:ascii="Times New Roman" w:eastAsia="Times New Roman" w:hAnsi="Times New Roman" w:cs="Times New Roman"/>
                <w:color w:val="000000"/>
                <w:sz w:val="20"/>
                <w:szCs w:val="20"/>
              </w:rPr>
              <w:t>Члан 55. Закон</w:t>
            </w:r>
            <w:r>
              <w:rPr>
                <w:rFonts w:ascii="Times New Roman" w:eastAsia="Times New Roman" w:hAnsi="Times New Roman" w:cs="Times New Roman"/>
                <w:color w:val="000000"/>
                <w:sz w:val="20"/>
                <w:szCs w:val="20"/>
              </w:rPr>
              <w:t>а о стечају прописује да се сте</w:t>
            </w:r>
            <w:r w:rsidRPr="006930D8">
              <w:rPr>
                <w:rFonts w:ascii="Times New Roman" w:eastAsia="Times New Roman" w:hAnsi="Times New Roman" w:cs="Times New Roman"/>
                <w:color w:val="000000"/>
                <w:sz w:val="20"/>
                <w:szCs w:val="20"/>
              </w:rPr>
              <w:t>чајни поступак покреће предлогом повериоца, дужника и ликвидационог управника.</w:t>
            </w:r>
            <w:r>
              <w:rPr>
                <w:rFonts w:ascii="Times New Roman" w:eastAsia="Times New Roman" w:hAnsi="Times New Roman" w:cs="Times New Roman"/>
                <w:color w:val="000000"/>
                <w:sz w:val="20"/>
                <w:szCs w:val="20"/>
              </w:rPr>
              <w:t xml:space="preserve"> Став АЛСУ је да овде треба да буде одговор вреднован са 1.</w:t>
            </w:r>
          </w:p>
        </w:tc>
      </w:tr>
      <w:tr w:rsidR="00810B19" w:rsidRPr="00BB3DAA" w14:paraId="49E24FD7" w14:textId="77777777" w:rsidTr="004B6526">
        <w:trPr>
          <w:trHeight w:val="980"/>
        </w:trPr>
        <w:tc>
          <w:tcPr>
            <w:tcW w:w="3150" w:type="dxa"/>
            <w:shd w:val="clear" w:color="auto" w:fill="DBE5F1" w:themeFill="accent1" w:themeFillTint="33"/>
            <w:hideMark/>
          </w:tcPr>
          <w:p w14:paraId="059E9EEC"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По којој основи је дозвољено покренути</w:t>
            </w:r>
            <w:r w:rsidRPr="00BB3DAA">
              <w:rPr>
                <w:rFonts w:ascii="Times New Roman" w:eastAsia="Times New Roman" w:hAnsi="Times New Roman" w:cs="Times New Roman"/>
                <w:color w:val="000000"/>
                <w:sz w:val="20"/>
                <w:szCs w:val="20"/>
              </w:rPr>
              <w:br/>
              <w:t>стечајни поступак према законском оквиру</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hideMark/>
          </w:tcPr>
          <w:p w14:paraId="3143715E"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(ц) Обе (а) и (б) опције су дозвољене, али само једна од њих може да се спроведе</w:t>
            </w:r>
          </w:p>
        </w:tc>
        <w:tc>
          <w:tcPr>
            <w:tcW w:w="1080" w:type="dxa"/>
            <w:shd w:val="clear" w:color="auto" w:fill="DBE5F1" w:themeFill="accent1" w:themeFillTint="33"/>
            <w:vAlign w:val="center"/>
            <w:hideMark/>
          </w:tcPr>
          <w:p w14:paraId="0360EE61"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hideMark/>
          </w:tcPr>
          <w:p w14:paraId="38A5C0CD"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p>
        </w:tc>
      </w:tr>
      <w:tr w:rsidR="00810B19" w:rsidRPr="00BB3DAA" w14:paraId="187BEED6" w14:textId="77777777" w:rsidTr="00810B19">
        <w:trPr>
          <w:trHeight w:val="440"/>
        </w:trPr>
        <w:tc>
          <w:tcPr>
            <w:tcW w:w="3150" w:type="dxa"/>
            <w:shd w:val="clear" w:color="auto" w:fill="1F497D" w:themeFill="text2"/>
            <w:hideMark/>
          </w:tcPr>
          <w:p w14:paraId="0A1DBD01" w14:textId="77777777" w:rsidR="00810B19" w:rsidRPr="00BB3DAA" w:rsidRDefault="00810B19" w:rsidP="00810B19">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Индекс управљања имовином стечајног дужника (0-6)</w:t>
            </w:r>
          </w:p>
        </w:tc>
        <w:tc>
          <w:tcPr>
            <w:tcW w:w="3060" w:type="dxa"/>
            <w:gridSpan w:val="2"/>
            <w:shd w:val="clear" w:color="auto" w:fill="1F497D" w:themeFill="text2"/>
            <w:vAlign w:val="center"/>
            <w:hideMark/>
          </w:tcPr>
          <w:p w14:paraId="31E8974C" w14:textId="6A67C252" w:rsidR="00810B19" w:rsidRPr="00BB3DAA" w:rsidRDefault="00810B19" w:rsidP="00810B19">
            <w:pPr>
              <w:spacing w:after="0" w:line="240" w:lineRule="auto"/>
              <w:jc w:val="center"/>
              <w:rPr>
                <w:rFonts w:ascii="Times New Roman" w:eastAsia="Times New Roman" w:hAnsi="Times New Roman" w:cs="Times New Roman"/>
                <w:b/>
                <w:color w:val="FFFFFF" w:themeColor="background1"/>
              </w:rPr>
            </w:pPr>
            <w:r>
              <w:rPr>
                <w:rFonts w:ascii="Times New Roman" w:eastAsia="Times New Roman" w:hAnsi="Times New Roman" w:cs="Times New Roman"/>
                <w:b/>
                <w:color w:val="FFFFFF" w:themeColor="background1"/>
              </w:rPr>
              <w:t xml:space="preserve">                                  </w:t>
            </w:r>
            <w:r w:rsidRPr="00BB3DAA">
              <w:rPr>
                <w:rFonts w:ascii="Times New Roman" w:eastAsia="Times New Roman" w:hAnsi="Times New Roman" w:cs="Times New Roman"/>
                <w:b/>
                <w:color w:val="FFFFFF" w:themeColor="background1"/>
              </w:rPr>
              <w:t>6</w:t>
            </w:r>
          </w:p>
        </w:tc>
        <w:tc>
          <w:tcPr>
            <w:tcW w:w="4320" w:type="dxa"/>
            <w:shd w:val="clear" w:color="auto" w:fill="1F497D" w:themeFill="text2"/>
            <w:noWrap/>
            <w:vAlign w:val="center"/>
            <w:hideMark/>
          </w:tcPr>
          <w:p w14:paraId="43010079" w14:textId="77777777" w:rsidR="00810B19" w:rsidRPr="00BB3DAA" w:rsidRDefault="00810B19" w:rsidP="00810B19">
            <w:pPr>
              <w:spacing w:after="0" w:line="240" w:lineRule="auto"/>
              <w:jc w:val="center"/>
              <w:rPr>
                <w:rFonts w:ascii="Times New Roman" w:eastAsia="Times New Roman" w:hAnsi="Times New Roman" w:cs="Times New Roman"/>
                <w:color w:val="FFFFFF" w:themeColor="background1"/>
              </w:rPr>
            </w:pPr>
            <w:r w:rsidRPr="00BB3DAA">
              <w:rPr>
                <w:rFonts w:ascii="Times New Roman" w:eastAsia="Times New Roman" w:hAnsi="Times New Roman" w:cs="Times New Roman"/>
                <w:b/>
                <w:bCs/>
                <w:color w:val="FFFFFF" w:themeColor="background1"/>
              </w:rPr>
              <w:t>Опис проблема</w:t>
            </w:r>
          </w:p>
        </w:tc>
      </w:tr>
      <w:tr w:rsidR="00810B19" w:rsidRPr="00BB3DAA" w14:paraId="189D89EC" w14:textId="77777777" w:rsidTr="004B6526">
        <w:trPr>
          <w:trHeight w:val="835"/>
        </w:trPr>
        <w:tc>
          <w:tcPr>
            <w:tcW w:w="3150" w:type="dxa"/>
            <w:shd w:val="clear" w:color="auto" w:fill="DBE5F1" w:themeFill="accent1" w:themeFillTint="33"/>
            <w:hideMark/>
          </w:tcPr>
          <w:p w14:paraId="65864927"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стечајни оквир дозвољава наставак реализације уговора о снабдевању дужника основним добрима и пружању основних услуга</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vAlign w:val="center"/>
            <w:hideMark/>
          </w:tcPr>
          <w:p w14:paraId="6BB14CF5"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080" w:type="dxa"/>
            <w:shd w:val="clear" w:color="auto" w:fill="DBE5F1" w:themeFill="accent1" w:themeFillTint="33"/>
            <w:noWrap/>
            <w:vAlign w:val="center"/>
            <w:hideMark/>
          </w:tcPr>
          <w:p w14:paraId="0BE25382"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04AA697D"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p>
        </w:tc>
      </w:tr>
      <w:tr w:rsidR="00810B19" w:rsidRPr="00BB3DAA" w14:paraId="6A04AF78" w14:textId="77777777" w:rsidTr="004B6526">
        <w:trPr>
          <w:trHeight w:val="509"/>
        </w:trPr>
        <w:tc>
          <w:tcPr>
            <w:tcW w:w="3150" w:type="dxa"/>
            <w:shd w:val="clear" w:color="auto" w:fill="DBE5F1" w:themeFill="accent1" w:themeFillTint="33"/>
            <w:hideMark/>
          </w:tcPr>
          <w:p w14:paraId="6EC0EE56" w14:textId="4C7ED160"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w:t>
            </w:r>
            <w:r w:rsidR="006930D8">
              <w:rPr>
                <w:rFonts w:ascii="Times New Roman" w:eastAsia="Times New Roman" w:hAnsi="Times New Roman" w:cs="Times New Roman"/>
                <w:color w:val="000000"/>
                <w:sz w:val="20"/>
                <w:szCs w:val="20"/>
              </w:rPr>
              <w:t>течајни оквир дозвољава раскид</w:t>
            </w:r>
            <w:r w:rsidRPr="00BB3DAA">
              <w:rPr>
                <w:rFonts w:ascii="Times New Roman" w:eastAsia="Times New Roman" w:hAnsi="Times New Roman" w:cs="Times New Roman"/>
                <w:color w:val="000000"/>
                <w:sz w:val="20"/>
                <w:szCs w:val="20"/>
              </w:rPr>
              <w:t xml:space="preserve"> уговора презадуженог дужника</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vAlign w:val="center"/>
            <w:hideMark/>
          </w:tcPr>
          <w:p w14:paraId="7A843DA5"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080" w:type="dxa"/>
            <w:shd w:val="clear" w:color="auto" w:fill="DBE5F1" w:themeFill="accent1" w:themeFillTint="33"/>
            <w:noWrap/>
            <w:vAlign w:val="center"/>
            <w:hideMark/>
          </w:tcPr>
          <w:p w14:paraId="3E3DCC11"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63CA7C05"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810B19" w:rsidRPr="00BB3DAA" w14:paraId="39D4EE48" w14:textId="77777777" w:rsidTr="004B6526">
        <w:trPr>
          <w:trHeight w:val="472"/>
        </w:trPr>
        <w:tc>
          <w:tcPr>
            <w:tcW w:w="3150" w:type="dxa"/>
            <w:shd w:val="clear" w:color="auto" w:fill="DBE5F1" w:themeFill="accent1" w:themeFillTint="33"/>
            <w:hideMark/>
          </w:tcPr>
          <w:p w14:paraId="50CC7EC3" w14:textId="1F60D14F"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w:t>
            </w:r>
            <w:r w:rsidR="006930D8">
              <w:rPr>
                <w:rFonts w:ascii="Times New Roman" w:eastAsia="Times New Roman" w:hAnsi="Times New Roman" w:cs="Times New Roman"/>
                <w:color w:val="000000"/>
                <w:sz w:val="20"/>
                <w:szCs w:val="20"/>
              </w:rPr>
              <w:t>течајни оквир дозвољава раскид</w:t>
            </w:r>
            <w:r w:rsidRPr="00BB3DAA">
              <w:rPr>
                <w:rFonts w:ascii="Times New Roman" w:eastAsia="Times New Roman" w:hAnsi="Times New Roman" w:cs="Times New Roman"/>
                <w:color w:val="000000"/>
                <w:sz w:val="20"/>
                <w:szCs w:val="20"/>
              </w:rPr>
              <w:t xml:space="preserve"> повлашćених трансакција</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vAlign w:val="center"/>
            <w:hideMark/>
          </w:tcPr>
          <w:p w14:paraId="5027D575"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080" w:type="dxa"/>
            <w:shd w:val="clear" w:color="auto" w:fill="DBE5F1" w:themeFill="accent1" w:themeFillTint="33"/>
            <w:noWrap/>
            <w:vAlign w:val="center"/>
            <w:hideMark/>
          </w:tcPr>
          <w:p w14:paraId="2334C272"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3A145A31"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810B19" w:rsidRPr="00BB3DAA" w14:paraId="44D0409F" w14:textId="77777777" w:rsidTr="004B6526">
        <w:trPr>
          <w:trHeight w:val="486"/>
        </w:trPr>
        <w:tc>
          <w:tcPr>
            <w:tcW w:w="3150" w:type="dxa"/>
            <w:shd w:val="clear" w:color="auto" w:fill="DBE5F1" w:themeFill="accent1" w:themeFillTint="33"/>
            <w:hideMark/>
          </w:tcPr>
          <w:p w14:paraId="38C609E3" w14:textId="24BC4028"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w:t>
            </w:r>
            <w:r w:rsidR="006930D8">
              <w:rPr>
                <w:rFonts w:ascii="Times New Roman" w:eastAsia="Times New Roman" w:hAnsi="Times New Roman" w:cs="Times New Roman"/>
                <w:color w:val="000000"/>
                <w:sz w:val="20"/>
                <w:szCs w:val="20"/>
              </w:rPr>
              <w:t>течајни оквир дозвољава раскид</w:t>
            </w:r>
            <w:r w:rsidRPr="00BB3DAA">
              <w:rPr>
                <w:rFonts w:ascii="Times New Roman" w:eastAsia="Times New Roman" w:hAnsi="Times New Roman" w:cs="Times New Roman"/>
                <w:color w:val="000000"/>
                <w:sz w:val="20"/>
                <w:szCs w:val="20"/>
              </w:rPr>
              <w:t xml:space="preserve"> трансакција по нереално ниској вредности</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vAlign w:val="center"/>
            <w:hideMark/>
          </w:tcPr>
          <w:p w14:paraId="2076191E"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080" w:type="dxa"/>
            <w:shd w:val="clear" w:color="auto" w:fill="DBE5F1" w:themeFill="accent1" w:themeFillTint="33"/>
            <w:noWrap/>
            <w:vAlign w:val="center"/>
            <w:hideMark/>
          </w:tcPr>
          <w:p w14:paraId="6DAE4A98"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527099FC"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810B19" w:rsidRPr="00BB3DAA" w14:paraId="1550B6B3" w14:textId="77777777" w:rsidTr="004B6526">
        <w:trPr>
          <w:trHeight w:val="486"/>
        </w:trPr>
        <w:tc>
          <w:tcPr>
            <w:tcW w:w="3150" w:type="dxa"/>
            <w:shd w:val="clear" w:color="auto" w:fill="DBE5F1" w:themeFill="accent1" w:themeFillTint="33"/>
            <w:hideMark/>
          </w:tcPr>
          <w:p w14:paraId="044BF912" w14:textId="4FDE0883"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w:t>
            </w:r>
            <w:r w:rsidR="006930D8">
              <w:rPr>
                <w:rFonts w:ascii="Times New Roman" w:eastAsia="Times New Roman" w:hAnsi="Times New Roman" w:cs="Times New Roman"/>
                <w:color w:val="000000"/>
                <w:sz w:val="20"/>
                <w:szCs w:val="20"/>
              </w:rPr>
              <w:t>и стечајни оквир предвиђа могућ</w:t>
            </w:r>
            <w:r w:rsidRPr="00BB3DAA">
              <w:rPr>
                <w:rFonts w:ascii="Times New Roman" w:eastAsia="Times New Roman" w:hAnsi="Times New Roman" w:cs="Times New Roman"/>
                <w:color w:val="000000"/>
                <w:sz w:val="20"/>
                <w:szCs w:val="20"/>
              </w:rPr>
              <w:t>ност да дужник добије кредит након почетка стечајног поступка</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vAlign w:val="center"/>
            <w:hideMark/>
          </w:tcPr>
          <w:p w14:paraId="719ECAD4"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080" w:type="dxa"/>
            <w:shd w:val="clear" w:color="auto" w:fill="DBE5F1" w:themeFill="accent1" w:themeFillTint="33"/>
            <w:vAlign w:val="center"/>
            <w:hideMark/>
          </w:tcPr>
          <w:p w14:paraId="73D8160E"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43D31EC8"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810B19" w:rsidRPr="00BB3DAA" w14:paraId="3C4FC0D3" w14:textId="77777777" w:rsidTr="004B6526">
        <w:trPr>
          <w:trHeight w:val="1557"/>
        </w:trPr>
        <w:tc>
          <w:tcPr>
            <w:tcW w:w="3150" w:type="dxa"/>
            <w:shd w:val="clear" w:color="auto" w:fill="DBE5F1" w:themeFill="accent1" w:themeFillTint="33"/>
            <w:hideMark/>
          </w:tcPr>
          <w:p w14:paraId="547DB4E9"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Да ли стечајни оквир даје приоритет пост-стечајном кредиту</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hideMark/>
          </w:tcPr>
          <w:p w14:paraId="75923E36"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(б) Да, али само над обичним неосигураним кредиторима, али не и над осигураним кредиторима</w:t>
            </w:r>
          </w:p>
        </w:tc>
        <w:tc>
          <w:tcPr>
            <w:tcW w:w="1080" w:type="dxa"/>
            <w:shd w:val="clear" w:color="auto" w:fill="DBE5F1" w:themeFill="accent1" w:themeFillTint="33"/>
            <w:noWrap/>
            <w:vAlign w:val="center"/>
            <w:hideMark/>
          </w:tcPr>
          <w:p w14:paraId="06698938"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19C1D687"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810B19" w:rsidRPr="00BB3DAA" w14:paraId="3B2DA747" w14:textId="77777777" w:rsidTr="00810B19">
        <w:trPr>
          <w:trHeight w:val="260"/>
        </w:trPr>
        <w:tc>
          <w:tcPr>
            <w:tcW w:w="3150" w:type="dxa"/>
            <w:shd w:val="clear" w:color="auto" w:fill="1F497D" w:themeFill="text2"/>
            <w:hideMark/>
          </w:tcPr>
          <w:p w14:paraId="5AA538F1" w14:textId="77777777" w:rsidR="00810B19" w:rsidRPr="00BB3DAA" w:rsidRDefault="00810B19" w:rsidP="00810B19">
            <w:pPr>
              <w:spacing w:after="0" w:line="240" w:lineRule="auto"/>
              <w:rPr>
                <w:rFonts w:ascii="Times New Roman" w:eastAsia="Times New Roman" w:hAnsi="Times New Roman" w:cs="Times New Roman"/>
                <w:b/>
                <w:bCs/>
                <w:color w:val="FFFFFF" w:themeColor="background1"/>
              </w:rPr>
            </w:pPr>
            <w:r w:rsidRPr="00BB3DAA">
              <w:rPr>
                <w:rFonts w:ascii="Times New Roman" w:eastAsia="Times New Roman" w:hAnsi="Times New Roman" w:cs="Times New Roman"/>
                <w:b/>
                <w:bCs/>
                <w:color w:val="FFFFFF" w:themeColor="background1"/>
              </w:rPr>
              <w:t>Индекс поступка реорганизације (0-3)</w:t>
            </w:r>
          </w:p>
        </w:tc>
        <w:tc>
          <w:tcPr>
            <w:tcW w:w="3060" w:type="dxa"/>
            <w:gridSpan w:val="2"/>
            <w:shd w:val="clear" w:color="auto" w:fill="1F497D" w:themeFill="text2"/>
            <w:noWrap/>
            <w:vAlign w:val="center"/>
            <w:hideMark/>
          </w:tcPr>
          <w:p w14:paraId="0F864AAC" w14:textId="2996BB27" w:rsidR="00810B19" w:rsidRPr="00BB3DAA" w:rsidRDefault="00810B19" w:rsidP="00810B19">
            <w:pPr>
              <w:spacing w:after="0" w:line="240" w:lineRule="auto"/>
              <w:jc w:val="center"/>
              <w:rPr>
                <w:rFonts w:ascii="Times New Roman" w:eastAsia="Times New Roman" w:hAnsi="Times New Roman" w:cs="Times New Roman"/>
                <w:b/>
                <w:color w:val="FFFFFF" w:themeColor="background1"/>
              </w:rPr>
            </w:pPr>
            <w:r>
              <w:rPr>
                <w:rFonts w:ascii="Times New Roman" w:eastAsia="Times New Roman" w:hAnsi="Times New Roman" w:cs="Times New Roman"/>
                <w:b/>
                <w:color w:val="FFFFFF" w:themeColor="background1"/>
              </w:rPr>
              <w:t xml:space="preserve">                                    </w:t>
            </w:r>
            <w:r w:rsidRPr="00BB3DAA">
              <w:rPr>
                <w:rFonts w:ascii="Times New Roman" w:eastAsia="Times New Roman" w:hAnsi="Times New Roman" w:cs="Times New Roman"/>
                <w:b/>
                <w:color w:val="FFFFFF" w:themeColor="background1"/>
              </w:rPr>
              <w:t>3</w:t>
            </w:r>
          </w:p>
        </w:tc>
        <w:tc>
          <w:tcPr>
            <w:tcW w:w="4320" w:type="dxa"/>
            <w:shd w:val="clear" w:color="auto" w:fill="1F497D" w:themeFill="text2"/>
            <w:noWrap/>
            <w:vAlign w:val="center"/>
            <w:hideMark/>
          </w:tcPr>
          <w:p w14:paraId="2DEB6926" w14:textId="77777777" w:rsidR="00810B19" w:rsidRPr="00BB3DAA" w:rsidRDefault="00810B19" w:rsidP="00810B19">
            <w:pPr>
              <w:spacing w:after="0" w:line="240" w:lineRule="auto"/>
              <w:jc w:val="center"/>
              <w:rPr>
                <w:rFonts w:ascii="Times New Roman" w:eastAsia="Times New Roman" w:hAnsi="Times New Roman" w:cs="Times New Roman"/>
                <w:color w:val="FFFFFF" w:themeColor="background1"/>
              </w:rPr>
            </w:pPr>
            <w:r w:rsidRPr="00BB3DAA">
              <w:rPr>
                <w:rFonts w:ascii="Times New Roman" w:eastAsia="Times New Roman" w:hAnsi="Times New Roman" w:cs="Times New Roman"/>
                <w:b/>
                <w:bCs/>
                <w:color w:val="FFFFFF" w:themeColor="background1"/>
              </w:rPr>
              <w:t>Опис проблема</w:t>
            </w:r>
          </w:p>
        </w:tc>
      </w:tr>
      <w:tr w:rsidR="00810B19" w:rsidRPr="00BB3DAA" w14:paraId="4F98FE74" w14:textId="77777777" w:rsidTr="004B6526">
        <w:trPr>
          <w:trHeight w:val="780"/>
        </w:trPr>
        <w:tc>
          <w:tcPr>
            <w:tcW w:w="3150" w:type="dxa"/>
            <w:shd w:val="clear" w:color="auto" w:fill="DBE5F1" w:themeFill="accent1" w:themeFillTint="33"/>
            <w:hideMark/>
          </w:tcPr>
          <w:p w14:paraId="61772BC7"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Који повериоци гласају о предложеном плану реорганизације</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hideMark/>
          </w:tcPr>
          <w:p w14:paraId="33D75B18"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б) Само они на чија права утиче предложени план</w:t>
            </w:r>
          </w:p>
        </w:tc>
        <w:tc>
          <w:tcPr>
            <w:tcW w:w="1080" w:type="dxa"/>
            <w:shd w:val="clear" w:color="auto" w:fill="DBE5F1" w:themeFill="accent1" w:themeFillTint="33"/>
            <w:noWrap/>
            <w:vAlign w:val="center"/>
            <w:hideMark/>
          </w:tcPr>
          <w:p w14:paraId="67CE6D7A"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754ABF47"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810B19" w:rsidRPr="00BB3DAA" w14:paraId="3893BF1D" w14:textId="77777777" w:rsidTr="004B6526">
        <w:trPr>
          <w:trHeight w:val="759"/>
        </w:trPr>
        <w:tc>
          <w:tcPr>
            <w:tcW w:w="3150" w:type="dxa"/>
            <w:shd w:val="clear" w:color="auto" w:fill="DBE5F1" w:themeFill="accent1" w:themeFillTint="33"/>
            <w:hideMark/>
          </w:tcPr>
          <w:p w14:paraId="3B668521"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стечајни оквир захтева да одвојени повериоци у поступку реорганизације добију најмање онолико колико би добили у поступку ликвидације</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hideMark/>
          </w:tcPr>
          <w:p w14:paraId="670E066C"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080" w:type="dxa"/>
            <w:shd w:val="clear" w:color="auto" w:fill="DBE5F1" w:themeFill="accent1" w:themeFillTint="33"/>
            <w:noWrap/>
            <w:vAlign w:val="center"/>
            <w:hideMark/>
          </w:tcPr>
          <w:p w14:paraId="2019495C"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05200606"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810B19" w:rsidRPr="00BB3DAA" w14:paraId="63771FF1" w14:textId="77777777" w:rsidTr="004B6526">
        <w:trPr>
          <w:trHeight w:val="845"/>
        </w:trPr>
        <w:tc>
          <w:tcPr>
            <w:tcW w:w="3150" w:type="dxa"/>
            <w:shd w:val="clear" w:color="auto" w:fill="DBE5F1" w:themeFill="accent1" w:themeFillTint="33"/>
            <w:hideMark/>
          </w:tcPr>
          <w:p w14:paraId="17179873"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су повериоци подељени у класе за потребе гласања о плану реорганизације, да ли свака класа гласа одвојено и да ли су повериоци у истој класи третирани једнако</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hideMark/>
          </w:tcPr>
          <w:p w14:paraId="7F40303E"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080" w:type="dxa"/>
            <w:shd w:val="clear" w:color="auto" w:fill="DBE5F1" w:themeFill="accent1" w:themeFillTint="33"/>
            <w:noWrap/>
            <w:vAlign w:val="center"/>
            <w:hideMark/>
          </w:tcPr>
          <w:p w14:paraId="5C87AAC4" w14:textId="77777777" w:rsidR="00810B19" w:rsidRPr="00BB3DAA"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5BAEFEF0"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r w:rsidR="00810B19" w:rsidRPr="00BB3DAA" w14:paraId="5FF60965" w14:textId="77777777" w:rsidTr="00810B19">
        <w:trPr>
          <w:trHeight w:val="228"/>
        </w:trPr>
        <w:tc>
          <w:tcPr>
            <w:tcW w:w="3150" w:type="dxa"/>
            <w:shd w:val="clear" w:color="auto" w:fill="1F497D" w:themeFill="text2"/>
            <w:hideMark/>
          </w:tcPr>
          <w:p w14:paraId="6C1149D3" w14:textId="77777777" w:rsidR="00810B19" w:rsidRPr="00BB3DAA" w:rsidRDefault="00810B19" w:rsidP="00810B19">
            <w:pPr>
              <w:spacing w:after="0" w:line="240" w:lineRule="auto"/>
              <w:jc w:val="center"/>
              <w:rPr>
                <w:rFonts w:ascii="Times New Roman" w:eastAsia="Times New Roman" w:hAnsi="Times New Roman" w:cs="Times New Roman"/>
                <w:b/>
                <w:bCs/>
                <w:color w:val="FFFFFF" w:themeColor="background1"/>
                <w:szCs w:val="20"/>
              </w:rPr>
            </w:pPr>
            <w:r w:rsidRPr="00BB3DAA">
              <w:rPr>
                <w:rFonts w:ascii="Times New Roman" w:eastAsia="Times New Roman" w:hAnsi="Times New Roman" w:cs="Times New Roman"/>
                <w:b/>
                <w:bCs/>
                <w:color w:val="FFFFFF" w:themeColor="background1"/>
                <w:szCs w:val="20"/>
              </w:rPr>
              <w:t>Индекс учешћа повериоца (0-4)</w:t>
            </w:r>
          </w:p>
        </w:tc>
        <w:tc>
          <w:tcPr>
            <w:tcW w:w="3060" w:type="dxa"/>
            <w:gridSpan w:val="2"/>
            <w:shd w:val="clear" w:color="auto" w:fill="1F497D" w:themeFill="text2"/>
            <w:noWrap/>
            <w:vAlign w:val="center"/>
            <w:hideMark/>
          </w:tcPr>
          <w:p w14:paraId="6E4A055B" w14:textId="16968835" w:rsidR="00810B19" w:rsidRPr="00BB3DAA" w:rsidRDefault="00810B19" w:rsidP="00810B19">
            <w:pPr>
              <w:spacing w:after="0" w:line="240" w:lineRule="auto"/>
              <w:jc w:val="center"/>
              <w:rPr>
                <w:rFonts w:ascii="Times New Roman" w:eastAsia="Times New Roman" w:hAnsi="Times New Roman" w:cs="Times New Roman"/>
                <w:b/>
                <w:color w:val="FFFFFF" w:themeColor="background1"/>
                <w:szCs w:val="20"/>
              </w:rPr>
            </w:pPr>
            <w:r>
              <w:rPr>
                <w:rFonts w:ascii="Times New Roman" w:eastAsia="Times New Roman" w:hAnsi="Times New Roman" w:cs="Times New Roman"/>
                <w:b/>
                <w:color w:val="FFFFFF" w:themeColor="background1"/>
                <w:szCs w:val="20"/>
              </w:rPr>
              <w:t xml:space="preserve">                                     </w:t>
            </w:r>
            <w:r w:rsidRPr="00BB3DAA">
              <w:rPr>
                <w:rFonts w:ascii="Times New Roman" w:eastAsia="Times New Roman" w:hAnsi="Times New Roman" w:cs="Times New Roman"/>
                <w:b/>
                <w:color w:val="FFFFFF" w:themeColor="background1"/>
                <w:szCs w:val="20"/>
              </w:rPr>
              <w:t>2</w:t>
            </w:r>
          </w:p>
        </w:tc>
        <w:tc>
          <w:tcPr>
            <w:tcW w:w="4320" w:type="dxa"/>
            <w:shd w:val="clear" w:color="auto" w:fill="1F497D" w:themeFill="text2"/>
            <w:noWrap/>
            <w:vAlign w:val="center"/>
            <w:hideMark/>
          </w:tcPr>
          <w:p w14:paraId="28BC6EDE" w14:textId="77777777" w:rsidR="00810B19" w:rsidRPr="00BB3DAA" w:rsidRDefault="00810B19" w:rsidP="00810B19">
            <w:pPr>
              <w:spacing w:after="0" w:line="240" w:lineRule="auto"/>
              <w:jc w:val="center"/>
              <w:rPr>
                <w:rFonts w:ascii="Times New Roman" w:eastAsia="Times New Roman" w:hAnsi="Times New Roman" w:cs="Times New Roman"/>
                <w:color w:val="FFFFFF" w:themeColor="background1"/>
                <w:szCs w:val="20"/>
              </w:rPr>
            </w:pPr>
            <w:r w:rsidRPr="00BB3DAA">
              <w:rPr>
                <w:rFonts w:ascii="Times New Roman" w:eastAsia="Times New Roman" w:hAnsi="Times New Roman" w:cs="Times New Roman"/>
                <w:b/>
                <w:bCs/>
                <w:color w:val="FFFFFF" w:themeColor="background1"/>
                <w:szCs w:val="20"/>
              </w:rPr>
              <w:t>Опис проблема</w:t>
            </w:r>
          </w:p>
        </w:tc>
      </w:tr>
      <w:tr w:rsidR="00810B19" w:rsidRPr="00BB3DAA" w14:paraId="28567477" w14:textId="77777777" w:rsidTr="006930D8">
        <w:trPr>
          <w:trHeight w:val="2696"/>
        </w:trPr>
        <w:tc>
          <w:tcPr>
            <w:tcW w:w="3150" w:type="dxa"/>
            <w:shd w:val="clear" w:color="auto" w:fill="DBE5F1" w:themeFill="accent1" w:themeFillTint="33"/>
            <w:hideMark/>
          </w:tcPr>
          <w:p w14:paraId="7CD36438"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је према стечајном оквиру потребна дозвола од стране поверилаца за избор, односно именовање стечајног управника</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hideMark/>
          </w:tcPr>
          <w:p w14:paraId="54B8B433" w14:textId="77777777" w:rsidR="00810B19"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080" w:type="dxa"/>
            <w:shd w:val="clear" w:color="auto" w:fill="DBE5F1" w:themeFill="accent1" w:themeFillTint="33"/>
            <w:noWrap/>
            <w:vAlign w:val="center"/>
            <w:hideMark/>
          </w:tcPr>
          <w:p w14:paraId="4CE5EC1B" w14:textId="77777777" w:rsidR="00810B19"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4320" w:type="dxa"/>
            <w:shd w:val="clear" w:color="auto" w:fill="DBE5F1" w:themeFill="accent1" w:themeFillTint="33"/>
            <w:hideMark/>
          </w:tcPr>
          <w:p w14:paraId="2B9FB102" w14:textId="79987D57" w:rsidR="00810B19" w:rsidRPr="00BB3DAA" w:rsidRDefault="00810B19" w:rsidP="005252DB">
            <w:pPr>
              <w:spacing w:after="0" w:line="240" w:lineRule="auto"/>
              <w:jc w:val="both"/>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У Србији је законодавни оквир такав да се стечајни управник бира на основу случајног избора,</w:t>
            </w:r>
            <w:r>
              <w:rPr>
                <w:rFonts w:ascii="Times New Roman" w:eastAsia="Times New Roman" w:hAnsi="Times New Roman" w:cs="Times New Roman"/>
                <w:color w:val="000000"/>
                <w:sz w:val="20"/>
                <w:szCs w:val="20"/>
              </w:rPr>
              <w:t xml:space="preserve"> </w:t>
            </w:r>
            <w:r w:rsidRPr="00BB3DAA">
              <w:rPr>
                <w:rFonts w:ascii="Times New Roman" w:eastAsia="Times New Roman" w:hAnsi="Times New Roman" w:cs="Times New Roman"/>
                <w:color w:val="000000"/>
                <w:sz w:val="20"/>
                <w:szCs w:val="20"/>
              </w:rPr>
              <w:t>при чему нa предлог одбора поверилаца, стечајни судија врши разрешење и истовремено именовање новог стечајног управника(трочетвртинском већином) - чла</w:t>
            </w:r>
            <w:r w:rsidR="005252DB">
              <w:rPr>
                <w:rFonts w:ascii="Times New Roman" w:eastAsia="Times New Roman" w:hAnsi="Times New Roman" w:cs="Times New Roman"/>
                <w:color w:val="000000"/>
                <w:sz w:val="20"/>
                <w:szCs w:val="20"/>
              </w:rPr>
              <w:t>н 32. став 3. Закона о стечају. Новим Законом о стечају дата је већа слобода и предвиђено да одбор поверилаца не мора да поштује било какве рокове и доставља образложења уколико жели да промени управника.</w:t>
            </w:r>
          </w:p>
        </w:tc>
      </w:tr>
      <w:tr w:rsidR="00810B19" w:rsidRPr="00BB3DAA" w14:paraId="749C911E" w14:textId="77777777" w:rsidTr="004B6526">
        <w:trPr>
          <w:trHeight w:val="473"/>
        </w:trPr>
        <w:tc>
          <w:tcPr>
            <w:tcW w:w="3150" w:type="dxa"/>
            <w:shd w:val="clear" w:color="auto" w:fill="DBE5F1" w:themeFill="accent1" w:themeFillTint="33"/>
            <w:hideMark/>
          </w:tcPr>
          <w:p w14:paraId="17BED1CC"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је према стечајном оквиру потребна дозвола од стране поверилаца за продају имовине дужника</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hideMark/>
          </w:tcPr>
          <w:p w14:paraId="0E834D6A" w14:textId="77777777" w:rsidR="00810B19"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080" w:type="dxa"/>
            <w:shd w:val="clear" w:color="auto" w:fill="DBE5F1" w:themeFill="accent1" w:themeFillTint="33"/>
            <w:noWrap/>
            <w:vAlign w:val="center"/>
            <w:hideMark/>
          </w:tcPr>
          <w:p w14:paraId="5E3D87DD" w14:textId="77777777" w:rsidR="00810B19"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79921780" w14:textId="542DBB5D" w:rsidR="00810B19" w:rsidRPr="00BB3DAA" w:rsidRDefault="006930D8" w:rsidP="006930D8">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Зависи од начина продаје. </w:t>
            </w:r>
            <w:r w:rsidRPr="006930D8">
              <w:rPr>
                <w:rFonts w:ascii="Times New Roman" w:eastAsia="Times New Roman" w:hAnsi="Times New Roman" w:cs="Times New Roman"/>
                <w:color w:val="000000"/>
                <w:sz w:val="20"/>
                <w:szCs w:val="20"/>
              </w:rPr>
              <w:t>Код продаје са јавним надметањем и код продаје са јавним прикупљањем понуда ни</w:t>
            </w:r>
            <w:r>
              <w:rPr>
                <w:rFonts w:ascii="Times New Roman" w:eastAsia="Times New Roman" w:hAnsi="Times New Roman" w:cs="Times New Roman"/>
                <w:color w:val="000000"/>
                <w:sz w:val="20"/>
                <w:szCs w:val="20"/>
              </w:rPr>
              <w:t xml:space="preserve">је потребна дозвола поверилаца. </w:t>
            </w:r>
            <w:r w:rsidRPr="006930D8">
              <w:rPr>
                <w:rFonts w:ascii="Times New Roman" w:eastAsia="Times New Roman" w:hAnsi="Times New Roman" w:cs="Times New Roman"/>
                <w:color w:val="000000"/>
                <w:sz w:val="20"/>
                <w:szCs w:val="20"/>
              </w:rPr>
              <w:t>Код продаје непосредном погодбом  потребна је сагласност поверилаца.</w:t>
            </w:r>
          </w:p>
        </w:tc>
      </w:tr>
      <w:tr w:rsidR="00810B19" w:rsidRPr="00BB3DAA" w14:paraId="23D97F67" w14:textId="77777777" w:rsidTr="004B6526">
        <w:trPr>
          <w:trHeight w:val="708"/>
        </w:trPr>
        <w:tc>
          <w:tcPr>
            <w:tcW w:w="3150" w:type="dxa"/>
            <w:shd w:val="clear" w:color="auto" w:fill="DBE5F1" w:themeFill="accent1" w:themeFillTint="33"/>
            <w:hideMark/>
          </w:tcPr>
          <w:p w14:paraId="35782369"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 ли стечајни оквир предвиђа да поверилац има право да затражи информације од стечајног управника</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hideMark/>
          </w:tcPr>
          <w:p w14:paraId="5CF34231" w14:textId="77777777" w:rsidR="00810B19"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Не</w:t>
            </w:r>
          </w:p>
        </w:tc>
        <w:tc>
          <w:tcPr>
            <w:tcW w:w="1080" w:type="dxa"/>
            <w:shd w:val="clear" w:color="auto" w:fill="DBE5F1" w:themeFill="accent1" w:themeFillTint="33"/>
            <w:noWrap/>
            <w:vAlign w:val="center"/>
            <w:hideMark/>
          </w:tcPr>
          <w:p w14:paraId="7B3F43D7" w14:textId="77777777" w:rsidR="00810B19"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0</w:t>
            </w:r>
          </w:p>
        </w:tc>
        <w:tc>
          <w:tcPr>
            <w:tcW w:w="4320" w:type="dxa"/>
            <w:shd w:val="clear" w:color="auto" w:fill="DBE5F1" w:themeFill="accent1" w:themeFillTint="33"/>
            <w:hideMark/>
          </w:tcPr>
          <w:p w14:paraId="451A7A7A" w14:textId="77777777" w:rsidR="00810B19" w:rsidRPr="00BB3DAA" w:rsidRDefault="00810B19" w:rsidP="00810B19">
            <w:pPr>
              <w:spacing w:after="0" w:line="240" w:lineRule="auto"/>
              <w:rPr>
                <w:rFonts w:ascii="Times New Roman" w:eastAsia="Times New Roman" w:hAnsi="Times New Roman" w:cs="Times New Roman"/>
                <w:sz w:val="20"/>
                <w:szCs w:val="20"/>
              </w:rPr>
            </w:pPr>
            <w:r w:rsidRPr="00BB3DAA">
              <w:rPr>
                <w:rFonts w:ascii="Times New Roman" w:eastAsia="Times New Roman" w:hAnsi="Times New Roman" w:cs="Times New Roman"/>
                <w:sz w:val="20"/>
                <w:szCs w:val="20"/>
              </w:rPr>
              <w:t xml:space="preserve"> Да, повериоци имају ово право у складу са чл. 10</w:t>
            </w:r>
            <w:r>
              <w:rPr>
                <w:rFonts w:ascii="Times New Roman" w:eastAsia="Times New Roman" w:hAnsi="Times New Roman" w:cs="Times New Roman"/>
                <w:sz w:val="20"/>
                <w:szCs w:val="20"/>
              </w:rPr>
              <w:t>.</w:t>
            </w:r>
            <w:r w:rsidRPr="00BB3DAA">
              <w:rPr>
                <w:rFonts w:ascii="Times New Roman" w:eastAsia="Times New Roman" w:hAnsi="Times New Roman" w:cs="Times New Roman"/>
                <w:sz w:val="20"/>
                <w:szCs w:val="20"/>
              </w:rPr>
              <w:t xml:space="preserve"> Закона о стечају и другим одредбама којима се прописује и обавеза објављивања свих информација на веб страни Агенције за лиценцирање стечајих управника. С друге стране, питање се односи на могућност ближег упознавања поверилаца са током стечајног поступка, те је у том смилу потребно унапредити транспарентност поступка и утврдити додатни механизам за информисање поверилаца.</w:t>
            </w:r>
          </w:p>
        </w:tc>
      </w:tr>
      <w:tr w:rsidR="00810B19" w:rsidRPr="00BB3DAA" w14:paraId="07C3CEEE" w14:textId="77777777" w:rsidTr="004B6526">
        <w:trPr>
          <w:trHeight w:val="690"/>
        </w:trPr>
        <w:tc>
          <w:tcPr>
            <w:tcW w:w="3150" w:type="dxa"/>
            <w:shd w:val="clear" w:color="auto" w:fill="DBE5F1" w:themeFill="accent1" w:themeFillTint="33"/>
            <w:hideMark/>
          </w:tcPr>
          <w:p w14:paraId="69F9472A"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lastRenderedPageBreak/>
              <w:t>Да ли стечајни оквир предвиђа да поверилац има право приговора на одлуке прихватајући или одбијајући потраживања поверилаца</w:t>
            </w:r>
            <w:r>
              <w:rPr>
                <w:rFonts w:ascii="Times New Roman" w:eastAsia="Times New Roman" w:hAnsi="Times New Roman" w:cs="Times New Roman"/>
                <w:color w:val="000000"/>
                <w:sz w:val="20"/>
                <w:szCs w:val="20"/>
                <w:lang w:val="sr-Cyrl-CS"/>
              </w:rPr>
              <w:t xml:space="preserve"> </w:t>
            </w:r>
            <w:r w:rsidRPr="00BB3DAA">
              <w:rPr>
                <w:rFonts w:ascii="Times New Roman" w:eastAsia="Times New Roman" w:hAnsi="Times New Roman" w:cs="Times New Roman"/>
                <w:color w:val="000000"/>
                <w:sz w:val="20"/>
                <w:szCs w:val="20"/>
              </w:rPr>
              <w:t>?</w:t>
            </w:r>
          </w:p>
        </w:tc>
        <w:tc>
          <w:tcPr>
            <w:tcW w:w="1980" w:type="dxa"/>
            <w:shd w:val="clear" w:color="auto" w:fill="DBE5F1" w:themeFill="accent1" w:themeFillTint="33"/>
            <w:noWrap/>
            <w:hideMark/>
          </w:tcPr>
          <w:p w14:paraId="1B2C11AB" w14:textId="77777777" w:rsidR="00810B19"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Да</w:t>
            </w:r>
          </w:p>
        </w:tc>
        <w:tc>
          <w:tcPr>
            <w:tcW w:w="1080" w:type="dxa"/>
            <w:shd w:val="clear" w:color="auto" w:fill="DBE5F1" w:themeFill="accent1" w:themeFillTint="33"/>
            <w:noWrap/>
            <w:vAlign w:val="center"/>
            <w:hideMark/>
          </w:tcPr>
          <w:p w14:paraId="04AE86D2" w14:textId="77777777" w:rsidR="00810B19" w:rsidRDefault="00810B19" w:rsidP="00810B19">
            <w:pPr>
              <w:spacing w:after="0" w:line="240" w:lineRule="auto"/>
              <w:jc w:val="center"/>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1</w:t>
            </w:r>
          </w:p>
        </w:tc>
        <w:tc>
          <w:tcPr>
            <w:tcW w:w="4320" w:type="dxa"/>
            <w:shd w:val="clear" w:color="auto" w:fill="DBE5F1" w:themeFill="accent1" w:themeFillTint="33"/>
            <w:noWrap/>
            <w:hideMark/>
          </w:tcPr>
          <w:p w14:paraId="3676D485" w14:textId="77777777" w:rsidR="00810B19" w:rsidRPr="00BB3DAA" w:rsidRDefault="00810B19" w:rsidP="00810B19">
            <w:pPr>
              <w:spacing w:after="0" w:line="240" w:lineRule="auto"/>
              <w:rPr>
                <w:rFonts w:ascii="Times New Roman" w:eastAsia="Times New Roman" w:hAnsi="Times New Roman" w:cs="Times New Roman"/>
                <w:color w:val="000000"/>
                <w:sz w:val="20"/>
                <w:szCs w:val="20"/>
              </w:rPr>
            </w:pPr>
            <w:r w:rsidRPr="00BB3DAA">
              <w:rPr>
                <w:rFonts w:ascii="Times New Roman" w:eastAsia="Times New Roman" w:hAnsi="Times New Roman" w:cs="Times New Roman"/>
                <w:color w:val="000000"/>
                <w:sz w:val="20"/>
                <w:szCs w:val="20"/>
              </w:rPr>
              <w:t> </w:t>
            </w:r>
          </w:p>
        </w:tc>
      </w:tr>
    </w:tbl>
    <w:p w14:paraId="7DE6476A" w14:textId="77777777" w:rsidR="006A04CF" w:rsidRDefault="006A04CF">
      <w:pPr>
        <w:spacing w:after="0" w:line="240" w:lineRule="auto"/>
        <w:rPr>
          <w:rFonts w:ascii="Times New Roman" w:hAnsi="Times New Roman" w:cs="Times New Roman"/>
        </w:rPr>
      </w:pPr>
    </w:p>
    <w:p w14:paraId="064EAE3D" w14:textId="77777777" w:rsidR="006A04CF" w:rsidRDefault="006A04CF" w:rsidP="003948AF">
      <w:pPr>
        <w:framePr w:w="7720" w:wrap="auto" w:hAnchor="text" w:x="2694"/>
        <w:spacing w:after="0" w:line="240" w:lineRule="auto"/>
        <w:rPr>
          <w:rFonts w:ascii="Times New Roman" w:hAnsi="Times New Roman" w:cs="Times New Roman"/>
        </w:rPr>
        <w:sectPr w:rsidR="006A04CF" w:rsidSect="004B6526">
          <w:footerReference w:type="default" r:id="rId11"/>
          <w:pgSz w:w="12240" w:h="15840"/>
          <w:pgMar w:top="1440" w:right="1440" w:bottom="1440" w:left="1440" w:header="720" w:footer="720" w:gutter="0"/>
          <w:cols w:space="720"/>
          <w:titlePg/>
          <w:docGrid w:linePitch="360"/>
        </w:sectPr>
      </w:pPr>
    </w:p>
    <w:p w14:paraId="137F1009" w14:textId="77777777" w:rsidR="00876E71" w:rsidRDefault="00876E71" w:rsidP="0047473E">
      <w:pPr>
        <w:spacing w:after="0" w:line="240" w:lineRule="auto"/>
      </w:pPr>
    </w:p>
    <w:p w14:paraId="0C96F3C0" w14:textId="77777777" w:rsidR="00876E71" w:rsidRPr="00975968" w:rsidRDefault="00876E71" w:rsidP="0047473E">
      <w:pPr>
        <w:spacing w:after="0" w:line="240" w:lineRule="auto"/>
      </w:pPr>
    </w:p>
    <w:p w14:paraId="1611D55C" w14:textId="77777777" w:rsidR="00876E71" w:rsidRPr="00975968" w:rsidRDefault="00876E71" w:rsidP="0047473E">
      <w:pPr>
        <w:spacing w:after="0" w:line="240" w:lineRule="auto"/>
      </w:pPr>
    </w:p>
    <w:p w14:paraId="4532DE46" w14:textId="77777777" w:rsidR="00876E71" w:rsidRPr="00975968" w:rsidRDefault="00876E71" w:rsidP="0047473E">
      <w:pPr>
        <w:spacing w:after="0" w:line="240" w:lineRule="auto"/>
      </w:pPr>
    </w:p>
    <w:p w14:paraId="4B85F194" w14:textId="77777777" w:rsidR="00876E71" w:rsidRPr="00975968" w:rsidRDefault="00876E71" w:rsidP="0047473E">
      <w:pPr>
        <w:spacing w:after="0" w:line="240" w:lineRule="auto"/>
      </w:pPr>
    </w:p>
    <w:p w14:paraId="6C91A5E9" w14:textId="77777777" w:rsidR="00876E71" w:rsidRPr="00975968" w:rsidRDefault="00876E71" w:rsidP="0047473E">
      <w:pPr>
        <w:spacing w:after="0" w:line="240" w:lineRule="auto"/>
      </w:pPr>
    </w:p>
    <w:p w14:paraId="2A96D21C" w14:textId="77777777" w:rsidR="00876E71" w:rsidRPr="00975968" w:rsidRDefault="00876E71" w:rsidP="0047473E">
      <w:pPr>
        <w:spacing w:after="0" w:line="240" w:lineRule="auto"/>
      </w:pPr>
    </w:p>
    <w:p w14:paraId="77073663" w14:textId="77777777" w:rsidR="00876E71" w:rsidRDefault="00876E71" w:rsidP="0047473E">
      <w:pPr>
        <w:spacing w:after="0" w:line="240" w:lineRule="auto"/>
      </w:pPr>
    </w:p>
    <w:p w14:paraId="6ABE7956" w14:textId="6B79488D" w:rsidR="00876E71" w:rsidRDefault="00876E71" w:rsidP="0047473E">
      <w:pPr>
        <w:pStyle w:val="Heading1"/>
        <w:spacing w:before="0" w:line="240" w:lineRule="auto"/>
        <w:jc w:val="center"/>
        <w:rPr>
          <w:rFonts w:ascii="Times New Roman" w:hAnsi="Times New Roman" w:cs="Times New Roman"/>
          <w:sz w:val="44"/>
        </w:rPr>
      </w:pPr>
      <w:r>
        <w:tab/>
      </w:r>
      <w:bookmarkStart w:id="18" w:name="_Toc469564806"/>
      <w:r w:rsidRPr="002F2DAE">
        <w:rPr>
          <w:rFonts w:ascii="Times New Roman" w:hAnsi="Times New Roman" w:cs="Times New Roman"/>
          <w:sz w:val="44"/>
        </w:rPr>
        <w:t>АКЦИОНИ ПЛАН ЗА УНАПРЕЂЕЊЕ ПОЗИЦИЈЕ РЕПУБЛИКЕ СРБИЈЕ НА РАНГ ЛИСТИ СВЕТСКЕ БАНКЕ О УСЛОВИМА ПОСЛОВАЊА</w:t>
      </w:r>
      <w:r w:rsidR="0005065C">
        <w:rPr>
          <w:rFonts w:ascii="Times New Roman" w:hAnsi="Times New Roman" w:cs="Times New Roman"/>
          <w:sz w:val="44"/>
        </w:rPr>
        <w:t xml:space="preserve"> - DOING BUSINESS ЗА ПЕРИОД 2017</w:t>
      </w:r>
      <w:r w:rsidRPr="002F2DAE">
        <w:rPr>
          <w:rFonts w:ascii="Times New Roman" w:hAnsi="Times New Roman" w:cs="Times New Roman"/>
          <w:sz w:val="44"/>
        </w:rPr>
        <w:t>-2018. ГОДИН</w:t>
      </w:r>
      <w:r>
        <w:rPr>
          <w:rFonts w:ascii="Times New Roman" w:hAnsi="Times New Roman" w:cs="Times New Roman"/>
          <w:sz w:val="44"/>
        </w:rPr>
        <w:t>E</w:t>
      </w:r>
      <w:bookmarkEnd w:id="18"/>
    </w:p>
    <w:p w14:paraId="2841BE5F" w14:textId="77777777" w:rsidR="00876E71" w:rsidRDefault="00876E71" w:rsidP="0047473E">
      <w:pPr>
        <w:spacing w:after="0" w:line="240" w:lineRule="auto"/>
        <w:rPr>
          <w:rFonts w:ascii="Times New Roman" w:hAnsi="Times New Roman" w:cs="Times New Roman"/>
          <w:sz w:val="44"/>
        </w:rPr>
      </w:pPr>
      <w:r>
        <w:rPr>
          <w:rFonts w:ascii="Times New Roman" w:hAnsi="Times New Roman" w:cs="Times New Roman"/>
          <w:sz w:val="44"/>
        </w:rPr>
        <w:br w:type="page"/>
      </w:r>
    </w:p>
    <w:tbl>
      <w:tblPr>
        <w:tblW w:w="15451" w:type="dxa"/>
        <w:tblInd w:w="-1139" w:type="dxa"/>
        <w:tblBorders>
          <w:top w:val="single" w:sz="4" w:space="0" w:color="8DB3E2" w:themeColor="text2" w:themeTint="66"/>
          <w:left w:val="single" w:sz="4" w:space="0" w:color="8DB3E2" w:themeColor="text2" w:themeTint="66"/>
          <w:bottom w:val="single" w:sz="4" w:space="0" w:color="8DB3E2" w:themeColor="text2" w:themeTint="66"/>
          <w:right w:val="single" w:sz="4" w:space="0" w:color="8DB3E2" w:themeColor="text2" w:themeTint="66"/>
          <w:insideH w:val="single" w:sz="4" w:space="0" w:color="8DB3E2" w:themeColor="text2" w:themeTint="66"/>
          <w:insideV w:val="single" w:sz="4" w:space="0" w:color="8DB3E2" w:themeColor="text2" w:themeTint="66"/>
        </w:tblBorders>
        <w:tblLayout w:type="fixed"/>
        <w:tblLook w:val="04A0" w:firstRow="1" w:lastRow="0" w:firstColumn="1" w:lastColumn="0" w:noHBand="0" w:noVBand="1"/>
      </w:tblPr>
      <w:tblGrid>
        <w:gridCol w:w="2080"/>
        <w:gridCol w:w="31"/>
        <w:gridCol w:w="18"/>
        <w:gridCol w:w="18"/>
        <w:gridCol w:w="2736"/>
        <w:gridCol w:w="396"/>
        <w:gridCol w:w="32"/>
        <w:gridCol w:w="1872"/>
        <w:gridCol w:w="90"/>
        <w:gridCol w:w="564"/>
        <w:gridCol w:w="203"/>
        <w:gridCol w:w="1171"/>
        <w:gridCol w:w="98"/>
        <w:gridCol w:w="6"/>
        <w:gridCol w:w="28"/>
        <w:gridCol w:w="18"/>
        <w:gridCol w:w="1073"/>
        <w:gridCol w:w="247"/>
        <w:gridCol w:w="16"/>
        <w:gridCol w:w="986"/>
        <w:gridCol w:w="46"/>
        <w:gridCol w:w="44"/>
        <w:gridCol w:w="2254"/>
        <w:gridCol w:w="50"/>
        <w:gridCol w:w="39"/>
        <w:gridCol w:w="1335"/>
      </w:tblGrid>
      <w:tr w:rsidR="00876E71" w:rsidRPr="00DC2D84" w14:paraId="52C87F57" w14:textId="77777777" w:rsidTr="005705B6">
        <w:trPr>
          <w:trHeight w:val="347"/>
        </w:trPr>
        <w:tc>
          <w:tcPr>
            <w:tcW w:w="2111" w:type="dxa"/>
            <w:gridSpan w:val="2"/>
            <w:shd w:val="clear" w:color="auto" w:fill="1F497D" w:themeFill="text2"/>
          </w:tcPr>
          <w:p w14:paraId="7D310C17" w14:textId="77777777" w:rsidR="00876E71" w:rsidRPr="00DC2D84" w:rsidRDefault="00F80ECF" w:rsidP="0047473E">
            <w:pPr>
              <w:spacing w:after="0" w:line="240" w:lineRule="auto"/>
              <w:rPr>
                <w:rFonts w:ascii="Times New Roman" w:hAnsi="Times New Roman" w:cs="Times New Roman"/>
                <w:b/>
                <w:color w:val="FFFFFF" w:themeColor="background1"/>
              </w:rPr>
            </w:pPr>
            <w:r w:rsidRPr="00DC2D84">
              <w:rPr>
                <w:rFonts w:ascii="Times New Roman" w:hAnsi="Times New Roman" w:cs="Times New Roman"/>
                <w:b/>
                <w:color w:val="FFFFFF" w:themeColor="background1"/>
              </w:rPr>
              <w:lastRenderedPageBreak/>
              <w:t>ОПШТИ ЦИЉ:</w:t>
            </w:r>
          </w:p>
        </w:tc>
        <w:tc>
          <w:tcPr>
            <w:tcW w:w="13340" w:type="dxa"/>
            <w:gridSpan w:val="24"/>
            <w:shd w:val="clear" w:color="auto" w:fill="1F497D" w:themeFill="text2"/>
          </w:tcPr>
          <w:p w14:paraId="5DA9B66E" w14:textId="77777777" w:rsidR="00876E71" w:rsidRPr="00DC2D84" w:rsidRDefault="00F80ECF" w:rsidP="0047473E">
            <w:pPr>
              <w:spacing w:after="0" w:line="240" w:lineRule="auto"/>
              <w:rPr>
                <w:rFonts w:ascii="Times New Roman" w:hAnsi="Times New Roman" w:cs="Times New Roman"/>
                <w:b/>
                <w:color w:val="FFFFFF" w:themeColor="background1"/>
              </w:rPr>
            </w:pPr>
            <w:r w:rsidRPr="00DC2D84">
              <w:rPr>
                <w:rFonts w:ascii="Times New Roman" w:hAnsi="Times New Roman" w:cs="Times New Roman"/>
                <w:b/>
                <w:color w:val="FFFFFF" w:themeColor="background1"/>
              </w:rPr>
              <w:t>УНАПРЕЂЕЊЕ УСЛОВА ПОСЛОВАЊА</w:t>
            </w:r>
          </w:p>
        </w:tc>
      </w:tr>
      <w:tr w:rsidR="00876E71" w:rsidRPr="00DC2D84" w14:paraId="186EE5E8" w14:textId="77777777" w:rsidTr="005705B6">
        <w:trPr>
          <w:trHeight w:val="512"/>
        </w:trPr>
        <w:tc>
          <w:tcPr>
            <w:tcW w:w="2111" w:type="dxa"/>
            <w:gridSpan w:val="2"/>
          </w:tcPr>
          <w:p w14:paraId="70C9FD3A"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Претходно повезани документ ЈП</w:t>
            </w:r>
          </w:p>
        </w:tc>
        <w:tc>
          <w:tcPr>
            <w:tcW w:w="13340" w:type="dxa"/>
            <w:gridSpan w:val="24"/>
          </w:tcPr>
          <w:p w14:paraId="100484FF"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Не постоји претходно повезани документ јавних политика</w:t>
            </w:r>
          </w:p>
        </w:tc>
      </w:tr>
      <w:tr w:rsidR="00876E71" w:rsidRPr="00DC2D84" w14:paraId="69AFADB1" w14:textId="77777777" w:rsidTr="005705B6">
        <w:trPr>
          <w:trHeight w:val="629"/>
        </w:trPr>
        <w:tc>
          <w:tcPr>
            <w:tcW w:w="4883" w:type="dxa"/>
            <w:gridSpan w:val="5"/>
            <w:vMerge w:val="restart"/>
          </w:tcPr>
          <w:p w14:paraId="7176C2C1" w14:textId="77777777" w:rsidR="00876E71" w:rsidRPr="00DC2D84" w:rsidRDefault="00876E71" w:rsidP="0047473E">
            <w:pPr>
              <w:spacing w:after="0" w:line="240" w:lineRule="auto"/>
              <w:ind w:left="-80"/>
              <w:rPr>
                <w:rFonts w:ascii="Times New Roman" w:hAnsi="Times New Roman" w:cs="Times New Roman"/>
              </w:rPr>
            </w:pPr>
            <w:r w:rsidRPr="00DC2D84">
              <w:rPr>
                <w:rFonts w:ascii="Times New Roman" w:hAnsi="Times New Roman" w:cs="Times New Roman"/>
              </w:rPr>
              <w:t xml:space="preserve">Показатељ на нивоу општег циља: Унапређење ранга Србије на </w:t>
            </w:r>
            <w:r w:rsidRPr="00DC2D84">
              <w:rPr>
                <w:rFonts w:ascii="Times New Roman" w:hAnsi="Times New Roman" w:cs="Times New Roman"/>
                <w:i/>
                <w:lang w:val="sr-Latn-BA"/>
              </w:rPr>
              <w:t xml:space="preserve">Doing Business </w:t>
            </w:r>
            <w:r w:rsidRPr="00DC2D84">
              <w:rPr>
                <w:rFonts w:ascii="Times New Roman" w:hAnsi="Times New Roman" w:cs="Times New Roman"/>
              </w:rPr>
              <w:t>листи</w:t>
            </w:r>
          </w:p>
        </w:tc>
        <w:tc>
          <w:tcPr>
            <w:tcW w:w="5551" w:type="dxa"/>
            <w:gridSpan w:val="12"/>
          </w:tcPr>
          <w:p w14:paraId="741A5F45"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Базна година: 2016 ( Извештај Светске банке о условима пословања</w:t>
            </w:r>
            <w:r w:rsidRPr="00DC2D84">
              <w:rPr>
                <w:rFonts w:ascii="Times New Roman" w:hAnsi="Times New Roman" w:cs="Times New Roman"/>
                <w:lang w:val="sr-Latn-BA"/>
              </w:rPr>
              <w:t xml:space="preserve"> </w:t>
            </w:r>
            <w:r w:rsidRPr="00DC2D84">
              <w:rPr>
                <w:rFonts w:ascii="Times New Roman" w:hAnsi="Times New Roman" w:cs="Times New Roman"/>
                <w:i/>
              </w:rPr>
              <w:t>Doing Business 2016</w:t>
            </w:r>
            <w:r w:rsidRPr="00DC2D84">
              <w:rPr>
                <w:rFonts w:ascii="Times New Roman" w:hAnsi="Times New Roman" w:cs="Times New Roman"/>
              </w:rPr>
              <w:t>)</w:t>
            </w:r>
          </w:p>
        </w:tc>
        <w:tc>
          <w:tcPr>
            <w:tcW w:w="5017" w:type="dxa"/>
            <w:gridSpan w:val="9"/>
            <w:tcBorders>
              <w:bottom w:val="single" w:sz="4" w:space="0" w:color="8DB3E2" w:themeColor="text2" w:themeTint="66"/>
            </w:tcBorders>
          </w:tcPr>
          <w:p w14:paraId="32C5CF55"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Година: 2017, 2018</w:t>
            </w:r>
          </w:p>
        </w:tc>
      </w:tr>
      <w:tr w:rsidR="00876E71" w:rsidRPr="00DC2D84" w14:paraId="470661E9" w14:textId="77777777" w:rsidTr="005705B6">
        <w:trPr>
          <w:trHeight w:val="260"/>
        </w:trPr>
        <w:tc>
          <w:tcPr>
            <w:tcW w:w="4883" w:type="dxa"/>
            <w:gridSpan w:val="5"/>
            <w:vMerge/>
          </w:tcPr>
          <w:p w14:paraId="13A759E3" w14:textId="77777777" w:rsidR="00876E71" w:rsidRPr="00DC2D84" w:rsidRDefault="00876E71" w:rsidP="0047473E">
            <w:pPr>
              <w:spacing w:after="0" w:line="240" w:lineRule="auto"/>
              <w:rPr>
                <w:rFonts w:ascii="Times New Roman" w:hAnsi="Times New Roman" w:cs="Times New Roman"/>
              </w:rPr>
            </w:pPr>
          </w:p>
        </w:tc>
        <w:tc>
          <w:tcPr>
            <w:tcW w:w="5551" w:type="dxa"/>
            <w:gridSpan w:val="12"/>
          </w:tcPr>
          <w:p w14:paraId="1630133D"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Вредност: Ранг  47</w:t>
            </w:r>
          </w:p>
        </w:tc>
        <w:tc>
          <w:tcPr>
            <w:tcW w:w="5017" w:type="dxa"/>
            <w:gridSpan w:val="9"/>
            <w:shd w:val="clear" w:color="auto" w:fill="FFFFFF" w:themeFill="background1"/>
          </w:tcPr>
          <w:p w14:paraId="4D5EC05C" w14:textId="77777777" w:rsidR="00876E71" w:rsidRPr="00DC2D84" w:rsidRDefault="00876E71" w:rsidP="00F32715">
            <w:pPr>
              <w:spacing w:after="0" w:line="240" w:lineRule="auto"/>
              <w:rPr>
                <w:rFonts w:ascii="Times New Roman" w:hAnsi="Times New Roman" w:cs="Times New Roman"/>
              </w:rPr>
            </w:pPr>
            <w:r w:rsidRPr="00DC2D84">
              <w:rPr>
                <w:rFonts w:ascii="Times New Roman" w:hAnsi="Times New Roman" w:cs="Times New Roman"/>
              </w:rPr>
              <w:t xml:space="preserve">Вредност: Ранг </w:t>
            </w:r>
            <w:r w:rsidR="008652BC" w:rsidRPr="00DC2D84">
              <w:rPr>
                <w:rFonts w:ascii="Times New Roman" w:hAnsi="Times New Roman" w:cs="Times New Roman"/>
              </w:rPr>
              <w:t>42</w:t>
            </w:r>
            <w:r w:rsidR="00F32715" w:rsidRPr="00DC2D84">
              <w:rPr>
                <w:rFonts w:ascii="Times New Roman" w:hAnsi="Times New Roman" w:cs="Times New Roman"/>
                <w:lang w:val="sr-Cyrl-CS"/>
              </w:rPr>
              <w:t xml:space="preserve"> (2017); Ранг 30 (2018)</w:t>
            </w:r>
          </w:p>
        </w:tc>
      </w:tr>
      <w:tr w:rsidR="00876E71" w:rsidRPr="00DC2D84" w14:paraId="6FB4E042" w14:textId="77777777" w:rsidTr="005705B6">
        <w:trPr>
          <w:trHeight w:val="332"/>
        </w:trPr>
        <w:tc>
          <w:tcPr>
            <w:tcW w:w="4883" w:type="dxa"/>
            <w:gridSpan w:val="5"/>
          </w:tcPr>
          <w:p w14:paraId="5AE71557"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Извор провере:</w:t>
            </w:r>
          </w:p>
        </w:tc>
        <w:tc>
          <w:tcPr>
            <w:tcW w:w="10568" w:type="dxa"/>
            <w:gridSpan w:val="21"/>
          </w:tcPr>
          <w:p w14:paraId="6E2A8172" w14:textId="77777777" w:rsidR="00876E71" w:rsidRPr="00DC2D84" w:rsidRDefault="00876E71" w:rsidP="0047473E">
            <w:pPr>
              <w:spacing w:after="0" w:line="240" w:lineRule="auto"/>
              <w:rPr>
                <w:rFonts w:ascii="Times New Roman" w:hAnsi="Times New Roman" w:cs="Times New Roman"/>
                <w:i/>
              </w:rPr>
            </w:pPr>
            <w:r w:rsidRPr="00DC2D84">
              <w:rPr>
                <w:rFonts w:ascii="Times New Roman" w:hAnsi="Times New Roman" w:cs="Times New Roman"/>
              </w:rPr>
              <w:t>Извештај Светске банке о условима пословања</w:t>
            </w:r>
            <w:r w:rsidRPr="00DC2D84">
              <w:rPr>
                <w:rFonts w:ascii="Times New Roman" w:hAnsi="Times New Roman" w:cs="Times New Roman"/>
                <w:lang w:val="sr-Latn-BA"/>
              </w:rPr>
              <w:t xml:space="preserve"> </w:t>
            </w:r>
            <w:r w:rsidRPr="00DC2D84">
              <w:rPr>
                <w:rFonts w:ascii="Times New Roman" w:hAnsi="Times New Roman" w:cs="Times New Roman"/>
                <w:i/>
              </w:rPr>
              <w:t>Doing Business 2018 и 2019.</w:t>
            </w:r>
          </w:p>
        </w:tc>
      </w:tr>
      <w:tr w:rsidR="00876E71" w:rsidRPr="00DC2D84" w14:paraId="77025AA8" w14:textId="77777777" w:rsidTr="005705B6">
        <w:trPr>
          <w:trHeight w:val="278"/>
        </w:trPr>
        <w:tc>
          <w:tcPr>
            <w:tcW w:w="4883" w:type="dxa"/>
            <w:gridSpan w:val="5"/>
            <w:shd w:val="clear" w:color="auto" w:fill="1F497D" w:themeFill="text2"/>
          </w:tcPr>
          <w:p w14:paraId="090C28E9" w14:textId="76C924CB" w:rsidR="00876E71" w:rsidRPr="0076234B" w:rsidRDefault="00876E71" w:rsidP="0076234B">
            <w:pPr>
              <w:pStyle w:val="Heading3"/>
            </w:pPr>
            <w:bookmarkStart w:id="19" w:name="_Toc468474105"/>
            <w:bookmarkStart w:id="20" w:name="_Toc469564807"/>
            <w:r w:rsidRPr="0076234B">
              <w:t>Посебан циљ 1:</w:t>
            </w:r>
            <w:bookmarkEnd w:id="19"/>
            <w:bookmarkEnd w:id="20"/>
            <w:r w:rsidRPr="0076234B">
              <w:t xml:space="preserve"> </w:t>
            </w:r>
          </w:p>
        </w:tc>
        <w:tc>
          <w:tcPr>
            <w:tcW w:w="10568" w:type="dxa"/>
            <w:gridSpan w:val="21"/>
            <w:shd w:val="clear" w:color="auto" w:fill="1F497D" w:themeFill="text2"/>
          </w:tcPr>
          <w:p w14:paraId="328A1989" w14:textId="38AC80FA" w:rsidR="00876E71" w:rsidRPr="0076234B" w:rsidRDefault="00876E71" w:rsidP="0076234B">
            <w:pPr>
              <w:pStyle w:val="Heading3"/>
            </w:pPr>
            <w:bookmarkStart w:id="21" w:name="_Toc469564808"/>
            <w:r w:rsidRPr="0076234B">
              <w:t>Унапређење ефикасности поступка оснивања привредног друштва</w:t>
            </w:r>
            <w:bookmarkEnd w:id="21"/>
          </w:p>
        </w:tc>
      </w:tr>
      <w:tr w:rsidR="00876E71" w:rsidRPr="00DC2D84" w14:paraId="4E7C8550" w14:textId="77777777" w:rsidTr="005705B6">
        <w:trPr>
          <w:trHeight w:val="135"/>
        </w:trPr>
        <w:tc>
          <w:tcPr>
            <w:tcW w:w="4883" w:type="dxa"/>
            <w:gridSpan w:val="5"/>
            <w:vMerge w:val="restart"/>
          </w:tcPr>
          <w:p w14:paraId="305CE095" w14:textId="77777777" w:rsidR="00876E71" w:rsidRPr="00DC2D84" w:rsidRDefault="00876E71" w:rsidP="0047473E">
            <w:pPr>
              <w:spacing w:after="0" w:line="240" w:lineRule="auto"/>
              <w:rPr>
                <w:rFonts w:ascii="Times New Roman" w:hAnsi="Times New Roman" w:cs="Times New Roman"/>
                <w:lang w:val="sr-Latn-BA"/>
              </w:rPr>
            </w:pPr>
            <w:r w:rsidRPr="00DC2D84">
              <w:rPr>
                <w:rFonts w:ascii="Times New Roman" w:hAnsi="Times New Roman" w:cs="Times New Roman"/>
              </w:rPr>
              <w:t>Показатељ на нивоу посебног циља: Број дана, цена, број процедура</w:t>
            </w:r>
          </w:p>
        </w:tc>
        <w:tc>
          <w:tcPr>
            <w:tcW w:w="5551" w:type="dxa"/>
            <w:gridSpan w:val="12"/>
          </w:tcPr>
          <w:p w14:paraId="76209036"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Базна година: 2016 ( Извештај Светске банке о условима пословања</w:t>
            </w:r>
            <w:r w:rsidRPr="00DC2D84">
              <w:rPr>
                <w:rFonts w:ascii="Times New Roman" w:hAnsi="Times New Roman" w:cs="Times New Roman"/>
                <w:lang w:val="sr-Latn-BA"/>
              </w:rPr>
              <w:t xml:space="preserve"> </w:t>
            </w:r>
            <w:r w:rsidRPr="00DC2D84">
              <w:rPr>
                <w:rFonts w:ascii="Times New Roman" w:hAnsi="Times New Roman" w:cs="Times New Roman"/>
                <w:i/>
              </w:rPr>
              <w:t>Doing Business 2017</w:t>
            </w:r>
            <w:r w:rsidRPr="00DC2D84">
              <w:rPr>
                <w:rFonts w:ascii="Times New Roman" w:hAnsi="Times New Roman" w:cs="Times New Roman"/>
              </w:rPr>
              <w:t>)</w:t>
            </w:r>
          </w:p>
        </w:tc>
        <w:tc>
          <w:tcPr>
            <w:tcW w:w="5017" w:type="dxa"/>
            <w:gridSpan w:val="9"/>
          </w:tcPr>
          <w:p w14:paraId="5A4970E2"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Година реализације посебног циља: 2017, 2018</w:t>
            </w:r>
          </w:p>
        </w:tc>
      </w:tr>
      <w:tr w:rsidR="00876E71" w:rsidRPr="00DC2D84" w14:paraId="76A0EA18" w14:textId="77777777" w:rsidTr="005705B6">
        <w:trPr>
          <w:trHeight w:val="135"/>
        </w:trPr>
        <w:tc>
          <w:tcPr>
            <w:tcW w:w="4883" w:type="dxa"/>
            <w:gridSpan w:val="5"/>
            <w:vMerge/>
          </w:tcPr>
          <w:p w14:paraId="1A132788" w14:textId="77777777" w:rsidR="00876E71" w:rsidRPr="00DC2D84" w:rsidRDefault="00876E71" w:rsidP="0047473E">
            <w:pPr>
              <w:spacing w:after="0" w:line="240" w:lineRule="auto"/>
              <w:rPr>
                <w:rFonts w:ascii="Times New Roman" w:hAnsi="Times New Roman" w:cs="Times New Roman"/>
              </w:rPr>
            </w:pPr>
          </w:p>
        </w:tc>
        <w:tc>
          <w:tcPr>
            <w:tcW w:w="5551" w:type="dxa"/>
            <w:gridSpan w:val="12"/>
          </w:tcPr>
          <w:p w14:paraId="6BE03B3C" w14:textId="77777777" w:rsidR="00876E71" w:rsidRPr="00DC2D84" w:rsidRDefault="00876E71" w:rsidP="0047473E">
            <w:pPr>
              <w:spacing w:after="0" w:line="240" w:lineRule="auto"/>
              <w:rPr>
                <w:rFonts w:ascii="Times New Roman" w:hAnsi="Times New Roman" w:cs="Times New Roman"/>
                <w:lang w:val="sr-Latn-BA"/>
              </w:rPr>
            </w:pPr>
            <w:r w:rsidRPr="00DC2D84">
              <w:rPr>
                <w:rFonts w:ascii="Times New Roman" w:hAnsi="Times New Roman" w:cs="Times New Roman"/>
              </w:rPr>
              <w:t>Вредност:</w:t>
            </w:r>
            <w:r w:rsidRPr="00DC2D84">
              <w:rPr>
                <w:rFonts w:ascii="Times New Roman" w:hAnsi="Times New Roman" w:cs="Times New Roman"/>
                <w:lang w:val="sr-Latn-BA"/>
              </w:rPr>
              <w:t xml:space="preserve"> </w:t>
            </w:r>
            <w:r w:rsidRPr="00DC2D84">
              <w:rPr>
                <w:rFonts w:ascii="Times New Roman" w:hAnsi="Times New Roman" w:cs="Times New Roman"/>
              </w:rPr>
              <w:t>7</w:t>
            </w:r>
            <w:r w:rsidRPr="00DC2D84">
              <w:rPr>
                <w:rFonts w:ascii="Times New Roman" w:hAnsi="Times New Roman" w:cs="Times New Roman"/>
                <w:lang w:val="sr-Cyrl-CS"/>
              </w:rPr>
              <w:t xml:space="preserve"> дана, 6.5 цена (% вредности БДП-а), 5 процедура</w:t>
            </w:r>
          </w:p>
        </w:tc>
        <w:tc>
          <w:tcPr>
            <w:tcW w:w="5017" w:type="dxa"/>
            <w:gridSpan w:val="9"/>
          </w:tcPr>
          <w:p w14:paraId="144D5ACB"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Вредност:</w:t>
            </w:r>
            <w:r w:rsidRPr="00DC2D84">
              <w:rPr>
                <w:rFonts w:ascii="Times New Roman" w:hAnsi="Times New Roman" w:cs="Times New Roman"/>
                <w:lang w:val="sr-Latn-BA"/>
              </w:rPr>
              <w:t xml:space="preserve"> </w:t>
            </w:r>
            <w:r w:rsidRPr="00DC2D84">
              <w:rPr>
                <w:rFonts w:ascii="Times New Roman" w:hAnsi="Times New Roman" w:cs="Times New Roman"/>
              </w:rPr>
              <w:t>5</w:t>
            </w:r>
            <w:r w:rsidRPr="00DC2D84">
              <w:rPr>
                <w:rFonts w:ascii="Times New Roman" w:hAnsi="Times New Roman" w:cs="Times New Roman"/>
                <w:lang w:val="sr-Cyrl-CS"/>
              </w:rPr>
              <w:t xml:space="preserve"> дана, 4,7 цена (% вредности БДП-а), 3 процедуре</w:t>
            </w:r>
          </w:p>
        </w:tc>
      </w:tr>
      <w:tr w:rsidR="00876E71" w:rsidRPr="00DC2D84" w14:paraId="2FBE9CC6" w14:textId="77777777" w:rsidTr="005705B6">
        <w:trPr>
          <w:trHeight w:val="135"/>
        </w:trPr>
        <w:tc>
          <w:tcPr>
            <w:tcW w:w="4883" w:type="dxa"/>
            <w:gridSpan w:val="5"/>
          </w:tcPr>
          <w:p w14:paraId="16419E72"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Извор провере:</w:t>
            </w:r>
          </w:p>
        </w:tc>
        <w:tc>
          <w:tcPr>
            <w:tcW w:w="10568" w:type="dxa"/>
            <w:gridSpan w:val="21"/>
          </w:tcPr>
          <w:p w14:paraId="6E683B7A"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 xml:space="preserve">Извештај Светске банке о условима пословања </w:t>
            </w:r>
            <w:r w:rsidRPr="00DC2D84">
              <w:rPr>
                <w:rFonts w:ascii="Times New Roman" w:hAnsi="Times New Roman" w:cs="Times New Roman"/>
                <w:i/>
              </w:rPr>
              <w:t>Doing Business 2018 и 2019</w:t>
            </w:r>
            <w:r w:rsidR="003D3098" w:rsidRPr="00DC2D84">
              <w:rPr>
                <w:rFonts w:ascii="Times New Roman" w:hAnsi="Times New Roman" w:cs="Times New Roman"/>
                <w:i/>
              </w:rPr>
              <w:t>.</w:t>
            </w:r>
          </w:p>
        </w:tc>
      </w:tr>
      <w:tr w:rsidR="00876E71" w:rsidRPr="00DC2D84" w14:paraId="62DEA7DC" w14:textId="77777777" w:rsidTr="005705B6">
        <w:tc>
          <w:tcPr>
            <w:tcW w:w="15451" w:type="dxa"/>
            <w:gridSpan w:val="26"/>
            <w:shd w:val="clear" w:color="auto" w:fill="B8CCE4" w:themeFill="accent1" w:themeFillTint="66"/>
          </w:tcPr>
          <w:p w14:paraId="3E912FAC" w14:textId="5CCE13DF" w:rsidR="00876E71" w:rsidRPr="00DC2D84" w:rsidRDefault="00F80ECF" w:rsidP="0047473E">
            <w:pPr>
              <w:keepNext/>
              <w:keepLines/>
              <w:spacing w:before="200" w:after="0" w:line="240" w:lineRule="auto"/>
              <w:outlineLvl w:val="1"/>
              <w:rPr>
                <w:rFonts w:ascii="Times New Roman" w:hAnsi="Times New Roman" w:cs="Times New Roman"/>
                <w:b/>
              </w:rPr>
            </w:pPr>
            <w:bookmarkStart w:id="22" w:name="_Toc468474107"/>
            <w:bookmarkStart w:id="23" w:name="_Toc469564809"/>
            <w:r w:rsidRPr="00DC2D84">
              <w:rPr>
                <w:rFonts w:ascii="Times New Roman" w:hAnsi="Times New Roman" w:cs="Times New Roman"/>
                <w:b/>
              </w:rPr>
              <w:t>Мера 1.1: Уједначавање и смањење трошкова у поступку оснивања привредног друштва</w:t>
            </w:r>
            <w:bookmarkEnd w:id="22"/>
            <w:bookmarkEnd w:id="23"/>
          </w:p>
        </w:tc>
      </w:tr>
      <w:tr w:rsidR="00876E71" w:rsidRPr="00DC2D84" w14:paraId="62EB56C5" w14:textId="77777777" w:rsidTr="005705B6">
        <w:tc>
          <w:tcPr>
            <w:tcW w:w="15451" w:type="dxa"/>
            <w:gridSpan w:val="26"/>
            <w:shd w:val="clear" w:color="auto" w:fill="B8CCE4" w:themeFill="accent1" w:themeFillTint="66"/>
          </w:tcPr>
          <w:p w14:paraId="12DA7C9D"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Показатељ излазних резултата: Трошак оснивања привредног друштва (предстваљен у процентим у односу на БДП по глави становника)</w:t>
            </w:r>
          </w:p>
        </w:tc>
      </w:tr>
      <w:tr w:rsidR="00876E71" w:rsidRPr="00DC2D84" w14:paraId="2184F050" w14:textId="77777777" w:rsidTr="005705B6">
        <w:trPr>
          <w:trHeight w:val="314"/>
        </w:trPr>
        <w:tc>
          <w:tcPr>
            <w:tcW w:w="7837" w:type="dxa"/>
            <w:gridSpan w:val="10"/>
            <w:shd w:val="clear" w:color="auto" w:fill="B8CCE4" w:themeFill="accent1" w:themeFillTint="66"/>
          </w:tcPr>
          <w:p w14:paraId="796CA532" w14:textId="485EA1B8" w:rsidR="00876E71" w:rsidRPr="00DC2D84" w:rsidRDefault="0051609B" w:rsidP="0047473E">
            <w:pPr>
              <w:spacing w:after="0" w:line="240" w:lineRule="auto"/>
              <w:rPr>
                <w:rFonts w:ascii="Times New Roman" w:hAnsi="Times New Roman" w:cs="Times New Roman"/>
              </w:rPr>
            </w:pPr>
            <w:r>
              <w:rPr>
                <w:rFonts w:ascii="Times New Roman" w:hAnsi="Times New Roman" w:cs="Times New Roman"/>
              </w:rPr>
              <w:t xml:space="preserve">Базна (почетна) вредност: </w:t>
            </w:r>
            <w:r w:rsidR="00876E71" w:rsidRPr="00DC2D84">
              <w:rPr>
                <w:rFonts w:ascii="Times New Roman" w:hAnsi="Times New Roman" w:cs="Times New Roman"/>
              </w:rPr>
              <w:t>7</w:t>
            </w:r>
            <w:r w:rsidR="00876E71" w:rsidRPr="00DC2D84">
              <w:rPr>
                <w:rFonts w:ascii="Times New Roman" w:hAnsi="Times New Roman" w:cs="Times New Roman"/>
                <w:lang w:val="sr-Cyrl-CS"/>
              </w:rPr>
              <w:t xml:space="preserve"> дана, 6.5 цена (% вредности БДП-а), 5 процедура</w:t>
            </w:r>
          </w:p>
        </w:tc>
        <w:tc>
          <w:tcPr>
            <w:tcW w:w="7614" w:type="dxa"/>
            <w:gridSpan w:val="16"/>
            <w:shd w:val="clear" w:color="auto" w:fill="B8CCE4" w:themeFill="accent1" w:themeFillTint="66"/>
          </w:tcPr>
          <w:p w14:paraId="580A6301"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Циљана вредност: 5</w:t>
            </w:r>
            <w:r w:rsidRPr="00DC2D84">
              <w:rPr>
                <w:rFonts w:ascii="Times New Roman" w:hAnsi="Times New Roman" w:cs="Times New Roman"/>
                <w:lang w:val="sr-Cyrl-CS"/>
              </w:rPr>
              <w:t xml:space="preserve"> дана, 4,7 цена (% вредности БДП-а), 3 процедуре</w:t>
            </w:r>
          </w:p>
        </w:tc>
      </w:tr>
      <w:tr w:rsidR="00876E71" w:rsidRPr="00DC2D84" w14:paraId="2439FAC3" w14:textId="77777777" w:rsidTr="005705B6">
        <w:trPr>
          <w:trHeight w:val="278"/>
        </w:trPr>
        <w:tc>
          <w:tcPr>
            <w:tcW w:w="15451" w:type="dxa"/>
            <w:gridSpan w:val="26"/>
            <w:shd w:val="clear" w:color="auto" w:fill="B8CCE4" w:themeFill="accent1" w:themeFillTint="66"/>
          </w:tcPr>
          <w:p w14:paraId="0403E377" w14:textId="77777777" w:rsidR="00876E71" w:rsidRPr="00DC2D84" w:rsidRDefault="00876E71" w:rsidP="0047473E">
            <w:pPr>
              <w:spacing w:after="0" w:line="240" w:lineRule="auto"/>
              <w:rPr>
                <w:rFonts w:ascii="Times New Roman" w:hAnsi="Times New Roman" w:cs="Times New Roman"/>
                <w:lang w:val="sr-Cyrl-CS"/>
              </w:rPr>
            </w:pPr>
            <w:r w:rsidRPr="00DC2D84">
              <w:rPr>
                <w:rFonts w:ascii="Times New Roman" w:hAnsi="Times New Roman" w:cs="Times New Roman"/>
              </w:rPr>
              <w:t>Извор провере: Извештај Светске банке о условима пословања Doing Business – 2017 и 2018</w:t>
            </w:r>
          </w:p>
        </w:tc>
      </w:tr>
      <w:tr w:rsidR="00876E71" w:rsidRPr="00DC2D84" w14:paraId="3C80BD57" w14:textId="77777777" w:rsidTr="005705B6">
        <w:trPr>
          <w:trHeight w:val="278"/>
        </w:trPr>
        <w:tc>
          <w:tcPr>
            <w:tcW w:w="2129" w:type="dxa"/>
            <w:gridSpan w:val="3"/>
            <w:shd w:val="clear" w:color="auto" w:fill="B8CCE4" w:themeFill="accent1" w:themeFillTint="66"/>
          </w:tcPr>
          <w:p w14:paraId="5F55DCF6"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7C0AA633"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3F96F4C1"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160" w:type="dxa"/>
            <w:gridSpan w:val="7"/>
            <w:shd w:val="clear" w:color="auto" w:fill="B8CCE4" w:themeFill="accent1" w:themeFillTint="66"/>
          </w:tcPr>
          <w:p w14:paraId="1D385E44"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430" w:type="dxa"/>
            <w:gridSpan w:val="7"/>
            <w:shd w:val="clear" w:color="auto" w:fill="B8CCE4" w:themeFill="accent1" w:themeFillTint="66"/>
          </w:tcPr>
          <w:p w14:paraId="16851B7D"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343" w:type="dxa"/>
            <w:gridSpan w:val="3"/>
            <w:shd w:val="clear" w:color="auto" w:fill="B8CCE4" w:themeFill="accent1" w:themeFillTint="66"/>
          </w:tcPr>
          <w:p w14:paraId="0B7C5A83"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3CA90DBC"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876E71" w:rsidRPr="00DC2D84" w14:paraId="2E02F719" w14:textId="77777777" w:rsidTr="005705B6">
        <w:trPr>
          <w:trHeight w:val="278"/>
        </w:trPr>
        <w:tc>
          <w:tcPr>
            <w:tcW w:w="2129" w:type="dxa"/>
            <w:gridSpan w:val="3"/>
            <w:shd w:val="clear" w:color="auto" w:fill="B8CCE4" w:themeFill="accent1" w:themeFillTint="66"/>
          </w:tcPr>
          <w:p w14:paraId="31EC767E"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Р, ИЕ</w:t>
            </w:r>
          </w:p>
        </w:tc>
        <w:tc>
          <w:tcPr>
            <w:tcW w:w="3150" w:type="dxa"/>
            <w:gridSpan w:val="3"/>
            <w:shd w:val="clear" w:color="auto" w:fill="B8CCE4" w:themeFill="accent1" w:themeFillTint="66"/>
          </w:tcPr>
          <w:p w14:paraId="578A88FA" w14:textId="77777777" w:rsidR="00876E71" w:rsidRPr="00DC2D84" w:rsidRDefault="00876E71" w:rsidP="007D6EE4">
            <w:pPr>
              <w:spacing w:after="0" w:line="240" w:lineRule="auto"/>
              <w:rPr>
                <w:rFonts w:ascii="Times New Roman" w:hAnsi="Times New Roman" w:cs="Times New Roman"/>
              </w:rPr>
            </w:pPr>
            <w:r w:rsidRPr="00DC2D84">
              <w:rPr>
                <w:rFonts w:ascii="Times New Roman" w:hAnsi="Times New Roman" w:cs="Times New Roman"/>
              </w:rPr>
              <w:t>М</w:t>
            </w:r>
            <w:r w:rsidR="00056638" w:rsidRPr="00DC2D84">
              <w:rPr>
                <w:rFonts w:ascii="Times New Roman" w:hAnsi="Times New Roman" w:cs="Times New Roman"/>
                <w:lang w:val="sr-Cyrl-CS"/>
              </w:rPr>
              <w:t xml:space="preserve">инистарство </w:t>
            </w:r>
            <w:r w:rsidRPr="00DC2D84">
              <w:rPr>
                <w:rFonts w:ascii="Times New Roman" w:hAnsi="Times New Roman" w:cs="Times New Roman"/>
              </w:rPr>
              <w:t>привреде, М</w:t>
            </w:r>
            <w:r w:rsidR="00A41A8B" w:rsidRPr="00DC2D84">
              <w:rPr>
                <w:rFonts w:ascii="Times New Roman" w:hAnsi="Times New Roman" w:cs="Times New Roman"/>
                <w:lang w:val="sr-Cyrl-CS"/>
              </w:rPr>
              <w:t xml:space="preserve">инистарство </w:t>
            </w:r>
            <w:r w:rsidRPr="00DC2D84">
              <w:rPr>
                <w:rFonts w:ascii="Times New Roman" w:hAnsi="Times New Roman" w:cs="Times New Roman"/>
              </w:rPr>
              <w:t>финансија, АПР, Delivery Unit</w:t>
            </w:r>
          </w:p>
        </w:tc>
        <w:tc>
          <w:tcPr>
            <w:tcW w:w="1904" w:type="dxa"/>
            <w:gridSpan w:val="2"/>
            <w:shd w:val="clear" w:color="auto" w:fill="B8CCE4" w:themeFill="accent1" w:themeFillTint="66"/>
          </w:tcPr>
          <w:p w14:paraId="78B5CA6A" w14:textId="77777777" w:rsidR="00876E71" w:rsidRPr="00DC2D84" w:rsidRDefault="00876E71" w:rsidP="00056638">
            <w:pPr>
              <w:spacing w:after="0" w:line="240" w:lineRule="auto"/>
              <w:rPr>
                <w:rFonts w:ascii="Times New Roman" w:hAnsi="Times New Roman" w:cs="Times New Roman"/>
              </w:rPr>
            </w:pPr>
            <w:r w:rsidRPr="00DC2D84">
              <w:rPr>
                <w:rFonts w:ascii="Times New Roman" w:hAnsi="Times New Roman" w:cs="Times New Roman"/>
              </w:rPr>
              <w:t xml:space="preserve">Заједничка група, </w:t>
            </w:r>
            <w:r w:rsidR="007D6EE4" w:rsidRPr="00DC2D84">
              <w:rPr>
                <w:rFonts w:ascii="Times New Roman" w:hAnsi="Times New Roman" w:cs="Times New Roman"/>
              </w:rPr>
              <w:t xml:space="preserve">НБС, </w:t>
            </w:r>
            <w:r w:rsidRPr="00DC2D84">
              <w:rPr>
                <w:rFonts w:ascii="Times New Roman" w:hAnsi="Times New Roman" w:cs="Times New Roman"/>
              </w:rPr>
              <w:t>М</w:t>
            </w:r>
            <w:r w:rsidR="00056638" w:rsidRPr="00DC2D84">
              <w:rPr>
                <w:rFonts w:ascii="Times New Roman" w:hAnsi="Times New Roman" w:cs="Times New Roman"/>
                <w:lang w:val="sr-Cyrl-CS"/>
              </w:rPr>
              <w:t xml:space="preserve">инистарство </w:t>
            </w:r>
            <w:r w:rsidRPr="00DC2D84">
              <w:rPr>
                <w:rFonts w:ascii="Times New Roman" w:hAnsi="Times New Roman" w:cs="Times New Roman"/>
              </w:rPr>
              <w:t>трговине, туризма и телекомуникација,НАЛЕД</w:t>
            </w:r>
          </w:p>
        </w:tc>
        <w:tc>
          <w:tcPr>
            <w:tcW w:w="2160" w:type="dxa"/>
            <w:gridSpan w:val="7"/>
            <w:shd w:val="clear" w:color="auto" w:fill="B8CCE4" w:themeFill="accent1" w:themeFillTint="66"/>
          </w:tcPr>
          <w:p w14:paraId="71233E6A"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Редовна буџетска средства</w:t>
            </w:r>
          </w:p>
        </w:tc>
        <w:tc>
          <w:tcPr>
            <w:tcW w:w="2430" w:type="dxa"/>
            <w:gridSpan w:val="7"/>
            <w:shd w:val="clear" w:color="auto" w:fill="B8CCE4" w:themeFill="accent1" w:themeFillTint="66"/>
          </w:tcPr>
          <w:p w14:paraId="701E56BA" w14:textId="77777777" w:rsidR="00876E71" w:rsidRPr="00DC2D84" w:rsidRDefault="00876E71" w:rsidP="0047473E">
            <w:pPr>
              <w:spacing w:after="0" w:line="240" w:lineRule="auto"/>
              <w:rPr>
                <w:rFonts w:ascii="Times New Roman" w:hAnsi="Times New Roman" w:cs="Times New Roman"/>
              </w:rPr>
            </w:pPr>
          </w:p>
        </w:tc>
        <w:tc>
          <w:tcPr>
            <w:tcW w:w="2343" w:type="dxa"/>
            <w:gridSpan w:val="3"/>
            <w:shd w:val="clear" w:color="auto" w:fill="B8CCE4" w:themeFill="accent1" w:themeFillTint="66"/>
          </w:tcPr>
          <w:p w14:paraId="56F1FEE7" w14:textId="77777777" w:rsidR="00876E71" w:rsidRPr="00DC2D84" w:rsidRDefault="006A7308" w:rsidP="0047473E">
            <w:pPr>
              <w:spacing w:after="0" w:line="240" w:lineRule="auto"/>
              <w:rPr>
                <w:rFonts w:ascii="Times New Roman" w:hAnsi="Times New Roman" w:cs="Times New Roman"/>
                <w:lang w:val="sr-Cyrl-CS"/>
              </w:rPr>
            </w:pPr>
            <w:r w:rsidRPr="00DC2D84">
              <w:rPr>
                <w:rFonts w:ascii="Times New Roman" w:hAnsi="Times New Roman" w:cs="Times New Roman"/>
              </w:rPr>
              <w:t>Закон о привредним друштвима,</w:t>
            </w:r>
            <w:r w:rsidRPr="00DC2D84">
              <w:rPr>
                <w:rFonts w:ascii="Times New Roman" w:hAnsi="Times New Roman" w:cs="Times New Roman"/>
                <w:lang w:val="sr-Cyrl-CS"/>
              </w:rPr>
              <w:t xml:space="preserve"> </w:t>
            </w:r>
            <w:r w:rsidRPr="00DC2D84">
              <w:rPr>
                <w:rFonts w:ascii="Times New Roman" w:hAnsi="Times New Roman" w:cs="Times New Roman"/>
              </w:rPr>
              <w:t>Закон о поступку регистрације у Агенцији за привредне регистре</w:t>
            </w:r>
            <w:r w:rsidR="00DA5FFB" w:rsidRPr="00DC2D84">
              <w:rPr>
                <w:rFonts w:ascii="Times New Roman" w:hAnsi="Times New Roman" w:cs="Times New Roman"/>
                <w:lang w:val="sr-Cyrl-CS"/>
              </w:rPr>
              <w:t>,</w:t>
            </w:r>
          </w:p>
          <w:p w14:paraId="1CCCBBF6" w14:textId="77777777" w:rsidR="00DA5FFB" w:rsidRPr="00DC2D84" w:rsidRDefault="00DA5FFB" w:rsidP="0047473E">
            <w:pPr>
              <w:spacing w:after="0" w:line="240" w:lineRule="auto"/>
              <w:rPr>
                <w:rFonts w:ascii="Times New Roman" w:hAnsi="Times New Roman" w:cs="Times New Roman"/>
                <w:lang w:val="sr-Cyrl-CS"/>
              </w:rPr>
            </w:pPr>
            <w:r w:rsidRPr="00DC2D84">
              <w:rPr>
                <w:rFonts w:ascii="Times New Roman" w:hAnsi="Times New Roman" w:cs="Times New Roman"/>
              </w:rPr>
              <w:t>Правилник о садржини регистара привредних субјеката и документацији потребној за регистрацију</w:t>
            </w:r>
            <w:r w:rsidRPr="00DC2D84">
              <w:rPr>
                <w:rFonts w:ascii="Times New Roman" w:hAnsi="Times New Roman" w:cs="Times New Roman"/>
                <w:lang w:val="sr-Cyrl-CS"/>
              </w:rPr>
              <w:t xml:space="preserve">, </w:t>
            </w:r>
          </w:p>
          <w:p w14:paraId="75539040" w14:textId="77777777" w:rsidR="00DA5FFB" w:rsidRPr="00DC2D84" w:rsidRDefault="00DA5FFB" w:rsidP="0047473E">
            <w:pPr>
              <w:spacing w:after="0" w:line="240" w:lineRule="auto"/>
              <w:rPr>
                <w:rFonts w:ascii="Times New Roman" w:hAnsi="Times New Roman" w:cs="Times New Roman"/>
                <w:lang w:val="sr-Cyrl-CS"/>
              </w:rPr>
            </w:pPr>
            <w:r w:rsidRPr="00DC2D84">
              <w:rPr>
                <w:rFonts w:ascii="Times New Roman" w:hAnsi="Times New Roman" w:cs="Times New Roman"/>
                <w:lang w:val="sr-Cyrl-CS"/>
              </w:rPr>
              <w:lastRenderedPageBreak/>
              <w:t xml:space="preserve">Одлука о ближим условима и начину отварања, вођења и гашења текућих рачуна </w:t>
            </w:r>
          </w:p>
          <w:p w14:paraId="21D1D6D2" w14:textId="77777777" w:rsidR="00DA5FFB" w:rsidRPr="00DC2D84" w:rsidRDefault="00DA5FFB" w:rsidP="0047473E">
            <w:pPr>
              <w:spacing w:after="0" w:line="240" w:lineRule="auto"/>
              <w:rPr>
                <w:rFonts w:ascii="Times New Roman" w:hAnsi="Times New Roman" w:cs="Times New Roman"/>
                <w:lang w:val="sr-Cyrl-CS"/>
              </w:rPr>
            </w:pPr>
          </w:p>
        </w:tc>
        <w:tc>
          <w:tcPr>
            <w:tcW w:w="1335" w:type="dxa"/>
            <w:shd w:val="clear" w:color="auto" w:fill="B8CCE4" w:themeFill="accent1" w:themeFillTint="66"/>
          </w:tcPr>
          <w:p w14:paraId="0A2AFB9A" w14:textId="77777777" w:rsidR="00876E71" w:rsidRPr="00DC2D84" w:rsidRDefault="00876E71" w:rsidP="00642155">
            <w:pPr>
              <w:spacing w:after="0" w:line="240" w:lineRule="auto"/>
              <w:rPr>
                <w:rFonts w:ascii="Times New Roman" w:hAnsi="Times New Roman" w:cs="Times New Roman"/>
              </w:rPr>
            </w:pPr>
            <w:r w:rsidRPr="00DC2D84">
              <w:rPr>
                <w:rFonts w:ascii="Times New Roman" w:hAnsi="Times New Roman" w:cs="Times New Roman"/>
              </w:rPr>
              <w:lastRenderedPageBreak/>
              <w:t>2017</w:t>
            </w:r>
          </w:p>
        </w:tc>
      </w:tr>
      <w:tr w:rsidR="00876E71" w:rsidRPr="00DC2D84" w14:paraId="7F43C9E4" w14:textId="77777777" w:rsidTr="005705B6">
        <w:trPr>
          <w:trHeight w:val="521"/>
        </w:trPr>
        <w:tc>
          <w:tcPr>
            <w:tcW w:w="2111" w:type="dxa"/>
            <w:gridSpan w:val="2"/>
            <w:shd w:val="clear" w:color="auto" w:fill="auto"/>
          </w:tcPr>
          <w:p w14:paraId="42CE3DBE"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lastRenderedPageBreak/>
              <w:t>Оперативне активности</w:t>
            </w:r>
          </w:p>
        </w:tc>
        <w:tc>
          <w:tcPr>
            <w:tcW w:w="3200" w:type="dxa"/>
            <w:gridSpan w:val="5"/>
            <w:shd w:val="clear" w:color="auto" w:fill="auto"/>
          </w:tcPr>
          <w:p w14:paraId="7D237CAF"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872" w:type="dxa"/>
            <w:shd w:val="clear" w:color="auto" w:fill="auto"/>
          </w:tcPr>
          <w:p w14:paraId="55733D89"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132" w:type="dxa"/>
            <w:gridSpan w:val="6"/>
            <w:shd w:val="clear" w:color="auto" w:fill="auto"/>
          </w:tcPr>
          <w:p w14:paraId="410C8344"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414" w:type="dxa"/>
            <w:gridSpan w:val="7"/>
            <w:shd w:val="clear" w:color="auto" w:fill="auto"/>
          </w:tcPr>
          <w:p w14:paraId="1814A105"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387" w:type="dxa"/>
            <w:gridSpan w:val="4"/>
            <w:shd w:val="clear" w:color="auto" w:fill="auto"/>
          </w:tcPr>
          <w:p w14:paraId="6A720412"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shd w:val="clear" w:color="auto" w:fill="auto"/>
          </w:tcPr>
          <w:p w14:paraId="33131CC7"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876E71" w:rsidRPr="00DC2D84" w14:paraId="30EA3FC4" w14:textId="77777777" w:rsidTr="005705B6">
        <w:trPr>
          <w:trHeight w:val="1790"/>
        </w:trPr>
        <w:tc>
          <w:tcPr>
            <w:tcW w:w="2111" w:type="dxa"/>
            <w:gridSpan w:val="2"/>
          </w:tcPr>
          <w:p w14:paraId="66A53A98" w14:textId="65804EDE" w:rsidR="00876E71" w:rsidRPr="00DC2D84" w:rsidRDefault="00876E71" w:rsidP="001D009F">
            <w:pPr>
              <w:spacing w:after="0" w:line="240" w:lineRule="auto"/>
              <w:rPr>
                <w:rFonts w:ascii="Times New Roman" w:hAnsi="Times New Roman" w:cs="Times New Roman"/>
              </w:rPr>
            </w:pPr>
            <w:r w:rsidRPr="00DC2D84">
              <w:rPr>
                <w:rFonts w:ascii="Times New Roman" w:eastAsia="Times New Roman" w:hAnsi="Times New Roman" w:cs="Times New Roman"/>
              </w:rPr>
              <w:t>1.1.1</w:t>
            </w:r>
            <w:r w:rsidRPr="00DC2D84">
              <w:rPr>
                <w:rFonts w:ascii="Times New Roman" w:eastAsia="Times New Roman" w:hAnsi="Times New Roman" w:cs="Times New Roman"/>
                <w:lang w:val="sr-Latn-BA"/>
              </w:rPr>
              <w:t xml:space="preserve"> </w:t>
            </w:r>
            <w:r w:rsidR="00636731" w:rsidRPr="00DC2D84">
              <w:rPr>
                <w:rFonts w:ascii="Times New Roman" w:eastAsia="Times New Roman" w:hAnsi="Times New Roman" w:cs="Times New Roman"/>
              </w:rPr>
              <w:t>У</w:t>
            </w:r>
            <w:r w:rsidR="004A1918" w:rsidRPr="00DC2D84">
              <w:rPr>
                <w:rFonts w:ascii="Times New Roman" w:eastAsia="Times New Roman" w:hAnsi="Times New Roman" w:cs="Times New Roman"/>
              </w:rPr>
              <w:t xml:space="preserve">вођење могућности </w:t>
            </w:r>
            <w:r w:rsidR="001D009F" w:rsidRPr="00DC2D84">
              <w:rPr>
                <w:rFonts w:ascii="Times New Roman" w:eastAsia="Times New Roman" w:hAnsi="Times New Roman" w:cs="Times New Roman"/>
              </w:rPr>
              <w:t>о</w:t>
            </w:r>
            <w:r w:rsidR="00607891" w:rsidRPr="00DC2D84">
              <w:rPr>
                <w:rFonts w:ascii="Times New Roman" w:eastAsia="Times New Roman" w:hAnsi="Times New Roman" w:cs="Times New Roman"/>
              </w:rPr>
              <w:t>снивања привредних друштава овером</w:t>
            </w:r>
            <w:r w:rsidR="001D009F" w:rsidRPr="00DC2D84">
              <w:rPr>
                <w:rFonts w:ascii="Times New Roman" w:eastAsia="Times New Roman" w:hAnsi="Times New Roman" w:cs="Times New Roman"/>
              </w:rPr>
              <w:t xml:space="preserve"> </w:t>
            </w:r>
            <w:r w:rsidR="008652BC" w:rsidRPr="00DC2D84">
              <w:rPr>
                <w:rFonts w:ascii="Times New Roman" w:eastAsia="Times New Roman" w:hAnsi="Times New Roman" w:cs="Times New Roman"/>
              </w:rPr>
              <w:t xml:space="preserve">потписа </w:t>
            </w:r>
            <w:r w:rsidR="00607891" w:rsidRPr="00DC2D84">
              <w:rPr>
                <w:rFonts w:ascii="Times New Roman" w:eastAsia="Times New Roman" w:hAnsi="Times New Roman" w:cs="Times New Roman"/>
              </w:rPr>
              <w:t>на оснивачком акту</w:t>
            </w:r>
            <w:r w:rsidR="001D009F" w:rsidRPr="00DC2D84">
              <w:rPr>
                <w:rFonts w:ascii="Times New Roman" w:eastAsia="Times New Roman" w:hAnsi="Times New Roman" w:cs="Times New Roman"/>
              </w:rPr>
              <w:t xml:space="preserve"> аплицирањем квалификованог електронског потписа</w:t>
            </w:r>
            <w:r w:rsidR="000245D2">
              <w:rPr>
                <w:rFonts w:ascii="Times New Roman" w:eastAsia="Times New Roman" w:hAnsi="Times New Roman" w:cs="Times New Roman"/>
              </w:rPr>
              <w:t xml:space="preserve"> </w:t>
            </w:r>
            <w:r w:rsidR="000245D2" w:rsidRPr="000245D2">
              <w:rPr>
                <w:rFonts w:ascii="Times New Roman" w:eastAsia="Times New Roman" w:hAnsi="Times New Roman" w:cs="Times New Roman"/>
                <w:sz w:val="20"/>
              </w:rPr>
              <w:t>(укидање обавезе овере потписа на оснивачком акту привредних друштава)</w:t>
            </w:r>
          </w:p>
        </w:tc>
        <w:tc>
          <w:tcPr>
            <w:tcW w:w="3200" w:type="dxa"/>
            <w:gridSpan w:val="5"/>
          </w:tcPr>
          <w:p w14:paraId="6BC5C257"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Министарство привреде</w:t>
            </w:r>
          </w:p>
        </w:tc>
        <w:tc>
          <w:tcPr>
            <w:tcW w:w="1872" w:type="dxa"/>
          </w:tcPr>
          <w:p w14:paraId="1CBD7DBE"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Заједничка група</w:t>
            </w:r>
          </w:p>
          <w:p w14:paraId="2C8D987F" w14:textId="77777777" w:rsidR="00432681" w:rsidRPr="00DC2D84" w:rsidRDefault="00607891" w:rsidP="0047473E">
            <w:pPr>
              <w:spacing w:after="0" w:line="240" w:lineRule="auto"/>
              <w:rPr>
                <w:rFonts w:ascii="Times New Roman" w:hAnsi="Times New Roman" w:cs="Times New Roman"/>
                <w:lang w:val="sr-Cyrl-CS"/>
              </w:rPr>
            </w:pPr>
            <w:r w:rsidRPr="00DC2D84">
              <w:rPr>
                <w:rFonts w:ascii="Times New Roman" w:hAnsi="Times New Roman" w:cs="Times New Roman"/>
              </w:rPr>
              <w:t>Министарс</w:t>
            </w:r>
            <w:r w:rsidR="003A23C2" w:rsidRPr="00DC2D84">
              <w:rPr>
                <w:rFonts w:ascii="Times New Roman" w:hAnsi="Times New Roman" w:cs="Times New Roman"/>
                <w:lang w:val="sr-Cyrl-CS"/>
              </w:rPr>
              <w:t>т</w:t>
            </w:r>
            <w:r w:rsidRPr="00DC2D84">
              <w:rPr>
                <w:rFonts w:ascii="Times New Roman" w:hAnsi="Times New Roman" w:cs="Times New Roman"/>
              </w:rPr>
              <w:t>во трговине, туризма и телекомуника</w:t>
            </w:r>
            <w:r w:rsidR="00432681" w:rsidRPr="00DC2D84">
              <w:rPr>
                <w:rFonts w:ascii="Times New Roman" w:hAnsi="Times New Roman" w:cs="Times New Roman"/>
                <w:lang w:val="sr-Cyrl-CS"/>
              </w:rPr>
              <w:t>-</w:t>
            </w:r>
          </w:p>
          <w:p w14:paraId="4F201C00" w14:textId="77777777" w:rsidR="00607891" w:rsidRPr="00DC2D84" w:rsidRDefault="00607891" w:rsidP="0047473E">
            <w:pPr>
              <w:spacing w:after="0" w:line="240" w:lineRule="auto"/>
              <w:rPr>
                <w:rFonts w:ascii="Times New Roman" w:hAnsi="Times New Roman" w:cs="Times New Roman"/>
              </w:rPr>
            </w:pPr>
            <w:r w:rsidRPr="00DC2D84">
              <w:rPr>
                <w:rFonts w:ascii="Times New Roman" w:hAnsi="Times New Roman" w:cs="Times New Roman"/>
              </w:rPr>
              <w:t>ција</w:t>
            </w:r>
          </w:p>
        </w:tc>
        <w:tc>
          <w:tcPr>
            <w:tcW w:w="2132" w:type="dxa"/>
            <w:gridSpan w:val="6"/>
          </w:tcPr>
          <w:p w14:paraId="1DDEFA01"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Измењен Закон о поступку регистрације у Агенцији за привредне регистре</w:t>
            </w:r>
            <w:r w:rsidR="008652BC" w:rsidRPr="00DC2D84">
              <w:rPr>
                <w:rFonts w:ascii="Times New Roman" w:hAnsi="Times New Roman" w:cs="Times New Roman"/>
              </w:rPr>
              <w:t xml:space="preserve">, </w:t>
            </w:r>
          </w:p>
          <w:p w14:paraId="0E29AF37" w14:textId="77777777" w:rsidR="008652BC" w:rsidRPr="00DC2D84" w:rsidRDefault="008652BC" w:rsidP="0047473E">
            <w:pPr>
              <w:spacing w:after="0" w:line="240" w:lineRule="auto"/>
              <w:rPr>
                <w:rFonts w:ascii="Times New Roman" w:hAnsi="Times New Roman" w:cs="Times New Roman"/>
              </w:rPr>
            </w:pPr>
            <w:r w:rsidRPr="00DC2D84">
              <w:rPr>
                <w:rFonts w:ascii="Times New Roman" w:hAnsi="Times New Roman" w:cs="Times New Roman"/>
              </w:rPr>
              <w:t>Измењен Закон о привредним друштвима,</w:t>
            </w:r>
          </w:p>
          <w:p w14:paraId="703382F4" w14:textId="77777777" w:rsidR="008652BC" w:rsidRPr="00DC2D84" w:rsidRDefault="008652BC" w:rsidP="0047473E">
            <w:pPr>
              <w:spacing w:after="0" w:line="240" w:lineRule="auto"/>
              <w:rPr>
                <w:rFonts w:ascii="Times New Roman" w:hAnsi="Times New Roman" w:cs="Times New Roman"/>
              </w:rPr>
            </w:pPr>
            <w:r w:rsidRPr="00DC2D84">
              <w:rPr>
                <w:rFonts w:ascii="Times New Roman" w:hAnsi="Times New Roman" w:cs="Times New Roman"/>
              </w:rPr>
              <w:t>Правилник о садржини регистара привредних субјеката и документацији потребној за регистрацију</w:t>
            </w:r>
          </w:p>
        </w:tc>
        <w:tc>
          <w:tcPr>
            <w:tcW w:w="2414" w:type="dxa"/>
            <w:gridSpan w:val="7"/>
          </w:tcPr>
          <w:p w14:paraId="0333D0C4" w14:textId="77777777" w:rsidR="00876E71" w:rsidRPr="00DC2D84" w:rsidRDefault="00876E71" w:rsidP="0047473E">
            <w:pPr>
              <w:spacing w:after="0" w:line="240" w:lineRule="auto"/>
              <w:rPr>
                <w:rFonts w:ascii="Times New Roman" w:hAnsi="Times New Roman" w:cs="Times New Roman"/>
              </w:rPr>
            </w:pPr>
            <w:r w:rsidRPr="00DC2D84">
              <w:rPr>
                <w:rFonts w:ascii="Times New Roman" w:hAnsi="Times New Roman" w:cs="Times New Roman"/>
              </w:rPr>
              <w:t>Извештај о раду Заједничке групе</w:t>
            </w:r>
          </w:p>
          <w:p w14:paraId="75DCA812" w14:textId="77777777" w:rsidR="004A1918" w:rsidRPr="00DC2D84" w:rsidRDefault="00056638" w:rsidP="0047473E">
            <w:pPr>
              <w:spacing w:after="0" w:line="240" w:lineRule="auto"/>
              <w:rPr>
                <w:rFonts w:ascii="Times New Roman" w:hAnsi="Times New Roman" w:cs="Times New Roman"/>
              </w:rPr>
            </w:pPr>
            <w:r w:rsidRPr="00DC2D84">
              <w:rPr>
                <w:rFonts w:ascii="Times New Roman" w:hAnsi="Times New Roman" w:cs="Times New Roman"/>
              </w:rPr>
              <w:t>Службени глас</w:t>
            </w:r>
            <w:r w:rsidRPr="00DC2D84">
              <w:rPr>
                <w:rFonts w:ascii="Times New Roman" w:hAnsi="Times New Roman" w:cs="Times New Roman"/>
                <w:lang w:val="sr-Cyrl-CS"/>
              </w:rPr>
              <w:t>н</w:t>
            </w:r>
            <w:r w:rsidRPr="00DC2D84">
              <w:rPr>
                <w:rFonts w:ascii="Times New Roman" w:hAnsi="Times New Roman" w:cs="Times New Roman"/>
              </w:rPr>
              <w:t>ик</w:t>
            </w:r>
          </w:p>
        </w:tc>
        <w:tc>
          <w:tcPr>
            <w:tcW w:w="2387" w:type="dxa"/>
            <w:gridSpan w:val="4"/>
          </w:tcPr>
          <w:p w14:paraId="2D28B593" w14:textId="77777777" w:rsidR="00876E71" w:rsidRPr="00DC2D84" w:rsidRDefault="00876E71" w:rsidP="0047473E">
            <w:pPr>
              <w:spacing w:after="0" w:line="240" w:lineRule="auto"/>
              <w:rPr>
                <w:rFonts w:ascii="Times New Roman" w:hAnsi="Times New Roman" w:cs="Times New Roman"/>
              </w:rPr>
            </w:pPr>
          </w:p>
        </w:tc>
        <w:tc>
          <w:tcPr>
            <w:tcW w:w="1335" w:type="dxa"/>
          </w:tcPr>
          <w:p w14:paraId="0DCA9CB3" w14:textId="77777777" w:rsidR="00876E71" w:rsidRPr="00DC2D84" w:rsidRDefault="004A1918" w:rsidP="0047473E">
            <w:pPr>
              <w:spacing w:after="0" w:line="240" w:lineRule="auto"/>
              <w:rPr>
                <w:rFonts w:ascii="Times New Roman" w:hAnsi="Times New Roman" w:cs="Times New Roman"/>
              </w:rPr>
            </w:pPr>
            <w:r w:rsidRPr="00DC2D84">
              <w:rPr>
                <w:rFonts w:ascii="Times New Roman" w:hAnsi="Times New Roman" w:cs="Times New Roman"/>
              </w:rPr>
              <w:t>3</w:t>
            </w:r>
            <w:r w:rsidR="00876E71" w:rsidRPr="00DC2D84">
              <w:rPr>
                <w:rFonts w:ascii="Times New Roman" w:hAnsi="Times New Roman" w:cs="Times New Roman"/>
              </w:rPr>
              <w:t>. квартал 2017</w:t>
            </w:r>
          </w:p>
        </w:tc>
      </w:tr>
      <w:tr w:rsidR="00636731" w:rsidRPr="00DC2D84" w14:paraId="08CF1C28" w14:textId="77777777" w:rsidTr="005705B6">
        <w:trPr>
          <w:trHeight w:val="555"/>
        </w:trPr>
        <w:tc>
          <w:tcPr>
            <w:tcW w:w="2111" w:type="dxa"/>
            <w:gridSpan w:val="2"/>
          </w:tcPr>
          <w:p w14:paraId="259D19A5" w14:textId="77777777" w:rsidR="00636731" w:rsidRPr="00DC2D84" w:rsidRDefault="00636731" w:rsidP="0047473E">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1.1.2. Увођење електронског подношења регистрационе пријаве у АПР-у на основу припремљеног „Step by step“ водича</w:t>
            </w:r>
          </w:p>
        </w:tc>
        <w:tc>
          <w:tcPr>
            <w:tcW w:w="3200" w:type="dxa"/>
            <w:gridSpan w:val="5"/>
          </w:tcPr>
          <w:p w14:paraId="16EDA7CF" w14:textId="77777777" w:rsidR="00636731" w:rsidRPr="00DC2D84" w:rsidRDefault="00636731" w:rsidP="00D55163">
            <w:pPr>
              <w:spacing w:after="0" w:line="240" w:lineRule="auto"/>
              <w:rPr>
                <w:rFonts w:ascii="Times New Roman" w:hAnsi="Times New Roman" w:cs="Times New Roman"/>
                <w:lang w:val="sr-Cyrl-CS"/>
              </w:rPr>
            </w:pPr>
            <w:r w:rsidRPr="00DC2D84">
              <w:rPr>
                <w:rFonts w:ascii="Times New Roman" w:hAnsi="Times New Roman" w:cs="Times New Roman"/>
              </w:rPr>
              <w:t>Министарс</w:t>
            </w:r>
            <w:r w:rsidRPr="00DC2D84">
              <w:rPr>
                <w:rFonts w:ascii="Times New Roman" w:hAnsi="Times New Roman" w:cs="Times New Roman"/>
                <w:lang w:val="sr-Cyrl-CS"/>
              </w:rPr>
              <w:t>т</w:t>
            </w:r>
            <w:r w:rsidRPr="00DC2D84">
              <w:rPr>
                <w:rFonts w:ascii="Times New Roman" w:hAnsi="Times New Roman" w:cs="Times New Roman"/>
              </w:rPr>
              <w:t>во привреде</w:t>
            </w:r>
            <w:r w:rsidR="00A41A8B" w:rsidRPr="00DC2D84">
              <w:rPr>
                <w:rFonts w:ascii="Times New Roman" w:hAnsi="Times New Roman" w:cs="Times New Roman"/>
                <w:lang w:val="sr-Cyrl-CS"/>
              </w:rPr>
              <w:t xml:space="preserve">, </w:t>
            </w:r>
            <w:r w:rsidR="00A41A8B" w:rsidRPr="00DC2D84">
              <w:rPr>
                <w:rFonts w:ascii="Times New Roman" w:hAnsi="Times New Roman" w:cs="Times New Roman"/>
              </w:rPr>
              <w:t>АПР</w:t>
            </w:r>
          </w:p>
          <w:p w14:paraId="364B7403" w14:textId="77777777" w:rsidR="00636731" w:rsidRPr="00DC2D84" w:rsidRDefault="00636731" w:rsidP="00D55163">
            <w:pPr>
              <w:spacing w:after="0" w:line="240" w:lineRule="auto"/>
              <w:rPr>
                <w:rFonts w:ascii="Times New Roman" w:hAnsi="Times New Roman" w:cs="Times New Roman"/>
                <w:lang w:val="sr-Cyrl-CS"/>
              </w:rPr>
            </w:pPr>
            <w:r w:rsidRPr="00DC2D84">
              <w:rPr>
                <w:rFonts w:ascii="Times New Roman" w:hAnsi="Times New Roman" w:cs="Times New Roman"/>
              </w:rPr>
              <w:t>Заједничка група</w:t>
            </w:r>
            <w:r w:rsidR="00A41A8B" w:rsidRPr="00DC2D84">
              <w:rPr>
                <w:rFonts w:ascii="Times New Roman" w:hAnsi="Times New Roman" w:cs="Times New Roman"/>
                <w:lang w:val="sr-Cyrl-CS"/>
              </w:rPr>
              <w:t>,</w:t>
            </w:r>
          </w:p>
          <w:p w14:paraId="07AE595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Delivery Unit</w:t>
            </w:r>
          </w:p>
        </w:tc>
        <w:tc>
          <w:tcPr>
            <w:tcW w:w="1872" w:type="dxa"/>
          </w:tcPr>
          <w:p w14:paraId="46A5B4DF" w14:textId="77777777" w:rsidR="00636731" w:rsidRPr="00DC2D84" w:rsidRDefault="00636731" w:rsidP="0047473E">
            <w:pPr>
              <w:spacing w:after="0" w:line="240" w:lineRule="auto"/>
              <w:rPr>
                <w:rFonts w:ascii="Times New Roman" w:hAnsi="Times New Roman" w:cs="Times New Roman"/>
              </w:rPr>
            </w:pPr>
          </w:p>
        </w:tc>
        <w:tc>
          <w:tcPr>
            <w:tcW w:w="2132" w:type="dxa"/>
            <w:gridSpan w:val="6"/>
          </w:tcPr>
          <w:p w14:paraId="5E18A22E" w14:textId="77777777" w:rsidR="009F7FBB" w:rsidRPr="00DC2D84" w:rsidRDefault="00636731" w:rsidP="0047473E">
            <w:pPr>
              <w:spacing w:after="0" w:line="240" w:lineRule="auto"/>
              <w:rPr>
                <w:lang w:val="sr-Cyrl-CS"/>
              </w:rPr>
            </w:pPr>
            <w:r w:rsidRPr="00DC2D84">
              <w:rPr>
                <w:rFonts w:ascii="Times New Roman" w:hAnsi="Times New Roman" w:cs="Times New Roman"/>
              </w:rPr>
              <w:t>Измењен Закон о привредним друштвима, Имплементиран електронски систем</w:t>
            </w:r>
            <w:r w:rsidR="009F7FBB" w:rsidRPr="00DC2D84">
              <w:rPr>
                <w:lang w:val="sr-Cyrl-CS"/>
              </w:rPr>
              <w:t xml:space="preserve"> </w:t>
            </w:r>
            <w:r w:rsidR="00056638" w:rsidRPr="00DC2D84">
              <w:rPr>
                <w:rFonts w:ascii="Times New Roman" w:hAnsi="Times New Roman" w:cs="Times New Roman"/>
                <w:lang w:val="sr-Cyrl-CS"/>
              </w:rPr>
              <w:t xml:space="preserve">Измењен </w:t>
            </w:r>
            <w:r w:rsidR="009F7FBB" w:rsidRPr="00DC2D84">
              <w:rPr>
                <w:rFonts w:ascii="Times New Roman" w:hAnsi="Times New Roman" w:cs="Times New Roman"/>
                <w:lang w:val="sr-Cyrl-CS"/>
              </w:rPr>
              <w:t>Закон о поступку регистрације у</w:t>
            </w:r>
            <w:r w:rsidR="009F7FBB" w:rsidRPr="00DC2D84">
              <w:rPr>
                <w:lang w:val="sr-Cyrl-CS"/>
              </w:rPr>
              <w:t xml:space="preserve"> </w:t>
            </w:r>
            <w:r w:rsidR="00F524A9" w:rsidRPr="00DC2D84">
              <w:rPr>
                <w:rFonts w:ascii="Times New Roman" w:hAnsi="Times New Roman" w:cs="Times New Roman"/>
              </w:rPr>
              <w:t>Агенцији за привредне регистре</w:t>
            </w:r>
          </w:p>
        </w:tc>
        <w:tc>
          <w:tcPr>
            <w:tcW w:w="2414" w:type="dxa"/>
            <w:gridSpan w:val="7"/>
          </w:tcPr>
          <w:p w14:paraId="7212B060" w14:textId="77777777" w:rsidR="00636731" w:rsidRPr="00DC2D84" w:rsidRDefault="00636731" w:rsidP="00D55163">
            <w:pPr>
              <w:spacing w:after="0" w:line="240" w:lineRule="auto"/>
              <w:rPr>
                <w:rFonts w:ascii="Times New Roman" w:hAnsi="Times New Roman" w:cs="Times New Roman"/>
              </w:rPr>
            </w:pPr>
            <w:r w:rsidRPr="00DC2D84">
              <w:rPr>
                <w:rFonts w:ascii="Times New Roman" w:hAnsi="Times New Roman" w:cs="Times New Roman"/>
              </w:rPr>
              <w:t>Интернет страница АПР-а</w:t>
            </w:r>
          </w:p>
          <w:p w14:paraId="520541C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Службени глас</w:t>
            </w:r>
            <w:r w:rsidR="00056638" w:rsidRPr="00DC2D84">
              <w:rPr>
                <w:rFonts w:ascii="Times New Roman" w:hAnsi="Times New Roman" w:cs="Times New Roman"/>
                <w:lang w:val="sr-Cyrl-CS"/>
              </w:rPr>
              <w:t>н</w:t>
            </w:r>
            <w:r w:rsidRPr="00DC2D84">
              <w:rPr>
                <w:rFonts w:ascii="Times New Roman" w:hAnsi="Times New Roman" w:cs="Times New Roman"/>
              </w:rPr>
              <w:t>ик</w:t>
            </w:r>
          </w:p>
        </w:tc>
        <w:tc>
          <w:tcPr>
            <w:tcW w:w="2387" w:type="dxa"/>
            <w:gridSpan w:val="4"/>
          </w:tcPr>
          <w:p w14:paraId="2EB8F5D0"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tcPr>
          <w:p w14:paraId="08BAFED6"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2. квартал 2017</w:t>
            </w:r>
          </w:p>
        </w:tc>
      </w:tr>
      <w:tr w:rsidR="00636731" w:rsidRPr="00DC2D84" w14:paraId="72AFAC49" w14:textId="77777777" w:rsidTr="005705B6">
        <w:trPr>
          <w:trHeight w:val="555"/>
        </w:trPr>
        <w:tc>
          <w:tcPr>
            <w:tcW w:w="2111" w:type="dxa"/>
            <w:gridSpan w:val="2"/>
          </w:tcPr>
          <w:p w14:paraId="0C77D7CB" w14:textId="77777777" w:rsidR="00636731" w:rsidRPr="00DC2D84" w:rsidRDefault="00636731" w:rsidP="0047473E">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1.1.</w:t>
            </w:r>
            <w:r w:rsidR="00607891" w:rsidRPr="00DC2D84">
              <w:rPr>
                <w:rFonts w:ascii="Times New Roman" w:eastAsia="Times New Roman" w:hAnsi="Times New Roman" w:cs="Times New Roman"/>
              </w:rPr>
              <w:t>3</w:t>
            </w:r>
            <w:r w:rsidRPr="00DC2D84">
              <w:rPr>
                <w:rFonts w:ascii="Times New Roman" w:eastAsia="Times New Roman" w:hAnsi="Times New Roman" w:cs="Times New Roman"/>
              </w:rPr>
              <w:t xml:space="preserve">. Унапређење отварања досијеа </w:t>
            </w:r>
            <w:r w:rsidRPr="00DC2D84">
              <w:rPr>
                <w:rFonts w:ascii="Times New Roman" w:eastAsia="Times New Roman" w:hAnsi="Times New Roman" w:cs="Times New Roman"/>
              </w:rPr>
              <w:lastRenderedPageBreak/>
              <w:t xml:space="preserve">код локалне пореске управе преко АПР-а </w:t>
            </w:r>
          </w:p>
        </w:tc>
        <w:tc>
          <w:tcPr>
            <w:tcW w:w="3200" w:type="dxa"/>
            <w:gridSpan w:val="5"/>
          </w:tcPr>
          <w:p w14:paraId="6C9E2F21"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lastRenderedPageBreak/>
              <w:t>Министарство привреде</w:t>
            </w:r>
          </w:p>
        </w:tc>
        <w:tc>
          <w:tcPr>
            <w:tcW w:w="1872" w:type="dxa"/>
          </w:tcPr>
          <w:p w14:paraId="0B830186"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АПР </w:t>
            </w:r>
          </w:p>
          <w:p w14:paraId="3BDE20F6"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Пореска управа</w:t>
            </w:r>
          </w:p>
          <w:p w14:paraId="53A3487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lastRenderedPageBreak/>
              <w:t>Заједничка група</w:t>
            </w:r>
          </w:p>
          <w:p w14:paraId="3A1F1767" w14:textId="77777777" w:rsidR="00636731" w:rsidRPr="00DC2D84" w:rsidRDefault="00636731" w:rsidP="0047473E">
            <w:pPr>
              <w:spacing w:after="0" w:line="240" w:lineRule="auto"/>
              <w:rPr>
                <w:rFonts w:ascii="Times New Roman" w:hAnsi="Times New Roman" w:cs="Times New Roman"/>
              </w:rPr>
            </w:pPr>
          </w:p>
        </w:tc>
        <w:tc>
          <w:tcPr>
            <w:tcW w:w="2178" w:type="dxa"/>
            <w:gridSpan w:val="8"/>
          </w:tcPr>
          <w:p w14:paraId="55D1AA0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lastRenderedPageBreak/>
              <w:t xml:space="preserve">Израђена анализа и измењени </w:t>
            </w:r>
            <w:r w:rsidRPr="00DC2D84">
              <w:rPr>
                <w:rFonts w:ascii="Times New Roman" w:hAnsi="Times New Roman" w:cs="Times New Roman"/>
              </w:rPr>
              <w:lastRenderedPageBreak/>
              <w:t>одговарајући прописи/регистрациони формулари у циљу потпуне елиминације физичког одласка у филијалу локалне Пореске Управе</w:t>
            </w:r>
          </w:p>
        </w:tc>
        <w:tc>
          <w:tcPr>
            <w:tcW w:w="2368" w:type="dxa"/>
            <w:gridSpan w:val="5"/>
          </w:tcPr>
          <w:p w14:paraId="67749FB0"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lastRenderedPageBreak/>
              <w:t>Извештај о раду Заједничке групе</w:t>
            </w:r>
          </w:p>
          <w:p w14:paraId="001F1848"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lastRenderedPageBreak/>
              <w:t>Интернет страница М</w:t>
            </w:r>
            <w:r w:rsidR="00056638" w:rsidRPr="00DC2D84">
              <w:rPr>
                <w:rFonts w:ascii="Times New Roman" w:hAnsi="Times New Roman" w:cs="Times New Roman"/>
                <w:lang w:val="sr-Cyrl-CS"/>
              </w:rPr>
              <w:t xml:space="preserve">инистарства </w:t>
            </w:r>
            <w:r w:rsidRPr="00DC2D84">
              <w:rPr>
                <w:rFonts w:ascii="Times New Roman" w:hAnsi="Times New Roman" w:cs="Times New Roman"/>
              </w:rPr>
              <w:t>привреде</w:t>
            </w:r>
          </w:p>
        </w:tc>
        <w:tc>
          <w:tcPr>
            <w:tcW w:w="2387" w:type="dxa"/>
            <w:gridSpan w:val="4"/>
          </w:tcPr>
          <w:p w14:paraId="43F32081" w14:textId="77777777" w:rsidR="00636731" w:rsidRPr="00DC2D84" w:rsidRDefault="00636731" w:rsidP="0047473E">
            <w:pPr>
              <w:spacing w:after="0" w:line="240" w:lineRule="auto"/>
              <w:rPr>
                <w:rFonts w:ascii="Times New Roman" w:hAnsi="Times New Roman" w:cs="Times New Roman"/>
              </w:rPr>
            </w:pPr>
          </w:p>
        </w:tc>
        <w:tc>
          <w:tcPr>
            <w:tcW w:w="1335" w:type="dxa"/>
          </w:tcPr>
          <w:p w14:paraId="6132BDFE"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1. квартал 2017.</w:t>
            </w:r>
          </w:p>
        </w:tc>
      </w:tr>
      <w:tr w:rsidR="009F7FBB" w:rsidRPr="00DC2D84" w14:paraId="47A1C664" w14:textId="77777777" w:rsidTr="005705B6">
        <w:trPr>
          <w:trHeight w:val="350"/>
        </w:trPr>
        <w:tc>
          <w:tcPr>
            <w:tcW w:w="2111" w:type="dxa"/>
            <w:gridSpan w:val="2"/>
          </w:tcPr>
          <w:p w14:paraId="587165C1" w14:textId="77777777" w:rsidR="009F7FBB" w:rsidRPr="00DC2D84" w:rsidRDefault="00607891" w:rsidP="0047473E">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lastRenderedPageBreak/>
              <w:t>1.1.4</w:t>
            </w:r>
            <w:r w:rsidR="00E23EC3" w:rsidRPr="00DC2D84">
              <w:rPr>
                <w:rFonts w:ascii="Times New Roman" w:eastAsia="Times New Roman" w:hAnsi="Times New Roman" w:cs="Times New Roman"/>
              </w:rPr>
              <w:t>.</w:t>
            </w:r>
            <w:r w:rsidR="00056638" w:rsidRPr="00DC2D84">
              <w:rPr>
                <w:rFonts w:ascii="Times New Roman" w:eastAsia="Times New Roman" w:hAnsi="Times New Roman" w:cs="Times New Roman"/>
                <w:lang w:val="sr-Cyrl-CS"/>
              </w:rPr>
              <w:t xml:space="preserve"> </w:t>
            </w:r>
            <w:r w:rsidR="00E23EC3" w:rsidRPr="00DC2D84">
              <w:rPr>
                <w:rFonts w:ascii="Times New Roman" w:eastAsia="Times New Roman" w:hAnsi="Times New Roman" w:cs="Times New Roman"/>
              </w:rPr>
              <w:t>Елиминација обавезности израде печата</w:t>
            </w:r>
          </w:p>
        </w:tc>
        <w:tc>
          <w:tcPr>
            <w:tcW w:w="3200" w:type="dxa"/>
            <w:gridSpan w:val="5"/>
          </w:tcPr>
          <w:p w14:paraId="1159730F" w14:textId="77777777" w:rsidR="009F7FBB" w:rsidRPr="00DC2D84" w:rsidRDefault="00E23EC3" w:rsidP="0047473E">
            <w:pPr>
              <w:spacing w:after="0" w:line="240" w:lineRule="auto"/>
              <w:rPr>
                <w:rFonts w:ascii="Times New Roman" w:hAnsi="Times New Roman" w:cs="Times New Roman"/>
              </w:rPr>
            </w:pPr>
            <w:r w:rsidRPr="00DC2D84">
              <w:rPr>
                <w:rFonts w:ascii="Times New Roman" w:hAnsi="Times New Roman" w:cs="Times New Roman"/>
              </w:rPr>
              <w:t>Министарство привреде</w:t>
            </w:r>
          </w:p>
        </w:tc>
        <w:tc>
          <w:tcPr>
            <w:tcW w:w="1872" w:type="dxa"/>
          </w:tcPr>
          <w:p w14:paraId="2F9FC70A" w14:textId="77777777" w:rsidR="00A41A8B" w:rsidRPr="00DC2D84" w:rsidRDefault="00DA5FFB" w:rsidP="00A41A8B">
            <w:pPr>
              <w:spacing w:after="0" w:line="240" w:lineRule="auto"/>
              <w:rPr>
                <w:rFonts w:ascii="Times New Roman" w:hAnsi="Times New Roman" w:cs="Times New Roman"/>
                <w:lang w:val="sr-Cyrl-CS"/>
              </w:rPr>
            </w:pPr>
            <w:r w:rsidRPr="00DC2D84">
              <w:rPr>
                <w:rFonts w:ascii="Times New Roman" w:hAnsi="Times New Roman" w:cs="Times New Roman"/>
              </w:rPr>
              <w:t>АПР</w:t>
            </w:r>
            <w:r w:rsidRPr="00DC2D84">
              <w:rPr>
                <w:rFonts w:ascii="Times New Roman" w:hAnsi="Times New Roman" w:cs="Times New Roman"/>
                <w:lang w:val="sr-Cyrl-CS"/>
              </w:rPr>
              <w:t>, НБС</w:t>
            </w:r>
          </w:p>
          <w:p w14:paraId="1FA39424" w14:textId="77777777" w:rsidR="009F7FBB" w:rsidRPr="00DC2D84" w:rsidRDefault="009F7FBB" w:rsidP="0047473E">
            <w:pPr>
              <w:spacing w:after="0" w:line="240" w:lineRule="auto"/>
              <w:rPr>
                <w:rFonts w:ascii="Times New Roman" w:hAnsi="Times New Roman" w:cs="Times New Roman"/>
              </w:rPr>
            </w:pPr>
          </w:p>
        </w:tc>
        <w:tc>
          <w:tcPr>
            <w:tcW w:w="2178" w:type="dxa"/>
            <w:gridSpan w:val="8"/>
          </w:tcPr>
          <w:p w14:paraId="6176E3D2" w14:textId="63224749" w:rsidR="009F7FBB" w:rsidRPr="00212622" w:rsidRDefault="00212622" w:rsidP="00212622">
            <w:pPr>
              <w:spacing w:after="0" w:line="240" w:lineRule="auto"/>
              <w:rPr>
                <w:rFonts w:ascii="Times New Roman" w:hAnsi="Times New Roman" w:cs="Times New Roman"/>
              </w:rPr>
            </w:pPr>
            <w:r>
              <w:rPr>
                <w:rFonts w:ascii="Times New Roman" w:hAnsi="Times New Roman" w:cs="Times New Roman"/>
              </w:rPr>
              <w:t>Израда упутства о поштовању (тумачењу) прописа који се односи на обавезност (необавезност) израде печата</w:t>
            </w:r>
          </w:p>
        </w:tc>
        <w:tc>
          <w:tcPr>
            <w:tcW w:w="2368" w:type="dxa"/>
            <w:gridSpan w:val="5"/>
          </w:tcPr>
          <w:p w14:paraId="290ED8B7" w14:textId="77777777" w:rsidR="009F7FBB" w:rsidRPr="00DC2D84" w:rsidRDefault="00E23EC3" w:rsidP="0047473E">
            <w:pPr>
              <w:spacing w:after="0" w:line="240" w:lineRule="auto"/>
              <w:rPr>
                <w:rFonts w:ascii="Times New Roman" w:hAnsi="Times New Roman" w:cs="Times New Roman"/>
              </w:rPr>
            </w:pPr>
            <w:r w:rsidRPr="00DC2D84">
              <w:rPr>
                <w:rFonts w:ascii="Times New Roman" w:hAnsi="Times New Roman" w:cs="Times New Roman"/>
              </w:rPr>
              <w:t xml:space="preserve">Службени гласник, </w:t>
            </w:r>
          </w:p>
          <w:p w14:paraId="399CADC3" w14:textId="77777777" w:rsidR="00E23EC3" w:rsidRPr="00DC2D84" w:rsidRDefault="00E23EC3" w:rsidP="0047473E">
            <w:pPr>
              <w:spacing w:after="0" w:line="240" w:lineRule="auto"/>
              <w:rPr>
                <w:rFonts w:ascii="Times New Roman" w:hAnsi="Times New Roman" w:cs="Times New Roman"/>
              </w:rPr>
            </w:pPr>
            <w:r w:rsidRPr="00DC2D84">
              <w:rPr>
                <w:rFonts w:ascii="Times New Roman" w:hAnsi="Times New Roman" w:cs="Times New Roman"/>
              </w:rPr>
              <w:t>Интернет страница Мпривреде</w:t>
            </w:r>
          </w:p>
        </w:tc>
        <w:tc>
          <w:tcPr>
            <w:tcW w:w="2387" w:type="dxa"/>
            <w:gridSpan w:val="4"/>
          </w:tcPr>
          <w:p w14:paraId="4AC2DE0B" w14:textId="77777777" w:rsidR="009F7FBB" w:rsidRPr="00DC2D84" w:rsidRDefault="009F7FBB" w:rsidP="0047473E">
            <w:pPr>
              <w:spacing w:after="0" w:line="240" w:lineRule="auto"/>
              <w:rPr>
                <w:rFonts w:ascii="Times New Roman" w:hAnsi="Times New Roman" w:cs="Times New Roman"/>
              </w:rPr>
            </w:pPr>
          </w:p>
        </w:tc>
        <w:tc>
          <w:tcPr>
            <w:tcW w:w="1335" w:type="dxa"/>
          </w:tcPr>
          <w:p w14:paraId="30CD1B6C" w14:textId="77777777" w:rsidR="009F7FBB" w:rsidRPr="00DC2D84" w:rsidRDefault="005C072C" w:rsidP="0047473E">
            <w:pPr>
              <w:spacing w:after="0" w:line="240" w:lineRule="auto"/>
              <w:rPr>
                <w:rFonts w:ascii="Times New Roman" w:hAnsi="Times New Roman" w:cs="Times New Roman"/>
              </w:rPr>
            </w:pPr>
            <w:r w:rsidRPr="00DC2D84">
              <w:rPr>
                <w:rFonts w:ascii="Times New Roman" w:hAnsi="Times New Roman" w:cs="Times New Roman"/>
              </w:rPr>
              <w:t>2</w:t>
            </w:r>
            <w:r w:rsidR="00E23EC3" w:rsidRPr="00DC2D84">
              <w:rPr>
                <w:rFonts w:ascii="Times New Roman" w:hAnsi="Times New Roman" w:cs="Times New Roman"/>
              </w:rPr>
              <w:t>. квартал 2017.</w:t>
            </w:r>
          </w:p>
        </w:tc>
      </w:tr>
      <w:tr w:rsidR="005965F3" w:rsidRPr="00DC2D84" w14:paraId="38BFA80E" w14:textId="77777777" w:rsidTr="005705B6">
        <w:trPr>
          <w:trHeight w:val="555"/>
        </w:trPr>
        <w:tc>
          <w:tcPr>
            <w:tcW w:w="2111" w:type="dxa"/>
            <w:gridSpan w:val="2"/>
            <w:tcBorders>
              <w:bottom w:val="single" w:sz="4" w:space="0" w:color="8DB3E2" w:themeColor="text2" w:themeTint="66"/>
            </w:tcBorders>
          </w:tcPr>
          <w:p w14:paraId="2444C119" w14:textId="77777777" w:rsidR="005965F3" w:rsidRPr="004701EC" w:rsidRDefault="00607891" w:rsidP="00E23EC3">
            <w:pPr>
              <w:spacing w:after="0" w:line="240" w:lineRule="auto"/>
              <w:rPr>
                <w:rFonts w:ascii="Times New Roman" w:eastAsia="Times New Roman" w:hAnsi="Times New Roman" w:cs="Times New Roman"/>
              </w:rPr>
            </w:pPr>
            <w:r w:rsidRPr="004701EC">
              <w:rPr>
                <w:rFonts w:ascii="Times New Roman" w:eastAsia="Times New Roman" w:hAnsi="Times New Roman" w:cs="Times New Roman"/>
              </w:rPr>
              <w:t>1.1.5</w:t>
            </w:r>
            <w:r w:rsidR="00E23EC3" w:rsidRPr="004701EC">
              <w:rPr>
                <w:rFonts w:ascii="Times New Roman" w:eastAsia="Times New Roman" w:hAnsi="Times New Roman" w:cs="Times New Roman"/>
              </w:rPr>
              <w:t xml:space="preserve">. </w:t>
            </w:r>
            <w:r w:rsidR="005965F3" w:rsidRPr="004701EC">
              <w:rPr>
                <w:rFonts w:ascii="Times New Roman" w:eastAsia="Times New Roman" w:hAnsi="Times New Roman" w:cs="Times New Roman"/>
              </w:rPr>
              <w:t>У</w:t>
            </w:r>
            <w:r w:rsidR="00E23EC3" w:rsidRPr="004701EC">
              <w:rPr>
                <w:rFonts w:ascii="Times New Roman" w:eastAsia="Times New Roman" w:hAnsi="Times New Roman" w:cs="Times New Roman"/>
              </w:rPr>
              <w:t xml:space="preserve">брзање </w:t>
            </w:r>
            <w:r w:rsidR="005965F3" w:rsidRPr="004701EC">
              <w:rPr>
                <w:rFonts w:ascii="Times New Roman" w:eastAsia="Times New Roman" w:hAnsi="Times New Roman" w:cs="Times New Roman"/>
              </w:rPr>
              <w:t>поступка отварања рачуна у банци</w:t>
            </w:r>
          </w:p>
        </w:tc>
        <w:tc>
          <w:tcPr>
            <w:tcW w:w="3200" w:type="dxa"/>
            <w:gridSpan w:val="5"/>
            <w:tcBorders>
              <w:bottom w:val="single" w:sz="4" w:space="0" w:color="8DB3E2" w:themeColor="text2" w:themeTint="66"/>
            </w:tcBorders>
          </w:tcPr>
          <w:p w14:paraId="7CB09C98" w14:textId="77777777" w:rsidR="005965F3" w:rsidRPr="004701EC" w:rsidRDefault="00764D56" w:rsidP="00E23EC3">
            <w:pPr>
              <w:spacing w:after="0" w:line="240" w:lineRule="auto"/>
              <w:rPr>
                <w:rFonts w:ascii="Times New Roman" w:hAnsi="Times New Roman" w:cs="Times New Roman"/>
              </w:rPr>
            </w:pPr>
            <w:r w:rsidRPr="004701EC">
              <w:rPr>
                <w:rFonts w:ascii="Times New Roman" w:hAnsi="Times New Roman" w:cs="Times New Roman"/>
              </w:rPr>
              <w:t>Министар</w:t>
            </w:r>
            <w:r w:rsidR="00E23EC3" w:rsidRPr="004701EC">
              <w:rPr>
                <w:rFonts w:ascii="Times New Roman" w:hAnsi="Times New Roman" w:cs="Times New Roman"/>
              </w:rPr>
              <w:t>с</w:t>
            </w:r>
            <w:r w:rsidRPr="004701EC">
              <w:rPr>
                <w:rFonts w:ascii="Times New Roman" w:hAnsi="Times New Roman" w:cs="Times New Roman"/>
              </w:rPr>
              <w:t>т</w:t>
            </w:r>
            <w:r w:rsidR="00E23EC3" w:rsidRPr="004701EC">
              <w:rPr>
                <w:rFonts w:ascii="Times New Roman" w:hAnsi="Times New Roman" w:cs="Times New Roman"/>
              </w:rPr>
              <w:t xml:space="preserve">во финансија, </w:t>
            </w:r>
          </w:p>
          <w:p w14:paraId="1E745C1F" w14:textId="77777777" w:rsidR="00E23EC3" w:rsidRPr="004701EC" w:rsidRDefault="00E23EC3" w:rsidP="00E23EC3">
            <w:pPr>
              <w:spacing w:after="0" w:line="240" w:lineRule="auto"/>
              <w:rPr>
                <w:rFonts w:ascii="Times New Roman" w:hAnsi="Times New Roman" w:cs="Times New Roman"/>
              </w:rPr>
            </w:pPr>
          </w:p>
        </w:tc>
        <w:tc>
          <w:tcPr>
            <w:tcW w:w="1872" w:type="dxa"/>
            <w:tcBorders>
              <w:bottom w:val="single" w:sz="4" w:space="0" w:color="8DB3E2" w:themeColor="text2" w:themeTint="66"/>
            </w:tcBorders>
          </w:tcPr>
          <w:p w14:paraId="70FED020" w14:textId="77777777" w:rsidR="005965F3" w:rsidRPr="004701EC" w:rsidRDefault="00056638" w:rsidP="0047473E">
            <w:pPr>
              <w:spacing w:after="0" w:line="240" w:lineRule="auto"/>
              <w:rPr>
                <w:rFonts w:ascii="Times New Roman" w:hAnsi="Times New Roman" w:cs="Times New Roman"/>
              </w:rPr>
            </w:pPr>
            <w:r w:rsidRPr="004701EC">
              <w:rPr>
                <w:rFonts w:ascii="Times New Roman" w:hAnsi="Times New Roman" w:cs="Times New Roman"/>
              </w:rPr>
              <w:t>Народна банка Србије</w:t>
            </w:r>
            <w:r w:rsidRPr="004701EC">
              <w:rPr>
                <w:rFonts w:ascii="Times New Roman" w:hAnsi="Times New Roman" w:cs="Times New Roman"/>
                <w:lang w:val="sr-Cyrl-CS"/>
              </w:rPr>
              <w:t>,</w:t>
            </w:r>
            <w:r w:rsidRPr="004701EC">
              <w:rPr>
                <w:rFonts w:ascii="Times New Roman" w:hAnsi="Times New Roman" w:cs="Times New Roman"/>
              </w:rPr>
              <w:t xml:space="preserve"> </w:t>
            </w:r>
            <w:r w:rsidR="00E23EC3" w:rsidRPr="004701EC">
              <w:rPr>
                <w:rFonts w:ascii="Times New Roman" w:hAnsi="Times New Roman" w:cs="Times New Roman"/>
              </w:rPr>
              <w:t>Агенција за привредне регистре</w:t>
            </w:r>
          </w:p>
        </w:tc>
        <w:tc>
          <w:tcPr>
            <w:tcW w:w="2178" w:type="dxa"/>
            <w:gridSpan w:val="8"/>
            <w:tcBorders>
              <w:bottom w:val="single" w:sz="4" w:space="0" w:color="8DB3E2" w:themeColor="text2" w:themeTint="66"/>
            </w:tcBorders>
          </w:tcPr>
          <w:p w14:paraId="7A8344AC" w14:textId="5CD2C34B" w:rsidR="005965F3" w:rsidRPr="004701EC" w:rsidRDefault="004701EC" w:rsidP="0047473E">
            <w:pPr>
              <w:spacing w:after="0" w:line="240" w:lineRule="auto"/>
              <w:rPr>
                <w:rFonts w:ascii="Times New Roman" w:hAnsi="Times New Roman" w:cs="Times New Roman"/>
              </w:rPr>
            </w:pPr>
            <w:r w:rsidRPr="004701EC">
              <w:rPr>
                <w:rFonts w:ascii="Times New Roman" w:hAnsi="Times New Roman" w:cs="Times New Roman"/>
              </w:rPr>
              <w:t>Измењени прописи којима се уређује спречавање прања новца и финансирања тероризма</w:t>
            </w:r>
          </w:p>
        </w:tc>
        <w:tc>
          <w:tcPr>
            <w:tcW w:w="2368" w:type="dxa"/>
            <w:gridSpan w:val="5"/>
            <w:tcBorders>
              <w:bottom w:val="single" w:sz="4" w:space="0" w:color="8DB3E2" w:themeColor="text2" w:themeTint="66"/>
            </w:tcBorders>
          </w:tcPr>
          <w:p w14:paraId="18EE6DCD" w14:textId="77777777" w:rsidR="005965F3" w:rsidRPr="004701EC" w:rsidRDefault="00E23EC3" w:rsidP="0047473E">
            <w:pPr>
              <w:spacing w:after="0" w:line="240" w:lineRule="auto"/>
              <w:rPr>
                <w:rFonts w:ascii="Times New Roman" w:hAnsi="Times New Roman" w:cs="Times New Roman"/>
              </w:rPr>
            </w:pPr>
            <w:r w:rsidRPr="004701EC">
              <w:rPr>
                <w:rFonts w:ascii="Times New Roman" w:hAnsi="Times New Roman" w:cs="Times New Roman"/>
              </w:rPr>
              <w:t>Службени гласник</w:t>
            </w:r>
          </w:p>
        </w:tc>
        <w:tc>
          <w:tcPr>
            <w:tcW w:w="2387" w:type="dxa"/>
            <w:gridSpan w:val="4"/>
            <w:tcBorders>
              <w:bottom w:val="single" w:sz="4" w:space="0" w:color="8DB3E2" w:themeColor="text2" w:themeTint="66"/>
            </w:tcBorders>
          </w:tcPr>
          <w:p w14:paraId="0DF719EF" w14:textId="77777777" w:rsidR="005965F3" w:rsidRPr="004701EC" w:rsidRDefault="005965F3" w:rsidP="0047473E">
            <w:pPr>
              <w:spacing w:after="0" w:line="240" w:lineRule="auto"/>
              <w:rPr>
                <w:rFonts w:ascii="Times New Roman" w:hAnsi="Times New Roman" w:cs="Times New Roman"/>
              </w:rPr>
            </w:pPr>
          </w:p>
        </w:tc>
        <w:tc>
          <w:tcPr>
            <w:tcW w:w="1335" w:type="dxa"/>
            <w:tcBorders>
              <w:bottom w:val="single" w:sz="4" w:space="0" w:color="8DB3E2" w:themeColor="text2" w:themeTint="66"/>
            </w:tcBorders>
          </w:tcPr>
          <w:p w14:paraId="5BAA8BBD" w14:textId="77777777" w:rsidR="005965F3" w:rsidRPr="004701EC" w:rsidRDefault="00E23EC3" w:rsidP="0047473E">
            <w:pPr>
              <w:spacing w:after="0" w:line="240" w:lineRule="auto"/>
              <w:rPr>
                <w:rFonts w:ascii="Times New Roman" w:hAnsi="Times New Roman" w:cs="Times New Roman"/>
              </w:rPr>
            </w:pPr>
            <w:r w:rsidRPr="004701EC">
              <w:rPr>
                <w:rFonts w:ascii="Times New Roman" w:hAnsi="Times New Roman" w:cs="Times New Roman"/>
              </w:rPr>
              <w:t>1. квартал 2017.</w:t>
            </w:r>
          </w:p>
        </w:tc>
      </w:tr>
      <w:tr w:rsidR="00636731" w:rsidRPr="00DC2D84" w14:paraId="08D0412A" w14:textId="77777777" w:rsidTr="005705B6">
        <w:trPr>
          <w:trHeight w:val="377"/>
        </w:trPr>
        <w:tc>
          <w:tcPr>
            <w:tcW w:w="5311" w:type="dxa"/>
            <w:gridSpan w:val="7"/>
            <w:shd w:val="clear" w:color="auto" w:fill="1F497D" w:themeFill="text2"/>
          </w:tcPr>
          <w:p w14:paraId="07073EF9" w14:textId="78C69D2D" w:rsidR="00636731" w:rsidRPr="00DC2D84" w:rsidRDefault="00636731" w:rsidP="0076234B">
            <w:pPr>
              <w:pStyle w:val="Heading3"/>
              <w:rPr>
                <w:lang w:val="sr-Cyrl-CS"/>
              </w:rPr>
            </w:pPr>
            <w:bookmarkStart w:id="24" w:name="_Toc468474108"/>
            <w:bookmarkStart w:id="25" w:name="_Toc469564810"/>
            <w:r w:rsidRPr="00DC2D84">
              <w:t>Посебан циљ 2:</w:t>
            </w:r>
            <w:bookmarkEnd w:id="24"/>
            <w:bookmarkEnd w:id="25"/>
            <w:r w:rsidR="001769A0" w:rsidRPr="00DC2D84">
              <w:rPr>
                <w:lang w:val="sr-Cyrl-CS"/>
              </w:rPr>
              <w:t xml:space="preserve"> </w:t>
            </w:r>
          </w:p>
        </w:tc>
        <w:tc>
          <w:tcPr>
            <w:tcW w:w="10140" w:type="dxa"/>
            <w:gridSpan w:val="19"/>
            <w:shd w:val="clear" w:color="auto" w:fill="1F497D" w:themeFill="text2"/>
          </w:tcPr>
          <w:p w14:paraId="3C078D9B" w14:textId="232D3D3A" w:rsidR="00636731" w:rsidRPr="00DC2D84" w:rsidRDefault="001769A0" w:rsidP="0076234B">
            <w:pPr>
              <w:pStyle w:val="Heading3"/>
            </w:pPr>
            <w:bookmarkStart w:id="26" w:name="_Toc469564811"/>
            <w:r w:rsidRPr="00DC2D84">
              <w:rPr>
                <w:lang w:val="sr-Cyrl-CS"/>
              </w:rPr>
              <w:t>Унапређење поступка издавања грађевинских дозвола</w:t>
            </w:r>
            <w:bookmarkEnd w:id="26"/>
          </w:p>
        </w:tc>
      </w:tr>
      <w:tr w:rsidR="00636731" w:rsidRPr="00DC2D84" w14:paraId="54C57827" w14:textId="77777777" w:rsidTr="005705B6">
        <w:trPr>
          <w:trHeight w:val="494"/>
        </w:trPr>
        <w:tc>
          <w:tcPr>
            <w:tcW w:w="5311" w:type="dxa"/>
            <w:gridSpan w:val="7"/>
            <w:vMerge w:val="restart"/>
          </w:tcPr>
          <w:p w14:paraId="3860912B"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Показатељ на нивоу посебног циља: </w:t>
            </w:r>
          </w:p>
          <w:p w14:paraId="6BADFF34" w14:textId="77777777" w:rsidR="00636731" w:rsidRPr="00DC2D84" w:rsidRDefault="00636731" w:rsidP="001769A0">
            <w:pPr>
              <w:spacing w:after="0" w:line="240" w:lineRule="auto"/>
              <w:rPr>
                <w:rFonts w:ascii="Times New Roman" w:hAnsi="Times New Roman" w:cs="Times New Roman"/>
              </w:rPr>
            </w:pPr>
            <w:r w:rsidRPr="00DC2D84">
              <w:rPr>
                <w:rFonts w:ascii="Times New Roman" w:hAnsi="Times New Roman" w:cs="Times New Roman"/>
              </w:rPr>
              <w:t>Број дана, цена, број</w:t>
            </w:r>
            <w:r w:rsidR="001769A0" w:rsidRPr="00DC2D84">
              <w:rPr>
                <w:rFonts w:ascii="Times New Roman" w:hAnsi="Times New Roman" w:cs="Times New Roman"/>
                <w:lang w:val="sr-Cyrl-CS"/>
              </w:rPr>
              <w:t xml:space="preserve"> </w:t>
            </w:r>
            <w:r w:rsidRPr="00DC2D84">
              <w:rPr>
                <w:rFonts w:ascii="Times New Roman" w:hAnsi="Times New Roman" w:cs="Times New Roman"/>
              </w:rPr>
              <w:t>процедура</w:t>
            </w:r>
          </w:p>
        </w:tc>
        <w:tc>
          <w:tcPr>
            <w:tcW w:w="5386" w:type="dxa"/>
            <w:gridSpan w:val="12"/>
          </w:tcPr>
          <w:p w14:paraId="0D244CE7" w14:textId="77777777" w:rsidR="00636731" w:rsidRPr="00DC2D84" w:rsidRDefault="00636731" w:rsidP="0047473E">
            <w:pPr>
              <w:spacing w:after="0" w:line="240" w:lineRule="auto"/>
              <w:rPr>
                <w:rFonts w:ascii="Times New Roman" w:hAnsi="Times New Roman" w:cs="Times New Roman"/>
                <w:lang w:val="sr-Latn-CS"/>
              </w:rPr>
            </w:pPr>
            <w:r w:rsidRPr="00DC2D84">
              <w:rPr>
                <w:rFonts w:ascii="Times New Roman" w:hAnsi="Times New Roman" w:cs="Times New Roman"/>
                <w:lang w:val="sr-Latn-CS"/>
              </w:rPr>
              <w:t>Базна година: 2016 ( Извештај Светске банке о условима пословања</w:t>
            </w:r>
            <w:r w:rsidRPr="00DC2D84">
              <w:rPr>
                <w:rFonts w:ascii="Times New Roman" w:hAnsi="Times New Roman" w:cs="Times New Roman"/>
                <w:lang w:val="sr-Latn-BA"/>
              </w:rPr>
              <w:t xml:space="preserve"> </w:t>
            </w:r>
            <w:r w:rsidRPr="00DC2D84">
              <w:rPr>
                <w:rFonts w:ascii="Times New Roman" w:hAnsi="Times New Roman" w:cs="Times New Roman"/>
                <w:i/>
                <w:lang w:val="sr-Latn-CS"/>
              </w:rPr>
              <w:t>Doing Business 2017</w:t>
            </w:r>
            <w:r w:rsidRPr="00DC2D84">
              <w:rPr>
                <w:rFonts w:ascii="Times New Roman" w:hAnsi="Times New Roman" w:cs="Times New Roman"/>
                <w:lang w:val="sr-Latn-CS"/>
              </w:rPr>
              <w:t>)</w:t>
            </w:r>
          </w:p>
        </w:tc>
        <w:tc>
          <w:tcPr>
            <w:tcW w:w="4754" w:type="dxa"/>
            <w:gridSpan w:val="7"/>
          </w:tcPr>
          <w:p w14:paraId="44A6F9AF" w14:textId="77777777" w:rsidR="00636731" w:rsidRPr="00DC2D84" w:rsidRDefault="00636731" w:rsidP="0047473E">
            <w:pPr>
              <w:spacing w:after="0" w:line="240" w:lineRule="auto"/>
              <w:rPr>
                <w:rFonts w:ascii="Times New Roman" w:hAnsi="Times New Roman" w:cs="Times New Roman"/>
                <w:lang w:val="sr-Latn-CS"/>
              </w:rPr>
            </w:pPr>
            <w:r w:rsidRPr="00DC2D84">
              <w:rPr>
                <w:rFonts w:ascii="Times New Roman" w:hAnsi="Times New Roman" w:cs="Times New Roman"/>
                <w:lang w:val="sr-Latn-CS"/>
              </w:rPr>
              <w:t>Година реализације посебног циља: 2017</w:t>
            </w:r>
          </w:p>
        </w:tc>
      </w:tr>
      <w:tr w:rsidR="00636731" w:rsidRPr="00DC2D84" w14:paraId="6364C42A" w14:textId="77777777" w:rsidTr="005705B6">
        <w:trPr>
          <w:trHeight w:val="521"/>
        </w:trPr>
        <w:tc>
          <w:tcPr>
            <w:tcW w:w="5311" w:type="dxa"/>
            <w:gridSpan w:val="7"/>
            <w:vMerge/>
          </w:tcPr>
          <w:p w14:paraId="369F583F" w14:textId="77777777" w:rsidR="00636731" w:rsidRPr="00DC2D84" w:rsidRDefault="00636731" w:rsidP="0047473E">
            <w:pPr>
              <w:spacing w:after="0" w:line="240" w:lineRule="auto"/>
              <w:rPr>
                <w:rFonts w:ascii="Times New Roman" w:hAnsi="Times New Roman" w:cs="Times New Roman"/>
              </w:rPr>
            </w:pPr>
          </w:p>
        </w:tc>
        <w:tc>
          <w:tcPr>
            <w:tcW w:w="5386" w:type="dxa"/>
            <w:gridSpan w:val="12"/>
          </w:tcPr>
          <w:p w14:paraId="1A0927D4"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lang w:val="sr-Latn-CS"/>
              </w:rPr>
              <w:t>Вредност:</w:t>
            </w:r>
            <w:r w:rsidRPr="00DC2D84">
              <w:rPr>
                <w:rFonts w:ascii="Times New Roman" w:hAnsi="Times New Roman" w:cs="Times New Roman"/>
                <w:lang w:val="sr-Latn-BA"/>
              </w:rPr>
              <w:t xml:space="preserve"> </w:t>
            </w:r>
            <w:r w:rsidRPr="00DC2D84">
              <w:rPr>
                <w:rFonts w:ascii="Times New Roman" w:hAnsi="Times New Roman" w:cs="Times New Roman"/>
                <w:lang w:val="sr-Latn-CS"/>
              </w:rPr>
              <w:t>156</w:t>
            </w:r>
            <w:r w:rsidRPr="00DC2D84">
              <w:rPr>
                <w:rFonts w:ascii="Times New Roman" w:hAnsi="Times New Roman" w:cs="Times New Roman"/>
                <w:lang w:val="sr-Cyrl-CS"/>
              </w:rPr>
              <w:t xml:space="preserve"> дана, 3,2 цена (% вредности складишта), 12 процедура, индекс контроле квалитета 13</w:t>
            </w:r>
          </w:p>
        </w:tc>
        <w:tc>
          <w:tcPr>
            <w:tcW w:w="4754" w:type="dxa"/>
            <w:gridSpan w:val="7"/>
          </w:tcPr>
          <w:p w14:paraId="6C49B9AB"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lang w:val="sr-Latn-CS"/>
              </w:rPr>
              <w:t>Вредност:</w:t>
            </w:r>
            <w:r w:rsidRPr="00DC2D84">
              <w:rPr>
                <w:rFonts w:ascii="Times New Roman" w:hAnsi="Times New Roman" w:cs="Times New Roman"/>
                <w:lang w:val="sr-Latn-BA"/>
              </w:rPr>
              <w:t xml:space="preserve"> </w:t>
            </w:r>
            <w:r w:rsidRPr="00DC2D84">
              <w:rPr>
                <w:rFonts w:ascii="Times New Roman" w:hAnsi="Times New Roman" w:cs="Times New Roman"/>
                <w:lang w:val="sr-Cyrl-CS"/>
              </w:rPr>
              <w:t>100 дана, 3,0 цена (% вредности складишта), 11 процедура, индекс контроле квалитета 13</w:t>
            </w:r>
          </w:p>
        </w:tc>
      </w:tr>
      <w:tr w:rsidR="00636731" w:rsidRPr="00DC2D84" w14:paraId="2E805392" w14:textId="77777777" w:rsidTr="005705B6">
        <w:trPr>
          <w:trHeight w:val="359"/>
        </w:trPr>
        <w:tc>
          <w:tcPr>
            <w:tcW w:w="5311" w:type="dxa"/>
            <w:gridSpan w:val="7"/>
          </w:tcPr>
          <w:p w14:paraId="2BC6609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Извор провере:</w:t>
            </w:r>
          </w:p>
        </w:tc>
        <w:tc>
          <w:tcPr>
            <w:tcW w:w="10140" w:type="dxa"/>
            <w:gridSpan w:val="19"/>
          </w:tcPr>
          <w:p w14:paraId="747458D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Извештај Светске банке о условима пословања Doing Business 2018</w:t>
            </w:r>
          </w:p>
        </w:tc>
      </w:tr>
      <w:tr w:rsidR="00636731" w:rsidRPr="00DC2D84" w14:paraId="49931BE1" w14:textId="77777777" w:rsidTr="005705B6">
        <w:trPr>
          <w:trHeight w:val="296"/>
        </w:trPr>
        <w:tc>
          <w:tcPr>
            <w:tcW w:w="15451" w:type="dxa"/>
            <w:gridSpan w:val="26"/>
            <w:shd w:val="clear" w:color="auto" w:fill="B8CCE4" w:themeFill="accent1" w:themeFillTint="66"/>
          </w:tcPr>
          <w:p w14:paraId="0C12D572" w14:textId="77777777" w:rsidR="00636731" w:rsidRPr="00DC2D84" w:rsidRDefault="00F80ECF" w:rsidP="0047473E">
            <w:pPr>
              <w:spacing w:after="0" w:line="240" w:lineRule="auto"/>
              <w:rPr>
                <w:rFonts w:ascii="Times New Roman" w:hAnsi="Times New Roman" w:cs="Times New Roman"/>
                <w:b/>
                <w:color w:val="000000" w:themeColor="text1"/>
              </w:rPr>
            </w:pPr>
            <w:r w:rsidRPr="00DC2D84">
              <w:rPr>
                <w:rFonts w:ascii="Times New Roman" w:hAnsi="Times New Roman" w:cs="Times New Roman"/>
                <w:b/>
                <w:color w:val="000000" w:themeColor="text1"/>
              </w:rPr>
              <w:t>Мера 2.1:  Убрзавање исходовања дозвола за грађење увођењем електронског система (од локацијских услова до укњижбе непокретности)</w:t>
            </w:r>
          </w:p>
        </w:tc>
      </w:tr>
      <w:tr w:rsidR="00636731" w:rsidRPr="00DC2D84" w14:paraId="67FA6B55" w14:textId="77777777" w:rsidTr="005705B6">
        <w:trPr>
          <w:trHeight w:val="260"/>
        </w:trPr>
        <w:tc>
          <w:tcPr>
            <w:tcW w:w="15451" w:type="dxa"/>
            <w:gridSpan w:val="26"/>
            <w:shd w:val="clear" w:color="auto" w:fill="B8CCE4" w:themeFill="accent1" w:themeFillTint="66"/>
          </w:tcPr>
          <w:p w14:paraId="2BA159AF" w14:textId="77777777" w:rsidR="00636731" w:rsidRPr="00DC2D84" w:rsidRDefault="00636731" w:rsidP="001769A0">
            <w:pPr>
              <w:spacing w:after="0" w:line="240" w:lineRule="auto"/>
              <w:rPr>
                <w:rFonts w:ascii="Times New Roman" w:hAnsi="Times New Roman" w:cs="Times New Roman"/>
              </w:rPr>
            </w:pPr>
            <w:r w:rsidRPr="00DC2D84">
              <w:rPr>
                <w:rFonts w:ascii="Times New Roman" w:hAnsi="Times New Roman" w:cs="Times New Roman"/>
              </w:rPr>
              <w:t>Показатељ излазних резултата: Број дана потребан за исходовање дозвола</w:t>
            </w:r>
          </w:p>
        </w:tc>
      </w:tr>
      <w:tr w:rsidR="00636731" w:rsidRPr="00DC2D84" w14:paraId="07A24D95" w14:textId="77777777" w:rsidTr="005705B6">
        <w:trPr>
          <w:trHeight w:val="260"/>
        </w:trPr>
        <w:tc>
          <w:tcPr>
            <w:tcW w:w="5311" w:type="dxa"/>
            <w:gridSpan w:val="7"/>
            <w:shd w:val="clear" w:color="auto" w:fill="B8CCE4" w:themeFill="accent1" w:themeFillTint="66"/>
          </w:tcPr>
          <w:p w14:paraId="0CF49724"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Базна (почетна) вредност: 156</w:t>
            </w:r>
          </w:p>
        </w:tc>
        <w:tc>
          <w:tcPr>
            <w:tcW w:w="10140" w:type="dxa"/>
            <w:gridSpan w:val="19"/>
            <w:shd w:val="clear" w:color="auto" w:fill="B8CCE4" w:themeFill="accent1" w:themeFillTint="66"/>
          </w:tcPr>
          <w:p w14:paraId="1E56EBD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Циљана вредност: 100</w:t>
            </w:r>
          </w:p>
        </w:tc>
      </w:tr>
      <w:tr w:rsidR="00636731" w:rsidRPr="00DC2D84" w14:paraId="6E7CA87C" w14:textId="77777777" w:rsidTr="005705B6">
        <w:trPr>
          <w:trHeight w:val="269"/>
        </w:trPr>
        <w:tc>
          <w:tcPr>
            <w:tcW w:w="15451" w:type="dxa"/>
            <w:gridSpan w:val="26"/>
            <w:shd w:val="clear" w:color="auto" w:fill="B8CCE4" w:themeFill="accent1" w:themeFillTint="66"/>
          </w:tcPr>
          <w:p w14:paraId="788702A0"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2018 и 2019</w:t>
            </w:r>
          </w:p>
        </w:tc>
      </w:tr>
      <w:tr w:rsidR="00636731" w:rsidRPr="00DC2D84" w14:paraId="193159EE" w14:textId="77777777" w:rsidTr="005705B6">
        <w:trPr>
          <w:trHeight w:val="701"/>
        </w:trPr>
        <w:tc>
          <w:tcPr>
            <w:tcW w:w="2111" w:type="dxa"/>
            <w:gridSpan w:val="2"/>
            <w:shd w:val="clear" w:color="auto" w:fill="B8CCE4" w:themeFill="accent1" w:themeFillTint="66"/>
          </w:tcPr>
          <w:p w14:paraId="3F58A0B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200" w:type="dxa"/>
            <w:gridSpan w:val="5"/>
            <w:shd w:val="clear" w:color="auto" w:fill="B8CCE4" w:themeFill="accent1" w:themeFillTint="66"/>
          </w:tcPr>
          <w:p w14:paraId="4619AC0C"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872" w:type="dxa"/>
            <w:shd w:val="clear" w:color="auto" w:fill="B8CCE4" w:themeFill="accent1" w:themeFillTint="66"/>
          </w:tcPr>
          <w:p w14:paraId="61EA2AF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6F7F2111"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518" w:type="dxa"/>
            <w:gridSpan w:val="9"/>
            <w:shd w:val="clear" w:color="auto" w:fill="B8CCE4" w:themeFill="accent1" w:themeFillTint="66"/>
          </w:tcPr>
          <w:p w14:paraId="7B24731F"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387" w:type="dxa"/>
            <w:gridSpan w:val="4"/>
            <w:shd w:val="clear" w:color="auto" w:fill="B8CCE4" w:themeFill="accent1" w:themeFillTint="66"/>
          </w:tcPr>
          <w:p w14:paraId="40616678"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73A4ED5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636731" w:rsidRPr="00DC2D84" w14:paraId="1C19AD71" w14:textId="77777777" w:rsidTr="005705B6">
        <w:trPr>
          <w:trHeight w:val="701"/>
        </w:trPr>
        <w:tc>
          <w:tcPr>
            <w:tcW w:w="2111" w:type="dxa"/>
            <w:gridSpan w:val="2"/>
            <w:shd w:val="clear" w:color="auto" w:fill="B8CCE4" w:themeFill="accent1" w:themeFillTint="66"/>
          </w:tcPr>
          <w:p w14:paraId="1553ABBF"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lastRenderedPageBreak/>
              <w:t>Р, ИУО</w:t>
            </w:r>
          </w:p>
        </w:tc>
        <w:tc>
          <w:tcPr>
            <w:tcW w:w="3200" w:type="dxa"/>
            <w:gridSpan w:val="5"/>
            <w:shd w:val="clear" w:color="auto" w:fill="B8CCE4" w:themeFill="accent1" w:themeFillTint="66"/>
          </w:tcPr>
          <w:p w14:paraId="45F07F46" w14:textId="77777777" w:rsidR="00D175DB" w:rsidRPr="00DC2D84" w:rsidRDefault="00636731" w:rsidP="000F5AF4">
            <w:pPr>
              <w:spacing w:after="0" w:line="240" w:lineRule="auto"/>
              <w:rPr>
                <w:rFonts w:ascii="Times New Roman" w:hAnsi="Times New Roman" w:cs="Times New Roman"/>
                <w:lang w:val="sr-Cyrl-CS"/>
              </w:rPr>
            </w:pPr>
            <w:r w:rsidRPr="00DC2D84">
              <w:rPr>
                <w:rFonts w:ascii="Times New Roman" w:hAnsi="Times New Roman" w:cs="Times New Roman"/>
              </w:rPr>
              <w:t>М</w:t>
            </w:r>
            <w:r w:rsidR="005D14D3" w:rsidRPr="00DC2D84">
              <w:rPr>
                <w:rFonts w:ascii="Times New Roman" w:hAnsi="Times New Roman" w:cs="Times New Roman"/>
                <w:lang w:val="sr-Cyrl-CS"/>
              </w:rPr>
              <w:t>инистарство грађевинарства</w:t>
            </w:r>
            <w:r w:rsidR="00F66B73" w:rsidRPr="00DC2D84">
              <w:rPr>
                <w:rFonts w:ascii="Times New Roman" w:hAnsi="Times New Roman" w:cs="Times New Roman"/>
                <w:lang w:val="sr-Cyrl-CS"/>
              </w:rPr>
              <w:t>, са</w:t>
            </w:r>
            <w:r w:rsidR="000F5AF4" w:rsidRPr="00DC2D84">
              <w:rPr>
                <w:rFonts w:ascii="Times New Roman" w:hAnsi="Times New Roman" w:cs="Times New Roman"/>
                <w:lang w:val="sr-Cyrl-CS"/>
              </w:rPr>
              <w:t>обраћаја и инфраструктуре,</w:t>
            </w:r>
          </w:p>
          <w:p w14:paraId="364F85CF" w14:textId="77777777" w:rsidR="00D175DB" w:rsidRPr="00DC2D84" w:rsidRDefault="00D175DB" w:rsidP="000F5AF4">
            <w:pPr>
              <w:spacing w:after="0" w:line="240" w:lineRule="auto"/>
              <w:rPr>
                <w:rFonts w:ascii="Times New Roman" w:hAnsi="Times New Roman" w:cs="Times New Roman"/>
                <w:lang w:val="sr-Cyrl-CS"/>
              </w:rPr>
            </w:pPr>
            <w:r w:rsidRPr="00DC2D84">
              <w:rPr>
                <w:rFonts w:ascii="Times New Roman" w:hAnsi="Times New Roman" w:cs="Times New Roman"/>
                <w:lang w:val="sr-Cyrl-CS"/>
              </w:rPr>
              <w:t xml:space="preserve">Министарство финансија, </w:t>
            </w:r>
            <w:r w:rsidRPr="00DC2D84">
              <w:rPr>
                <w:rFonts w:ascii="Times New Roman" w:hAnsi="Times New Roman" w:cs="Times New Roman"/>
              </w:rPr>
              <w:t>М</w:t>
            </w:r>
            <w:r w:rsidRPr="00DC2D84">
              <w:rPr>
                <w:rFonts w:ascii="Times New Roman" w:hAnsi="Times New Roman" w:cs="Times New Roman"/>
                <w:lang w:val="sr-Cyrl-CS"/>
              </w:rPr>
              <w:t xml:space="preserve">инистарство </w:t>
            </w:r>
            <w:r w:rsidRPr="00DC2D84">
              <w:rPr>
                <w:rFonts w:ascii="Times New Roman" w:hAnsi="Times New Roman" w:cs="Times New Roman"/>
              </w:rPr>
              <w:t>трговине, туризма и телекомуникација,</w:t>
            </w:r>
          </w:p>
          <w:p w14:paraId="23CD26D3" w14:textId="77777777" w:rsidR="00D175DB" w:rsidRPr="00DC2D84" w:rsidRDefault="00D175DB" w:rsidP="00D175DB">
            <w:pPr>
              <w:spacing w:after="0" w:line="240" w:lineRule="auto"/>
              <w:rPr>
                <w:rFonts w:ascii="Times New Roman" w:hAnsi="Times New Roman" w:cs="Times New Roman"/>
                <w:lang w:val="sr-Cyrl-CS"/>
              </w:rPr>
            </w:pPr>
            <w:r w:rsidRPr="00DC2D84">
              <w:rPr>
                <w:rFonts w:ascii="Times New Roman" w:hAnsi="Times New Roman" w:cs="Times New Roman"/>
                <w:lang w:val="sr-Cyrl-CS"/>
              </w:rPr>
              <w:t>Министарство државне управе и локалне самоуправе,</w:t>
            </w:r>
            <w:r w:rsidR="000F5AF4" w:rsidRPr="00DC2D84">
              <w:rPr>
                <w:rFonts w:ascii="Times New Roman" w:hAnsi="Times New Roman" w:cs="Times New Roman"/>
                <w:lang w:val="sr-Cyrl-CS"/>
              </w:rPr>
              <w:t xml:space="preserve"> </w:t>
            </w:r>
          </w:p>
          <w:p w14:paraId="10573137" w14:textId="77777777" w:rsidR="00636731" w:rsidRPr="00DC2D84" w:rsidRDefault="00636731" w:rsidP="00D175DB">
            <w:pPr>
              <w:spacing w:after="0" w:line="240" w:lineRule="auto"/>
              <w:rPr>
                <w:rFonts w:ascii="Times New Roman" w:hAnsi="Times New Roman" w:cs="Times New Roman"/>
              </w:rPr>
            </w:pPr>
            <w:r w:rsidRPr="00DC2D84">
              <w:rPr>
                <w:rFonts w:ascii="Times New Roman" w:hAnsi="Times New Roman" w:cs="Times New Roman"/>
              </w:rPr>
              <w:t>АПР</w:t>
            </w:r>
          </w:p>
        </w:tc>
        <w:tc>
          <w:tcPr>
            <w:tcW w:w="1872" w:type="dxa"/>
            <w:shd w:val="clear" w:color="auto" w:fill="B8CCE4" w:themeFill="accent1" w:themeFillTint="66"/>
          </w:tcPr>
          <w:p w14:paraId="7C07C62C" w14:textId="77777777" w:rsidR="00D516B7" w:rsidRPr="00DC2D84" w:rsidRDefault="00D516B7" w:rsidP="00D516B7">
            <w:pPr>
              <w:spacing w:after="0" w:line="240" w:lineRule="auto"/>
              <w:rPr>
                <w:rFonts w:ascii="Times New Roman" w:hAnsi="Times New Roman" w:cs="Times New Roman"/>
                <w:lang w:val="sr-Cyrl-CS"/>
              </w:rPr>
            </w:pPr>
            <w:r w:rsidRPr="00DC2D84">
              <w:rPr>
                <w:rFonts w:ascii="Times New Roman" w:hAnsi="Times New Roman" w:cs="Times New Roman"/>
                <w:lang w:val="sr-Cyrl-CS"/>
              </w:rPr>
              <w:t>Министарство пољопривреде и заштите животне средине, РГЗ, АПР, РСЈП,</w:t>
            </w:r>
          </w:p>
          <w:p w14:paraId="514A72DB" w14:textId="77777777" w:rsidR="00636731" w:rsidRPr="00DC2D84" w:rsidRDefault="00636731" w:rsidP="00D516B7">
            <w:pPr>
              <w:spacing w:after="0" w:line="240" w:lineRule="auto"/>
              <w:rPr>
                <w:rFonts w:ascii="Times New Roman" w:hAnsi="Times New Roman" w:cs="Times New Roman"/>
              </w:rPr>
            </w:pPr>
            <w:r w:rsidRPr="00DC2D84">
              <w:rPr>
                <w:rFonts w:ascii="Times New Roman" w:hAnsi="Times New Roman" w:cs="Times New Roman"/>
              </w:rPr>
              <w:t xml:space="preserve">НАЛЕД, УСАИД БЕП, </w:t>
            </w:r>
          </w:p>
        </w:tc>
        <w:tc>
          <w:tcPr>
            <w:tcW w:w="2028" w:type="dxa"/>
            <w:gridSpan w:val="4"/>
            <w:shd w:val="clear" w:color="auto" w:fill="B8CCE4" w:themeFill="accent1" w:themeFillTint="66"/>
          </w:tcPr>
          <w:p w14:paraId="3025128D"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Редовна буџетска средства</w:t>
            </w:r>
          </w:p>
        </w:tc>
        <w:tc>
          <w:tcPr>
            <w:tcW w:w="2518" w:type="dxa"/>
            <w:gridSpan w:val="9"/>
            <w:shd w:val="clear" w:color="auto" w:fill="B8CCE4" w:themeFill="accent1" w:themeFillTint="66"/>
          </w:tcPr>
          <w:p w14:paraId="194580A5" w14:textId="77777777" w:rsidR="00636731" w:rsidRPr="00DC2D84" w:rsidRDefault="00636731" w:rsidP="00D516B7">
            <w:pPr>
              <w:keepNext/>
              <w:keepLines/>
              <w:spacing w:after="0" w:line="240" w:lineRule="auto"/>
              <w:outlineLvl w:val="1"/>
              <w:rPr>
                <w:rFonts w:ascii="Times New Roman" w:hAnsi="Times New Roman" w:cs="Times New Roman"/>
                <w:lang w:val="sr-Cyrl-CS"/>
              </w:rPr>
            </w:pPr>
            <w:bookmarkStart w:id="27" w:name="_Toc468474110"/>
            <w:bookmarkStart w:id="28" w:name="_Toc469564812"/>
            <w:r w:rsidRPr="00DC2D84">
              <w:rPr>
                <w:rFonts w:ascii="Times New Roman" w:hAnsi="Times New Roman" w:cs="Times New Roman"/>
              </w:rPr>
              <w:t>Амбасада Велике Британије, УСАИД БЕП</w:t>
            </w:r>
            <w:bookmarkEnd w:id="27"/>
            <w:bookmarkEnd w:id="28"/>
          </w:p>
        </w:tc>
        <w:tc>
          <w:tcPr>
            <w:tcW w:w="2387" w:type="dxa"/>
            <w:gridSpan w:val="4"/>
            <w:shd w:val="clear" w:color="auto" w:fill="B8CCE4" w:themeFill="accent1" w:themeFillTint="66"/>
          </w:tcPr>
          <w:p w14:paraId="1A64F01E" w14:textId="77777777" w:rsidR="006C3FD8" w:rsidRPr="00DC2D84" w:rsidRDefault="006C3FD8" w:rsidP="006C3FD8">
            <w:pPr>
              <w:spacing w:after="0" w:line="240" w:lineRule="auto"/>
              <w:rPr>
                <w:rFonts w:ascii="Times New Roman" w:hAnsi="Times New Roman" w:cs="Times New Roman"/>
                <w:lang w:val="sr-Cyrl-CS"/>
              </w:rPr>
            </w:pPr>
            <w:r w:rsidRPr="00DC2D84">
              <w:rPr>
                <w:rFonts w:ascii="Times New Roman" w:hAnsi="Times New Roman" w:cs="Times New Roman"/>
              </w:rPr>
              <w:t xml:space="preserve">Закон </w:t>
            </w:r>
            <w:r w:rsidRPr="00DC2D84">
              <w:rPr>
                <w:rFonts w:ascii="Times New Roman" w:hAnsi="Times New Roman" w:cs="Times New Roman"/>
                <w:lang w:val="sr-Cyrl-CS"/>
              </w:rPr>
              <w:t xml:space="preserve">о </w:t>
            </w:r>
            <w:r w:rsidRPr="00DC2D84">
              <w:rPr>
                <w:rFonts w:ascii="Times New Roman" w:hAnsi="Times New Roman" w:cs="Times New Roman"/>
              </w:rPr>
              <w:t>е</w:t>
            </w:r>
            <w:r w:rsidRPr="00DC2D84">
              <w:rPr>
                <w:rFonts w:ascii="Times New Roman" w:hAnsi="Times New Roman" w:cs="Times New Roman"/>
                <w:lang w:val="sr-Cyrl-CS"/>
              </w:rPr>
              <w:t>лектронској</w:t>
            </w:r>
            <w:r w:rsidRPr="00DC2D84">
              <w:rPr>
                <w:rFonts w:ascii="Times New Roman" w:hAnsi="Times New Roman" w:cs="Times New Roman"/>
              </w:rPr>
              <w:t xml:space="preserve"> управи</w:t>
            </w:r>
            <w:r w:rsidRPr="00DC2D84">
              <w:rPr>
                <w:rFonts w:ascii="Times New Roman" w:hAnsi="Times New Roman" w:cs="Times New Roman"/>
                <w:lang w:val="sr-Cyrl-CS"/>
              </w:rPr>
              <w:t>;</w:t>
            </w:r>
          </w:p>
          <w:p w14:paraId="2D5C6EE3" w14:textId="77777777" w:rsidR="00636731" w:rsidRPr="00DC2D84" w:rsidRDefault="006C3FD8" w:rsidP="006C3FD8">
            <w:pPr>
              <w:spacing w:after="0" w:line="240" w:lineRule="auto"/>
              <w:rPr>
                <w:rFonts w:ascii="Times New Roman" w:hAnsi="Times New Roman" w:cs="Times New Roman"/>
                <w:lang w:val="sr-Cyrl-CS"/>
              </w:rPr>
            </w:pPr>
            <w:r w:rsidRPr="00DC2D84">
              <w:rPr>
                <w:rFonts w:ascii="Times New Roman" w:hAnsi="Times New Roman" w:cs="Times New Roman"/>
              </w:rPr>
              <w:t>Закон о е</w:t>
            </w:r>
            <w:r w:rsidRPr="00DC2D84">
              <w:rPr>
                <w:rFonts w:ascii="Times New Roman" w:hAnsi="Times New Roman" w:cs="Times New Roman"/>
                <w:lang w:val="sr-Cyrl-CS"/>
              </w:rPr>
              <w:t>лектронском документу, електронској индентификацији и услугама од поверења у електронском</w:t>
            </w:r>
            <w:r w:rsidRPr="00DC2D84">
              <w:rPr>
                <w:rFonts w:ascii="Times New Roman" w:hAnsi="Times New Roman" w:cs="Times New Roman"/>
              </w:rPr>
              <w:t xml:space="preserve"> пословању</w:t>
            </w:r>
            <w:r w:rsidRPr="00DC2D84">
              <w:rPr>
                <w:rFonts w:ascii="Times New Roman" w:hAnsi="Times New Roman" w:cs="Times New Roman"/>
                <w:lang w:val="sr-Cyrl-CS"/>
              </w:rPr>
              <w:t>;</w:t>
            </w:r>
          </w:p>
          <w:p w14:paraId="4E16D8F3" w14:textId="77777777" w:rsidR="006C3FD8" w:rsidRPr="00DC2D84" w:rsidRDefault="006C3FD8" w:rsidP="006C3FD8">
            <w:pPr>
              <w:spacing w:after="0" w:line="240" w:lineRule="auto"/>
              <w:rPr>
                <w:rFonts w:ascii="Times New Roman" w:hAnsi="Times New Roman" w:cs="Times New Roman"/>
                <w:lang w:val="sr-Cyrl-CS"/>
              </w:rPr>
            </w:pPr>
            <w:r w:rsidRPr="00DC2D84">
              <w:rPr>
                <w:rFonts w:ascii="Times New Roman" w:hAnsi="Times New Roman" w:cs="Times New Roman"/>
              </w:rPr>
              <w:t>Закон о водама</w:t>
            </w:r>
            <w:r w:rsidRPr="00DC2D84">
              <w:rPr>
                <w:rFonts w:ascii="Times New Roman" w:hAnsi="Times New Roman" w:cs="Times New Roman"/>
                <w:lang w:val="sr-Cyrl-CS"/>
              </w:rPr>
              <w:t>;</w:t>
            </w:r>
            <w:r w:rsidRPr="00DC2D84">
              <w:rPr>
                <w:rFonts w:ascii="Times New Roman" w:hAnsi="Times New Roman" w:cs="Times New Roman"/>
              </w:rPr>
              <w:t xml:space="preserve"> </w:t>
            </w:r>
          </w:p>
          <w:p w14:paraId="5D8DBDFD" w14:textId="77777777" w:rsidR="006C3FD8" w:rsidRPr="00DC2D84" w:rsidRDefault="006C3FD8" w:rsidP="006C3FD8">
            <w:pPr>
              <w:spacing w:after="0" w:line="240" w:lineRule="auto"/>
              <w:rPr>
                <w:rFonts w:ascii="Times New Roman" w:hAnsi="Times New Roman" w:cs="Times New Roman"/>
                <w:lang w:val="sr-Cyrl-CS"/>
              </w:rPr>
            </w:pPr>
            <w:r w:rsidRPr="00DC2D84">
              <w:rPr>
                <w:rFonts w:ascii="Times New Roman" w:hAnsi="Times New Roman" w:cs="Times New Roman"/>
              </w:rPr>
              <w:t>Закон о јавним путевима</w:t>
            </w:r>
            <w:r w:rsidRPr="00DC2D84">
              <w:rPr>
                <w:rFonts w:ascii="Times New Roman" w:hAnsi="Times New Roman" w:cs="Times New Roman"/>
                <w:lang w:val="sr-Cyrl-CS"/>
              </w:rPr>
              <w:t>;</w:t>
            </w:r>
            <w:r w:rsidRPr="00DC2D84">
              <w:rPr>
                <w:rFonts w:ascii="Times New Roman" w:hAnsi="Times New Roman" w:cs="Times New Roman"/>
              </w:rPr>
              <w:t xml:space="preserve"> </w:t>
            </w:r>
          </w:p>
          <w:p w14:paraId="21BE7957" w14:textId="77777777" w:rsidR="006C3FD8" w:rsidRPr="00DC2D84" w:rsidRDefault="006C3FD8" w:rsidP="006C3FD8">
            <w:pPr>
              <w:spacing w:after="0" w:line="240" w:lineRule="auto"/>
              <w:rPr>
                <w:rFonts w:ascii="Times New Roman" w:hAnsi="Times New Roman" w:cs="Times New Roman"/>
                <w:lang w:val="sr-Cyrl-CS"/>
              </w:rPr>
            </w:pPr>
            <w:r w:rsidRPr="00DC2D84">
              <w:rPr>
                <w:rFonts w:ascii="Times New Roman" w:hAnsi="Times New Roman" w:cs="Times New Roman"/>
              </w:rPr>
              <w:t>Закон о државном премеру и катастру</w:t>
            </w:r>
            <w:r w:rsidRPr="00DC2D84">
              <w:rPr>
                <w:rFonts w:ascii="Times New Roman" w:hAnsi="Times New Roman" w:cs="Times New Roman"/>
                <w:lang w:val="sr-Cyrl-CS"/>
              </w:rPr>
              <w:t>;</w:t>
            </w:r>
            <w:r w:rsidRPr="00DC2D84">
              <w:rPr>
                <w:rFonts w:ascii="Times New Roman" w:hAnsi="Times New Roman" w:cs="Times New Roman"/>
              </w:rPr>
              <w:t xml:space="preserve"> Закон о процени утицаја на животну средину</w:t>
            </w:r>
            <w:r w:rsidRPr="00DC2D84">
              <w:rPr>
                <w:rFonts w:ascii="Times New Roman" w:hAnsi="Times New Roman" w:cs="Times New Roman"/>
                <w:lang w:val="sr-Cyrl-CS"/>
              </w:rPr>
              <w:t>;</w:t>
            </w:r>
          </w:p>
          <w:p w14:paraId="2341BDB2" w14:textId="77777777" w:rsidR="006C3FD8" w:rsidRPr="00DC2D84" w:rsidRDefault="006C3FD8" w:rsidP="006C3FD8">
            <w:pPr>
              <w:spacing w:after="0" w:line="240" w:lineRule="auto"/>
              <w:rPr>
                <w:rFonts w:ascii="Times New Roman" w:hAnsi="Times New Roman" w:cs="Times New Roman"/>
              </w:rPr>
            </w:pPr>
            <w:r w:rsidRPr="00DC2D84">
              <w:rPr>
                <w:rFonts w:ascii="Times New Roman" w:hAnsi="Times New Roman" w:cs="Times New Roman"/>
              </w:rPr>
              <w:t>Правилник о електронском издавању дозвола и одговарајући пропис о дуготрајном чувању електронских докумената у склопу обједињене процедуре</w:t>
            </w:r>
          </w:p>
          <w:p w14:paraId="2C172D42" w14:textId="77777777" w:rsidR="006C3FD8" w:rsidRPr="00DC2D84" w:rsidRDefault="006C3FD8" w:rsidP="006C3FD8">
            <w:pPr>
              <w:spacing w:after="0" w:line="240" w:lineRule="auto"/>
              <w:rPr>
                <w:rFonts w:ascii="Times New Roman" w:hAnsi="Times New Roman" w:cs="Times New Roman"/>
                <w:lang w:val="sr-Cyrl-CS"/>
              </w:rPr>
            </w:pPr>
          </w:p>
        </w:tc>
        <w:tc>
          <w:tcPr>
            <w:tcW w:w="1335" w:type="dxa"/>
            <w:shd w:val="clear" w:color="auto" w:fill="B8CCE4" w:themeFill="accent1" w:themeFillTint="66"/>
          </w:tcPr>
          <w:p w14:paraId="102FFD6B"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2017</w:t>
            </w:r>
          </w:p>
        </w:tc>
      </w:tr>
      <w:tr w:rsidR="00636731" w:rsidRPr="00DC2D84" w14:paraId="47D0CB90" w14:textId="77777777" w:rsidTr="005705B6">
        <w:trPr>
          <w:trHeight w:val="701"/>
        </w:trPr>
        <w:tc>
          <w:tcPr>
            <w:tcW w:w="2111" w:type="dxa"/>
            <w:gridSpan w:val="2"/>
          </w:tcPr>
          <w:p w14:paraId="201F8B0A"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Оперативне активности</w:t>
            </w:r>
          </w:p>
        </w:tc>
        <w:tc>
          <w:tcPr>
            <w:tcW w:w="3200" w:type="dxa"/>
            <w:gridSpan w:val="5"/>
          </w:tcPr>
          <w:p w14:paraId="7525C0F1"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872" w:type="dxa"/>
          </w:tcPr>
          <w:p w14:paraId="4467D43D"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tcPr>
          <w:p w14:paraId="5E45F73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518" w:type="dxa"/>
            <w:gridSpan w:val="9"/>
          </w:tcPr>
          <w:p w14:paraId="3D299E4C"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387" w:type="dxa"/>
            <w:gridSpan w:val="4"/>
          </w:tcPr>
          <w:p w14:paraId="00AA8E9F"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tcPr>
          <w:p w14:paraId="2A2E286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636731" w:rsidRPr="00DC2D84" w14:paraId="4FA7A5EA" w14:textId="77777777" w:rsidTr="005705B6">
        <w:trPr>
          <w:trHeight w:val="953"/>
        </w:trPr>
        <w:tc>
          <w:tcPr>
            <w:tcW w:w="2111" w:type="dxa"/>
            <w:gridSpan w:val="2"/>
          </w:tcPr>
          <w:p w14:paraId="301E37FB"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2.1.1. Унапређење софтвера у складу са</w:t>
            </w:r>
            <w:r w:rsidRPr="00DC2D84">
              <w:rPr>
                <w:rFonts w:ascii="Times New Roman" w:hAnsi="Times New Roman" w:cs="Times New Roman"/>
                <w:lang w:val="sr-Latn-BA"/>
              </w:rPr>
              <w:t xml:space="preserve"> </w:t>
            </w:r>
            <w:r w:rsidRPr="00DC2D84">
              <w:rPr>
                <w:rFonts w:ascii="Times New Roman" w:hAnsi="Times New Roman" w:cs="Times New Roman"/>
              </w:rPr>
              <w:t>захтевима обједињене процедуре</w:t>
            </w:r>
          </w:p>
        </w:tc>
        <w:tc>
          <w:tcPr>
            <w:tcW w:w="3200" w:type="dxa"/>
            <w:gridSpan w:val="5"/>
          </w:tcPr>
          <w:p w14:paraId="1256601E"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Министарство грађевинарства, саобраћаја и инфраструктуре</w:t>
            </w:r>
          </w:p>
        </w:tc>
        <w:tc>
          <w:tcPr>
            <w:tcW w:w="1872" w:type="dxa"/>
          </w:tcPr>
          <w:p w14:paraId="16B220C3"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АПР, НАЛЕД, УСАИД БЕП</w:t>
            </w:r>
          </w:p>
        </w:tc>
        <w:tc>
          <w:tcPr>
            <w:tcW w:w="2028" w:type="dxa"/>
            <w:gridSpan w:val="4"/>
          </w:tcPr>
          <w:p w14:paraId="4A9FA5B7" w14:textId="77777777" w:rsidR="00636731" w:rsidRPr="00DC2D84" w:rsidRDefault="009A6314" w:rsidP="009A6314">
            <w:pPr>
              <w:spacing w:after="0" w:line="240" w:lineRule="auto"/>
              <w:rPr>
                <w:rFonts w:ascii="Times New Roman" w:hAnsi="Times New Roman" w:cs="Times New Roman"/>
              </w:rPr>
            </w:pPr>
            <w:r w:rsidRPr="00DC2D84">
              <w:rPr>
                <w:rFonts w:ascii="Times New Roman" w:hAnsi="Times New Roman" w:cs="Times New Roman"/>
                <w:lang w:val="sr-Cyrl-CS"/>
              </w:rPr>
              <w:t>Израђена унапређена верзија софтвера</w:t>
            </w:r>
            <w:r w:rsidRPr="00DC2D84">
              <w:rPr>
                <w:rFonts w:ascii="Times New Roman" w:hAnsi="Times New Roman" w:cs="Times New Roman"/>
              </w:rPr>
              <w:t xml:space="preserve"> </w:t>
            </w:r>
          </w:p>
        </w:tc>
        <w:tc>
          <w:tcPr>
            <w:tcW w:w="2518" w:type="dxa"/>
            <w:gridSpan w:val="9"/>
          </w:tcPr>
          <w:p w14:paraId="69A54541"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Извештај са прегледом унапређења </w:t>
            </w:r>
          </w:p>
        </w:tc>
        <w:tc>
          <w:tcPr>
            <w:tcW w:w="2387" w:type="dxa"/>
            <w:gridSpan w:val="4"/>
          </w:tcPr>
          <w:p w14:paraId="045EBE69"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tcPr>
          <w:p w14:paraId="41BB75EC" w14:textId="77777777" w:rsidR="00636731" w:rsidRPr="00DC2D84" w:rsidRDefault="009A6314" w:rsidP="0047473E">
            <w:pPr>
              <w:spacing w:after="0" w:line="240" w:lineRule="auto"/>
              <w:rPr>
                <w:rFonts w:ascii="Times New Roman" w:hAnsi="Times New Roman" w:cs="Times New Roman"/>
              </w:rPr>
            </w:pPr>
            <w:r w:rsidRPr="00DC2D84">
              <w:rPr>
                <w:rFonts w:ascii="Times New Roman" w:hAnsi="Times New Roman" w:cs="Times New Roman"/>
              </w:rPr>
              <w:t>3</w:t>
            </w:r>
            <w:r w:rsidR="00636731" w:rsidRPr="00DC2D84">
              <w:rPr>
                <w:rFonts w:ascii="Times New Roman" w:hAnsi="Times New Roman" w:cs="Times New Roman"/>
              </w:rPr>
              <w:t>. квартал 2017.</w:t>
            </w:r>
          </w:p>
        </w:tc>
      </w:tr>
      <w:tr w:rsidR="00636731" w:rsidRPr="00DC2D84" w14:paraId="47FDB557" w14:textId="77777777" w:rsidTr="005705B6">
        <w:trPr>
          <w:trHeight w:val="1259"/>
        </w:trPr>
        <w:tc>
          <w:tcPr>
            <w:tcW w:w="2111" w:type="dxa"/>
            <w:gridSpan w:val="2"/>
          </w:tcPr>
          <w:p w14:paraId="6D94F146"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lastRenderedPageBreak/>
              <w:t xml:space="preserve">2.1.2. Анализа ефикасности надлежних органа и </w:t>
            </w:r>
            <w:r w:rsidR="00F00580" w:rsidRPr="00DC2D84">
              <w:rPr>
                <w:rFonts w:ascii="Times New Roman" w:hAnsi="Times New Roman" w:cs="Times New Roman"/>
                <w:lang w:val="sr-Cyrl-CS"/>
              </w:rPr>
              <w:t>имаоца јавних овлашћења</w:t>
            </w:r>
            <w:r w:rsidRPr="00DC2D84">
              <w:rPr>
                <w:rFonts w:ascii="Times New Roman" w:hAnsi="Times New Roman" w:cs="Times New Roman"/>
              </w:rPr>
              <w:t xml:space="preserve"> у обједињеној процедури</w:t>
            </w:r>
          </w:p>
        </w:tc>
        <w:tc>
          <w:tcPr>
            <w:tcW w:w="3200" w:type="dxa"/>
            <w:gridSpan w:val="5"/>
          </w:tcPr>
          <w:p w14:paraId="05F9008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Министарство грађевинарства, саобраћаја и инфраструктуре</w:t>
            </w:r>
          </w:p>
        </w:tc>
        <w:tc>
          <w:tcPr>
            <w:tcW w:w="1872" w:type="dxa"/>
          </w:tcPr>
          <w:p w14:paraId="3C95ABFC" w14:textId="77777777" w:rsidR="00636731" w:rsidRPr="00DC2D84" w:rsidRDefault="00636731" w:rsidP="0047473E">
            <w:pPr>
              <w:spacing w:after="0" w:line="240" w:lineRule="auto"/>
              <w:rPr>
                <w:rFonts w:ascii="Times New Roman" w:hAnsi="Times New Roman" w:cs="Times New Roman"/>
                <w:lang w:val="sr-Latn-CS"/>
              </w:rPr>
            </w:pPr>
            <w:r w:rsidRPr="00DC2D84">
              <w:rPr>
                <w:rFonts w:ascii="Times New Roman" w:hAnsi="Times New Roman" w:cs="Times New Roman"/>
              </w:rPr>
              <w:t>АПР, НАЛЕД, УСАИД БЕП</w:t>
            </w:r>
          </w:p>
        </w:tc>
        <w:tc>
          <w:tcPr>
            <w:tcW w:w="2028" w:type="dxa"/>
            <w:gridSpan w:val="4"/>
          </w:tcPr>
          <w:p w14:paraId="54F3A8D4"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Израђена анализа</w:t>
            </w:r>
          </w:p>
        </w:tc>
        <w:tc>
          <w:tcPr>
            <w:tcW w:w="2518" w:type="dxa"/>
            <w:gridSpan w:val="9"/>
          </w:tcPr>
          <w:p w14:paraId="22A0B56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Извештај о резултатима анализе доступан на </w:t>
            </w:r>
          </w:p>
          <w:p w14:paraId="0A5B9825" w14:textId="77777777" w:rsidR="00636731" w:rsidRPr="00DC2D84" w:rsidRDefault="00867610" w:rsidP="0047473E">
            <w:pPr>
              <w:spacing w:after="0" w:line="240" w:lineRule="auto"/>
              <w:rPr>
                <w:rFonts w:ascii="Times New Roman" w:hAnsi="Times New Roman" w:cs="Times New Roman"/>
              </w:rPr>
            </w:pPr>
            <w:hyperlink r:id="rId12" w:history="1">
              <w:r w:rsidR="00636731" w:rsidRPr="00DC2D84">
                <w:rPr>
                  <w:rStyle w:val="Hyperlink"/>
                  <w:rFonts w:ascii="Times New Roman" w:hAnsi="Times New Roman" w:cs="Times New Roman"/>
                  <w:lang w:val="sr-Latn-BA"/>
                </w:rPr>
                <w:t>www.mgsi.gov.rs</w:t>
              </w:r>
            </w:hyperlink>
          </w:p>
          <w:p w14:paraId="76E87C9C" w14:textId="77777777" w:rsidR="00636731" w:rsidRPr="00DC2D84" w:rsidRDefault="00636731" w:rsidP="0047473E">
            <w:pPr>
              <w:spacing w:after="0" w:line="240" w:lineRule="auto"/>
              <w:rPr>
                <w:rFonts w:ascii="Times New Roman" w:hAnsi="Times New Roman" w:cs="Times New Roman"/>
              </w:rPr>
            </w:pPr>
          </w:p>
        </w:tc>
        <w:tc>
          <w:tcPr>
            <w:tcW w:w="2387" w:type="dxa"/>
            <w:gridSpan w:val="4"/>
          </w:tcPr>
          <w:p w14:paraId="50015D3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tcPr>
          <w:p w14:paraId="5F61DA39"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1. квартал 2017.</w:t>
            </w:r>
          </w:p>
        </w:tc>
      </w:tr>
      <w:tr w:rsidR="00636731" w:rsidRPr="00DC2D84" w14:paraId="4787374B" w14:textId="77777777" w:rsidTr="005705B6">
        <w:trPr>
          <w:trHeight w:val="2330"/>
        </w:trPr>
        <w:tc>
          <w:tcPr>
            <w:tcW w:w="2111" w:type="dxa"/>
            <w:gridSpan w:val="2"/>
          </w:tcPr>
          <w:p w14:paraId="6B22B560" w14:textId="77777777" w:rsidR="00636731" w:rsidRPr="00DC2D84" w:rsidRDefault="00636731" w:rsidP="009A6314">
            <w:pPr>
              <w:spacing w:after="0" w:line="240" w:lineRule="auto"/>
              <w:rPr>
                <w:rFonts w:ascii="Times New Roman" w:hAnsi="Times New Roman" w:cs="Times New Roman"/>
              </w:rPr>
            </w:pPr>
            <w:r w:rsidRPr="00DC2D84">
              <w:rPr>
                <w:rFonts w:ascii="Times New Roman" w:hAnsi="Times New Roman" w:cs="Times New Roman"/>
              </w:rPr>
              <w:t xml:space="preserve">2.1.3. Нормативно уређивање поступка електронског </w:t>
            </w:r>
            <w:r w:rsidR="009A6314" w:rsidRPr="00DC2D84">
              <w:rPr>
                <w:rFonts w:ascii="Times New Roman" w:hAnsi="Times New Roman" w:cs="Times New Roman"/>
              </w:rPr>
              <w:t>архивирања</w:t>
            </w:r>
            <w:r w:rsidRPr="00DC2D84">
              <w:rPr>
                <w:rFonts w:ascii="Times New Roman" w:hAnsi="Times New Roman" w:cs="Times New Roman"/>
              </w:rPr>
              <w:t xml:space="preserve"> </w:t>
            </w:r>
          </w:p>
        </w:tc>
        <w:tc>
          <w:tcPr>
            <w:tcW w:w="3200" w:type="dxa"/>
            <w:gridSpan w:val="5"/>
          </w:tcPr>
          <w:p w14:paraId="2D951DDC"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Министарство грађевинарства, саобраћаја и инфраструктуре</w:t>
            </w:r>
            <w:r w:rsidR="00B70F56" w:rsidRPr="00DC2D84">
              <w:rPr>
                <w:rFonts w:ascii="Times New Roman" w:hAnsi="Times New Roman" w:cs="Times New Roman"/>
                <w:lang w:val="sr-Cyrl-CS"/>
              </w:rPr>
              <w:t>,</w:t>
            </w:r>
          </w:p>
          <w:p w14:paraId="4CA74FAC" w14:textId="77777777" w:rsidR="009A6314" w:rsidRPr="00DC2D84" w:rsidRDefault="009A6314" w:rsidP="00EE2958">
            <w:pPr>
              <w:spacing w:after="0" w:line="240" w:lineRule="auto"/>
              <w:rPr>
                <w:rFonts w:ascii="Times New Roman" w:hAnsi="Times New Roman" w:cs="Times New Roman"/>
              </w:rPr>
            </w:pPr>
            <w:r w:rsidRPr="00DC2D84">
              <w:rPr>
                <w:rFonts w:ascii="Times New Roman" w:hAnsi="Times New Roman" w:cs="Times New Roman"/>
              </w:rPr>
              <w:t>МТТ</w:t>
            </w:r>
            <w:r w:rsidR="00EE2958" w:rsidRPr="00DC2D84">
              <w:rPr>
                <w:rFonts w:ascii="Times New Roman" w:hAnsi="Times New Roman" w:cs="Times New Roman"/>
                <w:lang w:val="sr-Cyrl-CS"/>
              </w:rPr>
              <w:t>,</w:t>
            </w:r>
            <w:r w:rsidR="006C3FD8" w:rsidRPr="00DC2D84">
              <w:rPr>
                <w:rFonts w:ascii="Times New Roman" w:hAnsi="Times New Roman" w:cs="Times New Roman"/>
                <w:lang w:val="sr-Cyrl-CS"/>
              </w:rPr>
              <w:t xml:space="preserve"> </w:t>
            </w:r>
            <w:r w:rsidRPr="00DC2D84">
              <w:rPr>
                <w:rFonts w:ascii="Times New Roman" w:hAnsi="Times New Roman" w:cs="Times New Roman"/>
              </w:rPr>
              <w:t>МДУЛС</w:t>
            </w:r>
          </w:p>
        </w:tc>
        <w:tc>
          <w:tcPr>
            <w:tcW w:w="1872" w:type="dxa"/>
          </w:tcPr>
          <w:p w14:paraId="49A84FA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НАЛЕД, УСАИД</w:t>
            </w:r>
          </w:p>
        </w:tc>
        <w:tc>
          <w:tcPr>
            <w:tcW w:w="2028" w:type="dxa"/>
            <w:gridSpan w:val="4"/>
          </w:tcPr>
          <w:p w14:paraId="59048F29"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Усвојени неопходни прописи (Правилник о електронском издавању дозвола и одговарајући пропис о дуготрајном чувању електрон</w:t>
            </w:r>
            <w:r w:rsidR="009A6314" w:rsidRPr="00DC2D84">
              <w:rPr>
                <w:rFonts w:ascii="Times New Roman" w:hAnsi="Times New Roman" w:cs="Times New Roman"/>
              </w:rPr>
              <w:t>с</w:t>
            </w:r>
            <w:r w:rsidRPr="00DC2D84">
              <w:rPr>
                <w:rFonts w:ascii="Times New Roman" w:hAnsi="Times New Roman" w:cs="Times New Roman"/>
              </w:rPr>
              <w:t>ких докумената у склопу обједињене процедуре</w:t>
            </w:r>
            <w:r w:rsidR="00EE2958" w:rsidRPr="00DC2D84">
              <w:rPr>
                <w:rFonts w:ascii="Times New Roman" w:hAnsi="Times New Roman" w:cs="Times New Roman"/>
                <w:lang w:val="sr-Cyrl-CS"/>
              </w:rPr>
              <w:t>,</w:t>
            </w:r>
          </w:p>
          <w:p w14:paraId="1EF4FB67" w14:textId="77777777" w:rsidR="009A6314" w:rsidRPr="00DC2D84" w:rsidRDefault="009A6314" w:rsidP="0047473E">
            <w:pPr>
              <w:spacing w:after="0" w:line="240" w:lineRule="auto"/>
              <w:rPr>
                <w:rFonts w:ascii="Times New Roman" w:hAnsi="Times New Roman" w:cs="Times New Roman"/>
                <w:lang w:val="sr-Cyrl-CS"/>
              </w:rPr>
            </w:pPr>
            <w:r w:rsidRPr="00DC2D84">
              <w:rPr>
                <w:rFonts w:ascii="Times New Roman" w:hAnsi="Times New Roman" w:cs="Times New Roman"/>
              </w:rPr>
              <w:t xml:space="preserve">Закон </w:t>
            </w:r>
            <w:r w:rsidR="00DA5FFB" w:rsidRPr="00DC2D84">
              <w:rPr>
                <w:rFonts w:ascii="Times New Roman" w:hAnsi="Times New Roman" w:cs="Times New Roman"/>
                <w:lang w:val="sr-Cyrl-CS"/>
              </w:rPr>
              <w:t xml:space="preserve">о </w:t>
            </w:r>
            <w:r w:rsidRPr="00DC2D84">
              <w:rPr>
                <w:rFonts w:ascii="Times New Roman" w:hAnsi="Times New Roman" w:cs="Times New Roman"/>
              </w:rPr>
              <w:t>е</w:t>
            </w:r>
            <w:r w:rsidR="00D63178" w:rsidRPr="00DC2D84">
              <w:rPr>
                <w:rFonts w:ascii="Times New Roman" w:hAnsi="Times New Roman" w:cs="Times New Roman"/>
                <w:lang w:val="sr-Cyrl-CS"/>
              </w:rPr>
              <w:t>лектронској</w:t>
            </w:r>
            <w:r w:rsidRPr="00DC2D84">
              <w:rPr>
                <w:rFonts w:ascii="Times New Roman" w:hAnsi="Times New Roman" w:cs="Times New Roman"/>
              </w:rPr>
              <w:t xml:space="preserve"> управи</w:t>
            </w:r>
            <w:r w:rsidR="004D0F2D" w:rsidRPr="00DC2D84">
              <w:rPr>
                <w:rFonts w:ascii="Times New Roman" w:hAnsi="Times New Roman" w:cs="Times New Roman"/>
                <w:lang w:val="sr-Cyrl-CS"/>
              </w:rPr>
              <w:t>;</w:t>
            </w:r>
          </w:p>
          <w:p w14:paraId="375D5A49" w14:textId="77777777" w:rsidR="009A6314" w:rsidRPr="00DC2D84" w:rsidRDefault="009A6314" w:rsidP="0047473E">
            <w:pPr>
              <w:spacing w:after="0" w:line="240" w:lineRule="auto"/>
              <w:rPr>
                <w:rFonts w:ascii="Times New Roman" w:hAnsi="Times New Roman" w:cs="Times New Roman"/>
              </w:rPr>
            </w:pPr>
            <w:r w:rsidRPr="00DC2D84">
              <w:rPr>
                <w:rFonts w:ascii="Times New Roman" w:hAnsi="Times New Roman" w:cs="Times New Roman"/>
              </w:rPr>
              <w:t>Закон о е</w:t>
            </w:r>
            <w:r w:rsidR="0003565F" w:rsidRPr="00DC2D84">
              <w:rPr>
                <w:rFonts w:ascii="Times New Roman" w:hAnsi="Times New Roman" w:cs="Times New Roman"/>
                <w:lang w:val="sr-Cyrl-CS"/>
              </w:rPr>
              <w:t>лектронском документу, електронској индентификацији и услугама од поверења у електронском</w:t>
            </w:r>
            <w:r w:rsidRPr="00DC2D84">
              <w:rPr>
                <w:rFonts w:ascii="Times New Roman" w:hAnsi="Times New Roman" w:cs="Times New Roman"/>
              </w:rPr>
              <w:t xml:space="preserve"> пословању</w:t>
            </w:r>
          </w:p>
        </w:tc>
        <w:tc>
          <w:tcPr>
            <w:tcW w:w="2518" w:type="dxa"/>
            <w:gridSpan w:val="9"/>
          </w:tcPr>
          <w:p w14:paraId="135D816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p w14:paraId="05393E6F"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w:t>
            </w:r>
            <w:r w:rsidR="006C3FD8" w:rsidRPr="00DC2D84">
              <w:rPr>
                <w:rFonts w:ascii="Times New Roman" w:hAnsi="Times New Roman" w:cs="Times New Roman"/>
                <w:lang w:val="sr-Cyrl-CS"/>
              </w:rPr>
              <w:t>н</w:t>
            </w:r>
            <w:r w:rsidRPr="00DC2D84">
              <w:rPr>
                <w:rFonts w:ascii="Times New Roman" w:hAnsi="Times New Roman" w:cs="Times New Roman"/>
              </w:rPr>
              <w:t xml:space="preserve">тернет страница </w:t>
            </w:r>
          </w:p>
          <w:p w14:paraId="001CD3C9" w14:textId="77777777" w:rsidR="00636731" w:rsidRPr="00DC2D84" w:rsidRDefault="00867610" w:rsidP="0047473E">
            <w:pPr>
              <w:spacing w:after="0" w:line="240" w:lineRule="auto"/>
              <w:rPr>
                <w:rFonts w:ascii="Times New Roman" w:hAnsi="Times New Roman" w:cs="Times New Roman"/>
              </w:rPr>
            </w:pPr>
            <w:hyperlink r:id="rId13" w:history="1">
              <w:r w:rsidR="00636731" w:rsidRPr="00DC2D84">
                <w:rPr>
                  <w:rStyle w:val="Hyperlink"/>
                  <w:rFonts w:ascii="Times New Roman" w:hAnsi="Times New Roman" w:cs="Times New Roman"/>
                  <w:lang w:val="sr-Latn-BA"/>
                </w:rPr>
                <w:t>www.mgsi.gov.rs</w:t>
              </w:r>
            </w:hyperlink>
          </w:p>
        </w:tc>
        <w:tc>
          <w:tcPr>
            <w:tcW w:w="2387" w:type="dxa"/>
            <w:gridSpan w:val="4"/>
          </w:tcPr>
          <w:p w14:paraId="6CF586FB"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shd w:val="clear" w:color="auto" w:fill="FFFFFF" w:themeFill="background1"/>
          </w:tcPr>
          <w:p w14:paraId="22483789" w14:textId="77777777" w:rsidR="00636731" w:rsidRPr="00DC2D84" w:rsidRDefault="00764D56" w:rsidP="0047473E">
            <w:pPr>
              <w:spacing w:after="0" w:line="240" w:lineRule="auto"/>
              <w:rPr>
                <w:rFonts w:ascii="Times New Roman" w:hAnsi="Times New Roman" w:cs="Times New Roman"/>
              </w:rPr>
            </w:pPr>
            <w:r w:rsidRPr="00DC2D84">
              <w:rPr>
                <w:rFonts w:ascii="Times New Roman" w:hAnsi="Times New Roman" w:cs="Times New Roman"/>
              </w:rPr>
              <w:t>1</w:t>
            </w:r>
            <w:r w:rsidR="00636731" w:rsidRPr="00DC2D84">
              <w:rPr>
                <w:rFonts w:ascii="Times New Roman" w:hAnsi="Times New Roman" w:cs="Times New Roman"/>
              </w:rPr>
              <w:t>. квартал 201</w:t>
            </w:r>
            <w:r w:rsidRPr="00DC2D84">
              <w:rPr>
                <w:rFonts w:ascii="Times New Roman" w:hAnsi="Times New Roman" w:cs="Times New Roman"/>
              </w:rPr>
              <w:t>7</w:t>
            </w:r>
            <w:r w:rsidR="00636731" w:rsidRPr="00DC2D84">
              <w:rPr>
                <w:rFonts w:ascii="Times New Roman" w:hAnsi="Times New Roman" w:cs="Times New Roman"/>
              </w:rPr>
              <w:t>.</w:t>
            </w:r>
          </w:p>
        </w:tc>
      </w:tr>
      <w:tr w:rsidR="00636731" w:rsidRPr="00DC2D84" w14:paraId="51D49B37" w14:textId="77777777" w:rsidTr="005705B6">
        <w:trPr>
          <w:trHeight w:val="1448"/>
        </w:trPr>
        <w:tc>
          <w:tcPr>
            <w:tcW w:w="2111" w:type="dxa"/>
            <w:gridSpan w:val="2"/>
          </w:tcPr>
          <w:p w14:paraId="29611EC0" w14:textId="66C1DEEF" w:rsidR="009A6314" w:rsidRPr="00DC2D84" w:rsidRDefault="00636731" w:rsidP="005973B7">
            <w:pPr>
              <w:spacing w:after="0" w:line="240" w:lineRule="auto"/>
              <w:rPr>
                <w:rFonts w:ascii="Times New Roman" w:hAnsi="Times New Roman" w:cs="Times New Roman"/>
              </w:rPr>
            </w:pPr>
            <w:r w:rsidRPr="00DC2D84">
              <w:rPr>
                <w:rFonts w:ascii="Times New Roman" w:hAnsi="Times New Roman" w:cs="Times New Roman"/>
              </w:rPr>
              <w:lastRenderedPageBreak/>
              <w:t>2.1.</w:t>
            </w:r>
            <w:r w:rsidR="005973B7">
              <w:rPr>
                <w:rFonts w:ascii="Times New Roman" w:hAnsi="Times New Roman" w:cs="Times New Roman"/>
              </w:rPr>
              <w:t>4</w:t>
            </w:r>
            <w:r w:rsidRPr="00DC2D84">
              <w:rPr>
                <w:rFonts w:ascii="Times New Roman" w:hAnsi="Times New Roman" w:cs="Times New Roman"/>
              </w:rPr>
              <w:t xml:space="preserve">. </w:t>
            </w:r>
            <w:r w:rsidR="009A6314" w:rsidRPr="00DC2D84">
              <w:rPr>
                <w:rFonts w:ascii="Times New Roman" w:hAnsi="Times New Roman" w:cs="Times New Roman"/>
              </w:rPr>
              <w:t>Усклађивање секторских прописа са З</w:t>
            </w:r>
            <w:r w:rsidR="006C3FD8" w:rsidRPr="00DC2D84">
              <w:rPr>
                <w:rFonts w:ascii="Times New Roman" w:hAnsi="Times New Roman" w:cs="Times New Roman"/>
                <w:lang w:val="sr-Cyrl-CS"/>
              </w:rPr>
              <w:t>аконом о планирању и изградњи</w:t>
            </w:r>
            <w:r w:rsidR="009A6314" w:rsidRPr="00DC2D84">
              <w:rPr>
                <w:rFonts w:ascii="Times New Roman" w:hAnsi="Times New Roman" w:cs="Times New Roman"/>
              </w:rPr>
              <w:t xml:space="preserve"> у погледу планирања и изградње</w:t>
            </w:r>
          </w:p>
        </w:tc>
        <w:tc>
          <w:tcPr>
            <w:tcW w:w="3200" w:type="dxa"/>
            <w:gridSpan w:val="5"/>
          </w:tcPr>
          <w:p w14:paraId="0DE571D0"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Министарство грађевинарства, саобраћаја и инфраструктуре</w:t>
            </w:r>
          </w:p>
        </w:tc>
        <w:tc>
          <w:tcPr>
            <w:tcW w:w="1872" w:type="dxa"/>
          </w:tcPr>
          <w:p w14:paraId="364BE5AC"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РСЈП, НАЛЕД, УСАИД БЕП</w:t>
            </w:r>
            <w:r w:rsidR="005C072C" w:rsidRPr="00DC2D84">
              <w:rPr>
                <w:rFonts w:ascii="Times New Roman" w:hAnsi="Times New Roman" w:cs="Times New Roman"/>
              </w:rPr>
              <w:t>, Министарство пољопопривреде</w:t>
            </w:r>
            <w:r w:rsidR="006C3FD8" w:rsidRPr="00DC2D84">
              <w:rPr>
                <w:rFonts w:ascii="Times New Roman" w:hAnsi="Times New Roman" w:cs="Times New Roman"/>
                <w:lang w:val="sr-Cyrl-CS"/>
              </w:rPr>
              <w:t xml:space="preserve"> и заштите животне средине</w:t>
            </w:r>
          </w:p>
        </w:tc>
        <w:tc>
          <w:tcPr>
            <w:tcW w:w="2028" w:type="dxa"/>
            <w:gridSpan w:val="4"/>
          </w:tcPr>
          <w:p w14:paraId="18B6B84D"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Измењени секторски прописи</w:t>
            </w:r>
            <w:r w:rsidR="006C3FD8" w:rsidRPr="00DC2D84">
              <w:rPr>
                <w:rFonts w:ascii="Times New Roman" w:hAnsi="Times New Roman" w:cs="Times New Roman"/>
                <w:lang w:val="sr-Cyrl-CS"/>
              </w:rPr>
              <w:t>, и то</w:t>
            </w:r>
            <w:r w:rsidRPr="00DC2D84">
              <w:rPr>
                <w:rFonts w:ascii="Times New Roman" w:hAnsi="Times New Roman" w:cs="Times New Roman"/>
              </w:rPr>
              <w:t>: Закон о водама, Закон о јавним путевима, Закон о државном премеру и катастру</w:t>
            </w:r>
            <w:r w:rsidR="00CD0C9C" w:rsidRPr="00DC2D84">
              <w:rPr>
                <w:rFonts w:ascii="Times New Roman" w:hAnsi="Times New Roman" w:cs="Times New Roman"/>
              </w:rPr>
              <w:t>, Закон о процени утицаја на животну средину</w:t>
            </w:r>
          </w:p>
        </w:tc>
        <w:tc>
          <w:tcPr>
            <w:tcW w:w="2518" w:type="dxa"/>
            <w:gridSpan w:val="9"/>
          </w:tcPr>
          <w:p w14:paraId="34C91A0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tc>
        <w:tc>
          <w:tcPr>
            <w:tcW w:w="2387" w:type="dxa"/>
            <w:gridSpan w:val="4"/>
          </w:tcPr>
          <w:p w14:paraId="21F80690"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tcPr>
          <w:p w14:paraId="4320867F" w14:textId="70712417" w:rsidR="00636731" w:rsidRPr="00DC2D84" w:rsidRDefault="00FC7262" w:rsidP="0047473E">
            <w:pPr>
              <w:spacing w:after="0" w:line="240" w:lineRule="auto"/>
              <w:rPr>
                <w:rFonts w:ascii="Times New Roman" w:hAnsi="Times New Roman" w:cs="Times New Roman"/>
              </w:rPr>
            </w:pPr>
            <w:r>
              <w:rPr>
                <w:rFonts w:ascii="Times New Roman" w:hAnsi="Times New Roman" w:cs="Times New Roman"/>
              </w:rPr>
              <w:t>4</w:t>
            </w:r>
            <w:r w:rsidR="00636731" w:rsidRPr="00DC2D84">
              <w:rPr>
                <w:rFonts w:ascii="Times New Roman" w:hAnsi="Times New Roman" w:cs="Times New Roman"/>
              </w:rPr>
              <w:t>. квартал 2017.</w:t>
            </w:r>
          </w:p>
        </w:tc>
      </w:tr>
      <w:tr w:rsidR="00636731" w:rsidRPr="00DC2D84" w14:paraId="2F7FD0C3" w14:textId="77777777" w:rsidTr="005705B6">
        <w:trPr>
          <w:trHeight w:val="2195"/>
        </w:trPr>
        <w:tc>
          <w:tcPr>
            <w:tcW w:w="2111" w:type="dxa"/>
            <w:gridSpan w:val="2"/>
          </w:tcPr>
          <w:p w14:paraId="64536817" w14:textId="2735CF89" w:rsidR="00636731" w:rsidRPr="00DC2D84" w:rsidRDefault="005973B7" w:rsidP="0047473E">
            <w:pPr>
              <w:spacing w:after="0" w:line="240" w:lineRule="auto"/>
              <w:rPr>
                <w:rFonts w:ascii="Times New Roman" w:hAnsi="Times New Roman" w:cs="Times New Roman"/>
              </w:rPr>
            </w:pPr>
            <w:r>
              <w:rPr>
                <w:rFonts w:ascii="Times New Roman" w:hAnsi="Times New Roman" w:cs="Times New Roman"/>
              </w:rPr>
              <w:t>2.1.5</w:t>
            </w:r>
            <w:r w:rsidR="00636731" w:rsidRPr="00DC2D84">
              <w:rPr>
                <w:rFonts w:ascii="Times New Roman" w:hAnsi="Times New Roman" w:cs="Times New Roman"/>
              </w:rPr>
              <w:t>. Обезбеђивање наставка функционисања позивног центра за подршку грађанима и привреди у циљу правилне примене одредаба Закона о планирању и изградњи</w:t>
            </w:r>
          </w:p>
        </w:tc>
        <w:tc>
          <w:tcPr>
            <w:tcW w:w="3200" w:type="dxa"/>
            <w:gridSpan w:val="5"/>
          </w:tcPr>
          <w:p w14:paraId="6ECD35C3"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АПР, Министарство грађевинарства, саобраћаја и инфраструктуре</w:t>
            </w:r>
            <w:bookmarkStart w:id="29" w:name="_GoBack"/>
            <w:bookmarkEnd w:id="29"/>
          </w:p>
        </w:tc>
        <w:tc>
          <w:tcPr>
            <w:tcW w:w="1872" w:type="dxa"/>
          </w:tcPr>
          <w:p w14:paraId="519459E6"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МГСИ, АПР</w:t>
            </w:r>
          </w:p>
        </w:tc>
        <w:tc>
          <w:tcPr>
            <w:tcW w:w="2028" w:type="dxa"/>
            <w:gridSpan w:val="4"/>
          </w:tcPr>
          <w:p w14:paraId="4349A14C"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Функционалан центар – подршка физичким и правним лицима у примени прописа 5 дана у недељи</w:t>
            </w:r>
          </w:p>
        </w:tc>
        <w:tc>
          <w:tcPr>
            <w:tcW w:w="2518" w:type="dxa"/>
            <w:gridSpan w:val="9"/>
          </w:tcPr>
          <w:p w14:paraId="7ABDCB2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Извештај о броју позива и ефикасности одговарања</w:t>
            </w:r>
          </w:p>
          <w:p w14:paraId="5E27A29C" w14:textId="77777777" w:rsidR="00636731" w:rsidRPr="00DC2D84" w:rsidRDefault="00636731" w:rsidP="0047473E">
            <w:pPr>
              <w:spacing w:after="0" w:line="240" w:lineRule="auto"/>
              <w:rPr>
                <w:rFonts w:ascii="Times New Roman" w:hAnsi="Times New Roman" w:cs="Times New Roman"/>
                <w:lang w:val="sr-Latn-BA"/>
              </w:rPr>
            </w:pPr>
          </w:p>
        </w:tc>
        <w:tc>
          <w:tcPr>
            <w:tcW w:w="2387" w:type="dxa"/>
            <w:gridSpan w:val="4"/>
          </w:tcPr>
          <w:p w14:paraId="319615DC"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tcPr>
          <w:p w14:paraId="65D174EF"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Континуирано</w:t>
            </w:r>
          </w:p>
        </w:tc>
      </w:tr>
      <w:tr w:rsidR="00636731" w:rsidRPr="00DC2D84" w14:paraId="69138B11" w14:textId="77777777" w:rsidTr="005705B6">
        <w:trPr>
          <w:trHeight w:val="1565"/>
        </w:trPr>
        <w:tc>
          <w:tcPr>
            <w:tcW w:w="2111" w:type="dxa"/>
            <w:gridSpan w:val="2"/>
          </w:tcPr>
          <w:p w14:paraId="55789DCF" w14:textId="59987193" w:rsidR="00636731" w:rsidRPr="00DC2D84" w:rsidRDefault="005973B7" w:rsidP="00FC28D8">
            <w:pPr>
              <w:keepNext/>
              <w:keepLines/>
              <w:spacing w:after="0" w:line="240" w:lineRule="auto"/>
              <w:outlineLvl w:val="1"/>
              <w:rPr>
                <w:rFonts w:ascii="Times New Roman" w:hAnsi="Times New Roman" w:cs="Times New Roman"/>
                <w:lang w:val="sr-Cyrl-CS"/>
              </w:rPr>
            </w:pPr>
            <w:bookmarkStart w:id="30" w:name="_Toc468474111"/>
            <w:bookmarkStart w:id="31" w:name="_Toc469564813"/>
            <w:r>
              <w:rPr>
                <w:rFonts w:ascii="Times New Roman" w:hAnsi="Times New Roman" w:cs="Times New Roman"/>
              </w:rPr>
              <w:t>2.1.6</w:t>
            </w:r>
            <w:r w:rsidR="00636731" w:rsidRPr="00DC2D84">
              <w:rPr>
                <w:rFonts w:ascii="Times New Roman" w:hAnsi="Times New Roman" w:cs="Times New Roman"/>
              </w:rPr>
              <w:t>. Укинути такс</w:t>
            </w:r>
            <w:r w:rsidR="00F62403" w:rsidRPr="00DC2D84">
              <w:rPr>
                <w:rFonts w:ascii="Times New Roman" w:hAnsi="Times New Roman" w:cs="Times New Roman"/>
              </w:rPr>
              <w:t>у</w:t>
            </w:r>
            <w:r w:rsidR="00636731" w:rsidRPr="00DC2D84">
              <w:rPr>
                <w:rFonts w:ascii="Times New Roman" w:hAnsi="Times New Roman" w:cs="Times New Roman"/>
              </w:rPr>
              <w:t xml:space="preserve"> за употребну дозволу на основу предрачунске вредности објекта</w:t>
            </w:r>
            <w:r w:rsidR="00F62403" w:rsidRPr="00DC2D84">
              <w:rPr>
                <w:rFonts w:ascii="Times New Roman" w:hAnsi="Times New Roman" w:cs="Times New Roman"/>
              </w:rPr>
              <w:t xml:space="preserve"> и успоставити таксу на основу стварних трошкова</w:t>
            </w:r>
            <w:bookmarkEnd w:id="30"/>
            <w:bookmarkEnd w:id="31"/>
          </w:p>
        </w:tc>
        <w:tc>
          <w:tcPr>
            <w:tcW w:w="3200" w:type="dxa"/>
            <w:gridSpan w:val="5"/>
          </w:tcPr>
          <w:p w14:paraId="0F4AE74B" w14:textId="77777777" w:rsidR="00F62403" w:rsidRPr="00DC2D84" w:rsidRDefault="00636731" w:rsidP="00AD1D2C">
            <w:pPr>
              <w:pStyle w:val="CommentText"/>
              <w:spacing w:after="0"/>
              <w:rPr>
                <w:rFonts w:ascii="Times New Roman" w:hAnsi="Times New Roman" w:cs="Times New Roman"/>
                <w:sz w:val="22"/>
                <w:szCs w:val="22"/>
                <w:lang w:val="sr-Cyrl-CS"/>
              </w:rPr>
            </w:pPr>
            <w:r w:rsidRPr="00DC2D84">
              <w:rPr>
                <w:rFonts w:ascii="Times New Roman" w:hAnsi="Times New Roman" w:cs="Times New Roman"/>
                <w:sz w:val="22"/>
                <w:szCs w:val="22"/>
              </w:rPr>
              <w:t>Министарство грађевинарства, саобраћаја и инфраструктур</w:t>
            </w:r>
            <w:r w:rsidR="00F62403" w:rsidRPr="00DC2D84">
              <w:rPr>
                <w:rFonts w:ascii="Times New Roman" w:hAnsi="Times New Roman" w:cs="Times New Roman"/>
                <w:sz w:val="22"/>
                <w:szCs w:val="22"/>
              </w:rPr>
              <w:t>е</w:t>
            </w:r>
            <w:r w:rsidR="00D175DB" w:rsidRPr="00DC2D84">
              <w:rPr>
                <w:rFonts w:ascii="Times New Roman" w:hAnsi="Times New Roman" w:cs="Times New Roman"/>
                <w:sz w:val="22"/>
                <w:szCs w:val="22"/>
                <w:lang w:val="sr-Cyrl-CS"/>
              </w:rPr>
              <w:t>,</w:t>
            </w:r>
          </w:p>
          <w:p w14:paraId="4797DA99" w14:textId="77777777" w:rsidR="006A04CF" w:rsidRPr="00DC2D84" w:rsidRDefault="00F62403" w:rsidP="00AD1D2C">
            <w:pPr>
              <w:pStyle w:val="CommentText"/>
              <w:spacing w:after="0"/>
              <w:rPr>
                <w:sz w:val="22"/>
                <w:lang w:val="sr-Cyrl-CS"/>
              </w:rPr>
            </w:pPr>
            <w:r w:rsidRPr="00DC2D84">
              <w:rPr>
                <w:rFonts w:ascii="Times New Roman" w:hAnsi="Times New Roman" w:cs="Times New Roman"/>
                <w:sz w:val="22"/>
                <w:szCs w:val="22"/>
                <w:lang w:val="sr-Cyrl-CS"/>
              </w:rPr>
              <w:t>Министарство финансија</w:t>
            </w:r>
          </w:p>
        </w:tc>
        <w:tc>
          <w:tcPr>
            <w:tcW w:w="1872" w:type="dxa"/>
          </w:tcPr>
          <w:p w14:paraId="27A9FBD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НАЛЕД, УСАИД</w:t>
            </w:r>
          </w:p>
        </w:tc>
        <w:tc>
          <w:tcPr>
            <w:tcW w:w="2028" w:type="dxa"/>
            <w:gridSpan w:val="4"/>
          </w:tcPr>
          <w:p w14:paraId="3F2E71C5" w14:textId="77777777" w:rsidR="00636731" w:rsidRPr="00DC2D84" w:rsidRDefault="00F62403" w:rsidP="0047473E">
            <w:pPr>
              <w:spacing w:after="0" w:line="240" w:lineRule="auto"/>
              <w:rPr>
                <w:rFonts w:ascii="Times New Roman" w:hAnsi="Times New Roman" w:cs="Times New Roman"/>
              </w:rPr>
            </w:pPr>
            <w:r w:rsidRPr="00DC2D84">
              <w:rPr>
                <w:rFonts w:ascii="Times New Roman" w:hAnsi="Times New Roman" w:cs="Times New Roman"/>
                <w:lang w:val="sr-Cyrl-CS"/>
              </w:rPr>
              <w:t>Измењен и усвојен Закон о републичким административним таксама</w:t>
            </w:r>
          </w:p>
        </w:tc>
        <w:tc>
          <w:tcPr>
            <w:tcW w:w="2518" w:type="dxa"/>
            <w:gridSpan w:val="9"/>
          </w:tcPr>
          <w:p w14:paraId="73CF5B2B"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Службени гласник</w:t>
            </w:r>
          </w:p>
        </w:tc>
        <w:tc>
          <w:tcPr>
            <w:tcW w:w="2387" w:type="dxa"/>
            <w:gridSpan w:val="4"/>
          </w:tcPr>
          <w:p w14:paraId="74E9813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tcPr>
          <w:p w14:paraId="3D0E4FAE" w14:textId="370D9176" w:rsidR="00636731" w:rsidRPr="00DC2D84" w:rsidRDefault="00473A19" w:rsidP="0047473E">
            <w:pPr>
              <w:spacing w:after="0" w:line="240" w:lineRule="auto"/>
              <w:rPr>
                <w:rFonts w:ascii="Times New Roman" w:hAnsi="Times New Roman" w:cs="Times New Roman"/>
              </w:rPr>
            </w:pPr>
            <w:r>
              <w:rPr>
                <w:rFonts w:ascii="Times New Roman" w:hAnsi="Times New Roman" w:cs="Times New Roman"/>
              </w:rPr>
              <w:t>2</w:t>
            </w:r>
            <w:r w:rsidR="00636731" w:rsidRPr="00DC2D84">
              <w:rPr>
                <w:rFonts w:ascii="Times New Roman" w:hAnsi="Times New Roman" w:cs="Times New Roman"/>
              </w:rPr>
              <w:t>. квартал 2017.</w:t>
            </w:r>
          </w:p>
        </w:tc>
      </w:tr>
      <w:tr w:rsidR="00636731" w:rsidRPr="00DC2D84" w14:paraId="2459ED15" w14:textId="77777777" w:rsidTr="005705B6">
        <w:trPr>
          <w:trHeight w:val="1970"/>
        </w:trPr>
        <w:tc>
          <w:tcPr>
            <w:tcW w:w="2111" w:type="dxa"/>
            <w:gridSpan w:val="2"/>
          </w:tcPr>
          <w:p w14:paraId="2DCB089B" w14:textId="585985C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2</w:t>
            </w:r>
            <w:r w:rsidR="005973B7">
              <w:rPr>
                <w:rFonts w:ascii="Times New Roman" w:hAnsi="Times New Roman" w:cs="Times New Roman"/>
              </w:rPr>
              <w:t>.1.7</w:t>
            </w:r>
            <w:r w:rsidRPr="00DC2D84">
              <w:rPr>
                <w:rFonts w:ascii="Times New Roman" w:hAnsi="Times New Roman" w:cs="Times New Roman"/>
              </w:rPr>
              <w:t xml:space="preserve">. Изменити прописе који уређују изградњу линијских водова који се протежу преко јавног земљишта и </w:t>
            </w:r>
            <w:r w:rsidRPr="00DC2D84">
              <w:rPr>
                <w:rFonts w:ascii="Times New Roman" w:hAnsi="Times New Roman" w:cs="Times New Roman"/>
              </w:rPr>
              <w:lastRenderedPageBreak/>
              <w:t>накнаду за службеност пролаза</w:t>
            </w:r>
          </w:p>
        </w:tc>
        <w:tc>
          <w:tcPr>
            <w:tcW w:w="3200" w:type="dxa"/>
            <w:gridSpan w:val="5"/>
          </w:tcPr>
          <w:p w14:paraId="6115FEB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lastRenderedPageBreak/>
              <w:t>Министарство грађевинарства, саобраћаја и инфраструктуре</w:t>
            </w:r>
          </w:p>
        </w:tc>
        <w:tc>
          <w:tcPr>
            <w:tcW w:w="1872" w:type="dxa"/>
          </w:tcPr>
          <w:p w14:paraId="23D8CB1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РСЈП, НАЛЕД, УСАИД БЕП</w:t>
            </w:r>
          </w:p>
        </w:tc>
        <w:tc>
          <w:tcPr>
            <w:tcW w:w="2028" w:type="dxa"/>
            <w:gridSpan w:val="4"/>
          </w:tcPr>
          <w:p w14:paraId="4EF3A4FE"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Измене прописа</w:t>
            </w:r>
          </w:p>
        </w:tc>
        <w:tc>
          <w:tcPr>
            <w:tcW w:w="2518" w:type="dxa"/>
            <w:gridSpan w:val="9"/>
          </w:tcPr>
          <w:p w14:paraId="740D7F3C"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Службени гласник</w:t>
            </w:r>
          </w:p>
        </w:tc>
        <w:tc>
          <w:tcPr>
            <w:tcW w:w="2387" w:type="dxa"/>
            <w:gridSpan w:val="4"/>
          </w:tcPr>
          <w:p w14:paraId="44D70E44"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tcPr>
          <w:p w14:paraId="094B2F1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4. квартал 2017</w:t>
            </w:r>
          </w:p>
        </w:tc>
      </w:tr>
      <w:tr w:rsidR="00636731" w:rsidRPr="00DC2D84" w14:paraId="2F301EAB" w14:textId="77777777" w:rsidTr="005705B6">
        <w:trPr>
          <w:trHeight w:val="1277"/>
        </w:trPr>
        <w:tc>
          <w:tcPr>
            <w:tcW w:w="2111" w:type="dxa"/>
            <w:gridSpan w:val="2"/>
          </w:tcPr>
          <w:p w14:paraId="28E8F7CD" w14:textId="03776648" w:rsidR="00636731" w:rsidRPr="00DC2D84" w:rsidRDefault="005973B7" w:rsidP="0047473E">
            <w:pPr>
              <w:spacing w:after="0" w:line="240" w:lineRule="auto"/>
              <w:rPr>
                <w:rFonts w:ascii="Times New Roman" w:hAnsi="Times New Roman" w:cs="Times New Roman"/>
              </w:rPr>
            </w:pPr>
            <w:r>
              <w:rPr>
                <w:rFonts w:ascii="Times New Roman" w:hAnsi="Times New Roman" w:cs="Times New Roman"/>
              </w:rPr>
              <w:lastRenderedPageBreak/>
              <w:t>2.1.8</w:t>
            </w:r>
            <w:r w:rsidR="00636731" w:rsidRPr="00DC2D84">
              <w:rPr>
                <w:rFonts w:ascii="Times New Roman" w:hAnsi="Times New Roman" w:cs="Times New Roman"/>
              </w:rPr>
              <w:t>.Израдити моделе докумената који се размењују у склопу обједињене процедуре</w:t>
            </w:r>
          </w:p>
        </w:tc>
        <w:tc>
          <w:tcPr>
            <w:tcW w:w="3200" w:type="dxa"/>
            <w:gridSpan w:val="5"/>
          </w:tcPr>
          <w:p w14:paraId="0C773DA8"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Министарство грађевинарства, саобраћаја и инфраструктуре</w:t>
            </w:r>
          </w:p>
        </w:tc>
        <w:tc>
          <w:tcPr>
            <w:tcW w:w="1872" w:type="dxa"/>
          </w:tcPr>
          <w:p w14:paraId="558502C3"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НАЛЕД, УСАИД БЕП</w:t>
            </w:r>
          </w:p>
        </w:tc>
        <w:tc>
          <w:tcPr>
            <w:tcW w:w="2028" w:type="dxa"/>
            <w:gridSpan w:val="4"/>
          </w:tcPr>
          <w:p w14:paraId="6AC7DD89" w14:textId="77777777" w:rsidR="00636731" w:rsidRPr="00DC2D84" w:rsidRDefault="00D67D21" w:rsidP="0047473E">
            <w:pPr>
              <w:spacing w:after="0" w:line="240" w:lineRule="auto"/>
              <w:rPr>
                <w:rFonts w:ascii="Times New Roman" w:hAnsi="Times New Roman" w:cs="Times New Roman"/>
                <w:lang w:val="sr-Cyrl-CS"/>
              </w:rPr>
            </w:pPr>
            <w:r w:rsidRPr="00DC2D84">
              <w:rPr>
                <w:rFonts w:ascii="Times New Roman" w:hAnsi="Times New Roman" w:cs="Times New Roman"/>
                <w:lang w:val="sr-Cyrl-CS"/>
              </w:rPr>
              <w:t>Израђен модел</w:t>
            </w:r>
          </w:p>
        </w:tc>
        <w:tc>
          <w:tcPr>
            <w:tcW w:w="2518" w:type="dxa"/>
            <w:gridSpan w:val="9"/>
          </w:tcPr>
          <w:p w14:paraId="108AC3CA" w14:textId="77777777" w:rsidR="00636731" w:rsidRPr="00DC2D84" w:rsidRDefault="00D67D21" w:rsidP="0047473E">
            <w:pPr>
              <w:spacing w:after="0" w:line="240" w:lineRule="auto"/>
              <w:rPr>
                <w:rFonts w:ascii="Times New Roman" w:hAnsi="Times New Roman" w:cs="Times New Roman"/>
                <w:lang w:val="sr-Cyrl-CS"/>
              </w:rPr>
            </w:pPr>
            <w:r w:rsidRPr="00DC2D84">
              <w:rPr>
                <w:rFonts w:ascii="Times New Roman" w:hAnsi="Times New Roman" w:cs="Times New Roman"/>
                <w:lang w:val="sr-Cyrl-CS"/>
              </w:rPr>
              <w:t>Интернет страница МГСИ</w:t>
            </w:r>
          </w:p>
        </w:tc>
        <w:tc>
          <w:tcPr>
            <w:tcW w:w="2387" w:type="dxa"/>
            <w:gridSpan w:val="4"/>
          </w:tcPr>
          <w:p w14:paraId="3685C8F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tcPr>
          <w:p w14:paraId="457B887E"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2. квартал 2017</w:t>
            </w:r>
          </w:p>
        </w:tc>
      </w:tr>
      <w:tr w:rsidR="00636731" w:rsidRPr="00DC2D84" w14:paraId="55FF6381" w14:textId="77777777" w:rsidTr="005705B6">
        <w:trPr>
          <w:trHeight w:val="350"/>
        </w:trPr>
        <w:tc>
          <w:tcPr>
            <w:tcW w:w="2111" w:type="dxa"/>
            <w:gridSpan w:val="2"/>
          </w:tcPr>
          <w:p w14:paraId="6415583E" w14:textId="6740236B" w:rsidR="00636731" w:rsidRPr="00DC2D84" w:rsidRDefault="005973B7" w:rsidP="00987700">
            <w:pPr>
              <w:spacing w:after="0" w:line="240" w:lineRule="auto"/>
              <w:rPr>
                <w:rFonts w:ascii="Times New Roman" w:hAnsi="Times New Roman" w:cs="Times New Roman"/>
              </w:rPr>
            </w:pPr>
            <w:r>
              <w:rPr>
                <w:rFonts w:ascii="Times New Roman" w:hAnsi="Times New Roman" w:cs="Times New Roman"/>
              </w:rPr>
              <w:t>2.1.9</w:t>
            </w:r>
            <w:r w:rsidR="00636731" w:rsidRPr="00DC2D84">
              <w:rPr>
                <w:rFonts w:ascii="Times New Roman" w:hAnsi="Times New Roman" w:cs="Times New Roman"/>
              </w:rPr>
              <w:t xml:space="preserve">. </w:t>
            </w:r>
            <w:r w:rsidR="00987700" w:rsidRPr="00DC2D84">
              <w:rPr>
                <w:rFonts w:ascii="Times New Roman" w:hAnsi="Times New Roman" w:cs="Times New Roman"/>
              </w:rPr>
              <w:t xml:space="preserve"> Омогућити електронску размену података између два софтвера</w:t>
            </w:r>
            <w:r w:rsidR="00AD1D2C" w:rsidRPr="00DC2D84">
              <w:rPr>
                <w:rFonts w:ascii="Times New Roman" w:hAnsi="Times New Roman" w:cs="Times New Roman"/>
                <w:lang w:val="sr-Cyrl-CS"/>
              </w:rPr>
              <w:t xml:space="preserve"> -</w:t>
            </w:r>
            <w:r w:rsidR="00987700" w:rsidRPr="00DC2D84">
              <w:rPr>
                <w:rFonts w:ascii="Times New Roman" w:hAnsi="Times New Roman" w:cs="Times New Roman"/>
              </w:rPr>
              <w:t xml:space="preserve"> </w:t>
            </w:r>
            <w:r w:rsidR="00BC045A" w:rsidRPr="00DC2D84">
              <w:rPr>
                <w:rFonts w:ascii="Times New Roman" w:hAnsi="Times New Roman" w:cs="Times New Roman"/>
                <w:lang w:val="sr-Cyrl-CS"/>
              </w:rPr>
              <w:t>п</w:t>
            </w:r>
            <w:r w:rsidR="00636731" w:rsidRPr="00DC2D84">
              <w:rPr>
                <w:rFonts w:ascii="Times New Roman" w:hAnsi="Times New Roman" w:cs="Times New Roman"/>
              </w:rPr>
              <w:t xml:space="preserve">овезивање </w:t>
            </w:r>
            <w:r w:rsidR="00764D56" w:rsidRPr="00DC2D84">
              <w:rPr>
                <w:rFonts w:ascii="Times New Roman" w:hAnsi="Times New Roman" w:cs="Times New Roman"/>
              </w:rPr>
              <w:t xml:space="preserve">АПР-а  </w:t>
            </w:r>
            <w:r w:rsidR="00636731" w:rsidRPr="00DC2D84">
              <w:rPr>
                <w:rFonts w:ascii="Times New Roman" w:hAnsi="Times New Roman" w:cs="Times New Roman"/>
              </w:rPr>
              <w:t>са катастром непокретности</w:t>
            </w:r>
          </w:p>
        </w:tc>
        <w:tc>
          <w:tcPr>
            <w:tcW w:w="3200" w:type="dxa"/>
            <w:gridSpan w:val="5"/>
          </w:tcPr>
          <w:p w14:paraId="21E71F5D"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Министарство грађевинарства, саобраћаја и инфраструктуре</w:t>
            </w:r>
          </w:p>
        </w:tc>
        <w:tc>
          <w:tcPr>
            <w:tcW w:w="1872" w:type="dxa"/>
          </w:tcPr>
          <w:p w14:paraId="3AAAE849"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РГЗ,</w:t>
            </w:r>
            <w:r w:rsidR="00AD1D2C" w:rsidRPr="00DC2D84">
              <w:rPr>
                <w:rFonts w:ascii="Times New Roman" w:hAnsi="Times New Roman" w:cs="Times New Roman"/>
                <w:lang w:val="sr-Cyrl-CS"/>
              </w:rPr>
              <w:t xml:space="preserve"> АПР, </w:t>
            </w:r>
            <w:r w:rsidRPr="00DC2D84">
              <w:rPr>
                <w:rFonts w:ascii="Times New Roman" w:hAnsi="Times New Roman" w:cs="Times New Roman"/>
              </w:rPr>
              <w:t>НАЛЕД, УСАИД</w:t>
            </w:r>
          </w:p>
        </w:tc>
        <w:tc>
          <w:tcPr>
            <w:tcW w:w="2028" w:type="dxa"/>
            <w:gridSpan w:val="4"/>
          </w:tcPr>
          <w:p w14:paraId="499E068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Успостављена комуникација два софтвера (РГЗ и АПР)</w:t>
            </w:r>
          </w:p>
        </w:tc>
        <w:tc>
          <w:tcPr>
            <w:tcW w:w="2518" w:type="dxa"/>
            <w:gridSpan w:val="9"/>
          </w:tcPr>
          <w:p w14:paraId="4E6CF98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Инсталиран одговарајући софтвер, сајтови </w:t>
            </w:r>
            <w:hyperlink r:id="rId14" w:history="1">
              <w:r w:rsidRPr="00DC2D84">
                <w:rPr>
                  <w:rFonts w:ascii="Times New Roman" w:hAnsi="Times New Roman" w:cs="Times New Roman"/>
                  <w:u w:val="single"/>
                </w:rPr>
                <w:t>www.apr.gov.rs</w:t>
              </w:r>
            </w:hyperlink>
            <w:r w:rsidRPr="00DC2D84">
              <w:rPr>
                <w:rFonts w:ascii="Times New Roman" w:hAnsi="Times New Roman" w:cs="Times New Roman"/>
              </w:rPr>
              <w:t xml:space="preserve"> и </w:t>
            </w:r>
            <w:hyperlink r:id="rId15" w:history="1">
              <w:r w:rsidRPr="00DC2D84">
                <w:rPr>
                  <w:rFonts w:ascii="Times New Roman" w:hAnsi="Times New Roman" w:cs="Times New Roman"/>
                  <w:u w:val="single"/>
                </w:rPr>
                <w:t>www.rgz.gov.rs</w:t>
              </w:r>
            </w:hyperlink>
            <w:r w:rsidRPr="00DC2D84">
              <w:rPr>
                <w:rFonts w:ascii="Times New Roman" w:hAnsi="Times New Roman" w:cs="Times New Roman"/>
              </w:rPr>
              <w:t>,  Извештај о раду Заједничке групе</w:t>
            </w:r>
          </w:p>
        </w:tc>
        <w:tc>
          <w:tcPr>
            <w:tcW w:w="2387" w:type="dxa"/>
            <w:gridSpan w:val="4"/>
          </w:tcPr>
          <w:p w14:paraId="45AD886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tcPr>
          <w:p w14:paraId="2D55F75D"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2. квартал 2017</w:t>
            </w:r>
          </w:p>
        </w:tc>
      </w:tr>
      <w:tr w:rsidR="00636731" w:rsidRPr="00DC2D84" w14:paraId="16981C3B" w14:textId="77777777" w:rsidTr="005705B6">
        <w:trPr>
          <w:trHeight w:val="260"/>
        </w:trPr>
        <w:tc>
          <w:tcPr>
            <w:tcW w:w="5311" w:type="dxa"/>
            <w:gridSpan w:val="7"/>
            <w:shd w:val="clear" w:color="auto" w:fill="1F497D" w:themeFill="text2"/>
          </w:tcPr>
          <w:p w14:paraId="2E2AFAD4" w14:textId="68B7D557" w:rsidR="00636731" w:rsidRPr="00DC2D84" w:rsidRDefault="00636731" w:rsidP="0076234B">
            <w:pPr>
              <w:pStyle w:val="Heading3"/>
            </w:pPr>
            <w:bookmarkStart w:id="32" w:name="_Toc468474112"/>
            <w:bookmarkStart w:id="33" w:name="_Toc469564814"/>
            <w:r w:rsidRPr="00DC2D84">
              <w:t>Посебан циљ 3:</w:t>
            </w:r>
            <w:bookmarkEnd w:id="32"/>
            <w:bookmarkEnd w:id="33"/>
            <w:r w:rsidRPr="00DC2D84">
              <w:t xml:space="preserve"> </w:t>
            </w:r>
          </w:p>
        </w:tc>
        <w:tc>
          <w:tcPr>
            <w:tcW w:w="10140" w:type="dxa"/>
            <w:gridSpan w:val="19"/>
            <w:shd w:val="clear" w:color="auto" w:fill="1F497D" w:themeFill="text2"/>
          </w:tcPr>
          <w:p w14:paraId="41E5591A" w14:textId="3CE1635F" w:rsidR="00636731" w:rsidRPr="00DC2D84" w:rsidRDefault="00636731" w:rsidP="0076234B">
            <w:pPr>
              <w:pStyle w:val="Heading3"/>
            </w:pPr>
            <w:bookmarkStart w:id="34" w:name="_Toc469564815"/>
            <w:r w:rsidRPr="00DC2D84">
              <w:t>Унапређење поступка прикључења објекта на електроенергетску мрежу</w:t>
            </w:r>
            <w:bookmarkEnd w:id="34"/>
          </w:p>
        </w:tc>
      </w:tr>
      <w:tr w:rsidR="00636731" w:rsidRPr="00DC2D84" w14:paraId="06DF6A6A" w14:textId="77777777" w:rsidTr="005705B6">
        <w:trPr>
          <w:trHeight w:val="494"/>
        </w:trPr>
        <w:tc>
          <w:tcPr>
            <w:tcW w:w="5311" w:type="dxa"/>
            <w:gridSpan w:val="7"/>
            <w:vMerge w:val="restart"/>
          </w:tcPr>
          <w:p w14:paraId="647FB87B"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Показатељ на нивоу посебног циља: Број дана, цена, број процедура</w:t>
            </w:r>
          </w:p>
        </w:tc>
        <w:tc>
          <w:tcPr>
            <w:tcW w:w="5386" w:type="dxa"/>
            <w:gridSpan w:val="12"/>
          </w:tcPr>
          <w:p w14:paraId="12D5379B"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Базна година: 2016 </w:t>
            </w:r>
            <w:r w:rsidRPr="00DC2D84">
              <w:rPr>
                <w:rFonts w:ascii="Times New Roman" w:hAnsi="Times New Roman" w:cs="Times New Roman"/>
                <w:i/>
              </w:rPr>
              <w:t>(Извештај Светске банке о условима пословања Doing Business 2017)</w:t>
            </w:r>
          </w:p>
        </w:tc>
        <w:tc>
          <w:tcPr>
            <w:tcW w:w="4754" w:type="dxa"/>
            <w:gridSpan w:val="7"/>
          </w:tcPr>
          <w:p w14:paraId="18C2DE86"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Година реализације посебног циља: 2018</w:t>
            </w:r>
          </w:p>
        </w:tc>
      </w:tr>
      <w:tr w:rsidR="00636731" w:rsidRPr="00DC2D84" w14:paraId="6FA544E7" w14:textId="77777777" w:rsidTr="005705B6">
        <w:trPr>
          <w:trHeight w:val="77"/>
        </w:trPr>
        <w:tc>
          <w:tcPr>
            <w:tcW w:w="5311" w:type="dxa"/>
            <w:gridSpan w:val="7"/>
            <w:vMerge/>
          </w:tcPr>
          <w:p w14:paraId="44020CAB" w14:textId="77777777" w:rsidR="00636731" w:rsidRPr="00DC2D84" w:rsidRDefault="00636731" w:rsidP="0047473E">
            <w:pPr>
              <w:spacing w:after="0" w:line="240" w:lineRule="auto"/>
              <w:rPr>
                <w:rFonts w:ascii="Times New Roman" w:eastAsia="Times New Roman" w:hAnsi="Times New Roman" w:cs="Times New Roman"/>
              </w:rPr>
            </w:pPr>
          </w:p>
        </w:tc>
        <w:tc>
          <w:tcPr>
            <w:tcW w:w="5386" w:type="dxa"/>
            <w:gridSpan w:val="12"/>
            <w:shd w:val="clear" w:color="auto" w:fill="FFFFFF" w:themeFill="background1"/>
          </w:tcPr>
          <w:p w14:paraId="1DACE3C0"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Вредност:</w:t>
            </w:r>
            <w:r w:rsidRPr="00DC2D84">
              <w:rPr>
                <w:rFonts w:ascii="Times New Roman" w:hAnsi="Times New Roman" w:cs="Times New Roman"/>
                <w:lang w:val="sr-Latn-BA"/>
              </w:rPr>
              <w:t xml:space="preserve"> </w:t>
            </w:r>
            <w:r w:rsidRPr="00DC2D84">
              <w:rPr>
                <w:rFonts w:ascii="Times New Roman" w:hAnsi="Times New Roman" w:cs="Times New Roman"/>
              </w:rPr>
              <w:t xml:space="preserve">125 </w:t>
            </w:r>
            <w:r w:rsidRPr="00DC2D84">
              <w:rPr>
                <w:rFonts w:ascii="Times New Roman" w:hAnsi="Times New Roman" w:cs="Times New Roman"/>
                <w:lang w:val="sr-Cyrl-CS"/>
              </w:rPr>
              <w:t>дана</w:t>
            </w:r>
            <w:r w:rsidRPr="00DC2D84">
              <w:rPr>
                <w:rFonts w:ascii="Times New Roman" w:hAnsi="Times New Roman" w:cs="Times New Roman"/>
              </w:rPr>
              <w:t xml:space="preserve">, 235.8 % </w:t>
            </w:r>
            <w:r w:rsidRPr="00DC2D84">
              <w:rPr>
                <w:rFonts w:ascii="Times New Roman" w:hAnsi="Times New Roman" w:cs="Times New Roman"/>
                <w:lang w:val="sr-Cyrl-CS"/>
              </w:rPr>
              <w:t xml:space="preserve">БДП-а по глави становника, </w:t>
            </w:r>
            <w:r w:rsidRPr="00DC2D84">
              <w:rPr>
                <w:rFonts w:ascii="Times New Roman" w:hAnsi="Times New Roman" w:cs="Times New Roman"/>
              </w:rPr>
              <w:t>5</w:t>
            </w:r>
            <w:r w:rsidRPr="00DC2D84">
              <w:rPr>
                <w:rFonts w:ascii="Times New Roman" w:hAnsi="Times New Roman" w:cs="Times New Roman"/>
                <w:lang w:val="sr-Cyrl-CS"/>
              </w:rPr>
              <w:t xml:space="preserve"> процедурa</w:t>
            </w:r>
          </w:p>
        </w:tc>
        <w:tc>
          <w:tcPr>
            <w:tcW w:w="4754" w:type="dxa"/>
            <w:gridSpan w:val="7"/>
            <w:shd w:val="clear" w:color="auto" w:fill="auto"/>
          </w:tcPr>
          <w:p w14:paraId="0CA9F83F" w14:textId="4B2A8C43" w:rsidR="00636731" w:rsidRPr="00DC2D84" w:rsidRDefault="00636731" w:rsidP="00694EBD">
            <w:pPr>
              <w:spacing w:after="0" w:line="240" w:lineRule="auto"/>
              <w:rPr>
                <w:rFonts w:ascii="Times New Roman" w:hAnsi="Times New Roman" w:cs="Times New Roman"/>
              </w:rPr>
            </w:pPr>
            <w:r w:rsidRPr="00930D60">
              <w:rPr>
                <w:rFonts w:ascii="Times New Roman" w:hAnsi="Times New Roman" w:cs="Times New Roman"/>
              </w:rPr>
              <w:t xml:space="preserve">Вредност: </w:t>
            </w:r>
            <w:r w:rsidR="00694EBD" w:rsidRPr="00930D60">
              <w:rPr>
                <w:rFonts w:ascii="Times New Roman" w:hAnsi="Times New Roman" w:cs="Times New Roman"/>
              </w:rPr>
              <w:t>1</w:t>
            </w:r>
            <w:r w:rsidR="00D67C64">
              <w:rPr>
                <w:rFonts w:ascii="Times New Roman" w:hAnsi="Times New Roman" w:cs="Times New Roman"/>
              </w:rPr>
              <w:t>2</w:t>
            </w:r>
            <w:r w:rsidR="006B7D56">
              <w:rPr>
                <w:rFonts w:ascii="Times New Roman" w:hAnsi="Times New Roman" w:cs="Times New Roman"/>
              </w:rPr>
              <w:t>0</w:t>
            </w:r>
            <w:r w:rsidR="00694EBD" w:rsidRPr="00930D60">
              <w:rPr>
                <w:rFonts w:ascii="Times New Roman" w:hAnsi="Times New Roman" w:cs="Times New Roman"/>
              </w:rPr>
              <w:t xml:space="preserve"> дана, </w:t>
            </w:r>
            <w:r w:rsidR="0051609B">
              <w:rPr>
                <w:rFonts w:ascii="Times New Roman" w:hAnsi="Times New Roman" w:cs="Times New Roman"/>
              </w:rPr>
              <w:t>235,8</w:t>
            </w:r>
            <w:r w:rsidR="00930D60" w:rsidRPr="00930D60">
              <w:rPr>
                <w:rFonts w:ascii="Times New Roman" w:hAnsi="Times New Roman" w:cs="Times New Roman"/>
              </w:rPr>
              <w:t>% БДП по глави становника, 4</w:t>
            </w:r>
            <w:r w:rsidR="00506AC8" w:rsidRPr="00930D60">
              <w:rPr>
                <w:rFonts w:ascii="Times New Roman" w:hAnsi="Times New Roman" w:cs="Times New Roman"/>
              </w:rPr>
              <w:t xml:space="preserve"> процедуре</w:t>
            </w:r>
          </w:p>
        </w:tc>
      </w:tr>
      <w:tr w:rsidR="00636731" w:rsidRPr="00DC2D84" w14:paraId="3032C889" w14:textId="77777777" w:rsidTr="005705B6">
        <w:trPr>
          <w:trHeight w:val="296"/>
        </w:trPr>
        <w:tc>
          <w:tcPr>
            <w:tcW w:w="5311" w:type="dxa"/>
            <w:gridSpan w:val="7"/>
          </w:tcPr>
          <w:p w14:paraId="32513EB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Извор провере:</w:t>
            </w:r>
          </w:p>
        </w:tc>
        <w:tc>
          <w:tcPr>
            <w:tcW w:w="10140" w:type="dxa"/>
            <w:gridSpan w:val="19"/>
          </w:tcPr>
          <w:p w14:paraId="71DFC26D"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Извештај Светске банке о условима пословања </w:t>
            </w:r>
            <w:r w:rsidRPr="00DC2D84">
              <w:rPr>
                <w:rFonts w:ascii="Times New Roman" w:hAnsi="Times New Roman" w:cs="Times New Roman"/>
                <w:i/>
              </w:rPr>
              <w:t>Doing Business 2017 u 2018</w:t>
            </w:r>
          </w:p>
        </w:tc>
      </w:tr>
      <w:tr w:rsidR="00636731" w:rsidRPr="00DC2D84" w14:paraId="736EAE2D" w14:textId="77777777" w:rsidTr="005705B6">
        <w:trPr>
          <w:trHeight w:val="332"/>
        </w:trPr>
        <w:tc>
          <w:tcPr>
            <w:tcW w:w="15451" w:type="dxa"/>
            <w:gridSpan w:val="26"/>
            <w:shd w:val="clear" w:color="auto" w:fill="B8CCE4" w:themeFill="accent1" w:themeFillTint="66"/>
          </w:tcPr>
          <w:p w14:paraId="2743E9D7" w14:textId="52C14EB1" w:rsidR="00636731" w:rsidRPr="00DC2D84" w:rsidRDefault="00144801" w:rsidP="00EE4DA5">
            <w:pPr>
              <w:keepNext/>
              <w:keepLines/>
              <w:spacing w:before="200" w:after="0" w:line="240" w:lineRule="auto"/>
              <w:outlineLvl w:val="1"/>
              <w:rPr>
                <w:rFonts w:ascii="Times New Roman" w:hAnsi="Times New Roman" w:cs="Times New Roman"/>
                <w:b/>
              </w:rPr>
            </w:pPr>
            <w:bookmarkStart w:id="35" w:name="_Toc468474114"/>
            <w:bookmarkStart w:id="36" w:name="_Toc469564816"/>
            <w:r w:rsidRPr="00DC2D84">
              <w:rPr>
                <w:rFonts w:ascii="Times New Roman" w:hAnsi="Times New Roman" w:cs="Times New Roman"/>
                <w:b/>
              </w:rPr>
              <w:t>Мера 3.1: Успостављање механизма ефикасног прикључења на дистрибутивни систем ел</w:t>
            </w:r>
            <w:r w:rsidRPr="00DC2D84">
              <w:rPr>
                <w:rFonts w:ascii="Times New Roman" w:hAnsi="Times New Roman" w:cs="Times New Roman"/>
                <w:b/>
                <w:lang w:val="sr-Cyrl-CS"/>
              </w:rPr>
              <w:t>ектричне</w:t>
            </w:r>
            <w:r w:rsidRPr="00DC2D84">
              <w:rPr>
                <w:rFonts w:ascii="Times New Roman" w:hAnsi="Times New Roman" w:cs="Times New Roman"/>
                <w:b/>
              </w:rPr>
              <w:t xml:space="preserve"> енергије према стварним трошковима прикључења</w:t>
            </w:r>
            <w:bookmarkEnd w:id="35"/>
            <w:bookmarkEnd w:id="36"/>
          </w:p>
        </w:tc>
      </w:tr>
      <w:tr w:rsidR="00636731" w:rsidRPr="00DC2D84" w14:paraId="073275C1" w14:textId="77777777" w:rsidTr="005705B6">
        <w:trPr>
          <w:trHeight w:val="359"/>
        </w:trPr>
        <w:tc>
          <w:tcPr>
            <w:tcW w:w="15451" w:type="dxa"/>
            <w:gridSpan w:val="26"/>
            <w:shd w:val="clear" w:color="auto" w:fill="B8CCE4" w:themeFill="accent1" w:themeFillTint="66"/>
          </w:tcPr>
          <w:p w14:paraId="781CE2B7" w14:textId="015BA47D"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Показатељ излазних резултата: </w:t>
            </w:r>
            <w:r w:rsidR="006A6FF7" w:rsidRPr="006A6FF7">
              <w:rPr>
                <w:rFonts w:ascii="Times New Roman" w:hAnsi="Times New Roman" w:cs="Times New Roman"/>
              </w:rPr>
              <w:t>Број дана потребан за прикључење, број процедура</w:t>
            </w:r>
          </w:p>
        </w:tc>
      </w:tr>
      <w:tr w:rsidR="00636731" w:rsidRPr="00560D19" w14:paraId="2E873116" w14:textId="77777777" w:rsidTr="005705B6">
        <w:trPr>
          <w:trHeight w:val="242"/>
        </w:trPr>
        <w:tc>
          <w:tcPr>
            <w:tcW w:w="8040" w:type="dxa"/>
            <w:gridSpan w:val="11"/>
            <w:shd w:val="clear" w:color="auto" w:fill="B8CCE4" w:themeFill="accent1" w:themeFillTint="66"/>
          </w:tcPr>
          <w:p w14:paraId="35DC168D" w14:textId="3A53CA12" w:rsidR="00636731" w:rsidRPr="00DC2D84" w:rsidRDefault="00636731" w:rsidP="006A6FF7">
            <w:pPr>
              <w:spacing w:after="0" w:line="240" w:lineRule="auto"/>
              <w:rPr>
                <w:rFonts w:ascii="Times New Roman" w:hAnsi="Times New Roman" w:cs="Times New Roman"/>
              </w:rPr>
            </w:pPr>
            <w:r w:rsidRPr="00DC2D84">
              <w:rPr>
                <w:rFonts w:ascii="Times New Roman" w:hAnsi="Times New Roman" w:cs="Times New Roman"/>
              </w:rPr>
              <w:t xml:space="preserve">Базна (почетна) вредност: </w:t>
            </w:r>
            <w:r w:rsidR="006B7D56">
              <w:rPr>
                <w:rFonts w:ascii="Times New Roman" w:hAnsi="Times New Roman" w:cs="Times New Roman"/>
              </w:rPr>
              <w:t xml:space="preserve">125 дана, </w:t>
            </w:r>
            <w:r w:rsidR="00785D2E">
              <w:rPr>
                <w:rFonts w:ascii="Times New Roman" w:hAnsi="Times New Roman" w:cs="Times New Roman"/>
                <w:lang w:val="sr-Latn-RS"/>
              </w:rPr>
              <w:t>5 процедура</w:t>
            </w:r>
            <w:r w:rsidRPr="00DC2D84">
              <w:rPr>
                <w:rFonts w:ascii="Times New Roman" w:hAnsi="Times New Roman" w:cs="Times New Roman"/>
              </w:rPr>
              <w:tab/>
            </w:r>
          </w:p>
        </w:tc>
        <w:tc>
          <w:tcPr>
            <w:tcW w:w="7411" w:type="dxa"/>
            <w:gridSpan w:val="15"/>
            <w:shd w:val="clear" w:color="auto" w:fill="B8CCE4" w:themeFill="accent1" w:themeFillTint="66"/>
          </w:tcPr>
          <w:p w14:paraId="5759E3DB" w14:textId="3B7BE550" w:rsidR="00636731" w:rsidRPr="007E66EC" w:rsidRDefault="00636731" w:rsidP="006A6FF7">
            <w:pPr>
              <w:pStyle w:val="NoSpacing"/>
              <w:rPr>
                <w:rFonts w:ascii="Times New Roman" w:hAnsi="Times New Roman" w:cs="Times New Roman"/>
              </w:rPr>
            </w:pPr>
            <w:r w:rsidRPr="007E66EC">
              <w:rPr>
                <w:rFonts w:ascii="Times New Roman" w:hAnsi="Times New Roman" w:cs="Times New Roman"/>
              </w:rPr>
              <w:t xml:space="preserve">Циљана вредност: </w:t>
            </w:r>
            <w:r w:rsidR="006B7D56">
              <w:rPr>
                <w:rFonts w:ascii="Times New Roman" w:hAnsi="Times New Roman" w:cs="Times New Roman"/>
              </w:rPr>
              <w:t xml:space="preserve">120 дана, </w:t>
            </w:r>
            <w:r w:rsidR="00785D2E">
              <w:rPr>
                <w:rFonts w:ascii="Times New Roman" w:hAnsi="Times New Roman" w:cs="Times New Roman"/>
              </w:rPr>
              <w:t>4 процедуре</w:t>
            </w:r>
          </w:p>
        </w:tc>
      </w:tr>
      <w:tr w:rsidR="00636731" w:rsidRPr="00DC2D84" w14:paraId="3856EF88" w14:textId="77777777" w:rsidTr="005705B6">
        <w:trPr>
          <w:trHeight w:val="260"/>
        </w:trPr>
        <w:tc>
          <w:tcPr>
            <w:tcW w:w="15451" w:type="dxa"/>
            <w:gridSpan w:val="26"/>
            <w:shd w:val="clear" w:color="auto" w:fill="B8CCE4" w:themeFill="accent1" w:themeFillTint="66"/>
          </w:tcPr>
          <w:p w14:paraId="1372DB6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2017</w:t>
            </w:r>
            <w:r w:rsidR="00FC28D8" w:rsidRPr="00DC2D84">
              <w:rPr>
                <w:rFonts w:ascii="Times New Roman" w:hAnsi="Times New Roman" w:cs="Times New Roman"/>
                <w:lang w:val="sr-Cyrl-CS"/>
              </w:rPr>
              <w:t xml:space="preserve"> и 20</w:t>
            </w:r>
            <w:r w:rsidRPr="00DC2D84">
              <w:rPr>
                <w:rFonts w:ascii="Times New Roman" w:hAnsi="Times New Roman" w:cs="Times New Roman"/>
              </w:rPr>
              <w:t>18</w:t>
            </w:r>
          </w:p>
        </w:tc>
      </w:tr>
      <w:tr w:rsidR="00636731" w:rsidRPr="00DC2D84" w14:paraId="59FDA0C8" w14:textId="77777777" w:rsidTr="005705B6">
        <w:trPr>
          <w:trHeight w:val="620"/>
        </w:trPr>
        <w:tc>
          <w:tcPr>
            <w:tcW w:w="2111" w:type="dxa"/>
            <w:gridSpan w:val="2"/>
            <w:shd w:val="clear" w:color="auto" w:fill="B8CCE4" w:themeFill="accent1" w:themeFillTint="66"/>
          </w:tcPr>
          <w:p w14:paraId="7A2FFF5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200" w:type="dxa"/>
            <w:gridSpan w:val="5"/>
            <w:shd w:val="clear" w:color="auto" w:fill="B8CCE4" w:themeFill="accent1" w:themeFillTint="66"/>
          </w:tcPr>
          <w:p w14:paraId="1E63524C"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872" w:type="dxa"/>
            <w:shd w:val="clear" w:color="auto" w:fill="B8CCE4" w:themeFill="accent1" w:themeFillTint="66"/>
          </w:tcPr>
          <w:p w14:paraId="6358EF2B"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65DC4259"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518" w:type="dxa"/>
            <w:gridSpan w:val="9"/>
            <w:shd w:val="clear" w:color="auto" w:fill="B8CCE4" w:themeFill="accent1" w:themeFillTint="66"/>
          </w:tcPr>
          <w:p w14:paraId="4DEA489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387" w:type="dxa"/>
            <w:gridSpan w:val="4"/>
            <w:shd w:val="clear" w:color="auto" w:fill="B8CCE4" w:themeFill="accent1" w:themeFillTint="66"/>
          </w:tcPr>
          <w:p w14:paraId="2FEFB72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1A521508"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636731" w:rsidRPr="00DC2D84" w14:paraId="549FF1B8" w14:textId="77777777" w:rsidTr="005705B6">
        <w:trPr>
          <w:trHeight w:val="1079"/>
        </w:trPr>
        <w:tc>
          <w:tcPr>
            <w:tcW w:w="2111" w:type="dxa"/>
            <w:gridSpan w:val="2"/>
            <w:shd w:val="clear" w:color="auto" w:fill="B8CCE4" w:themeFill="accent1" w:themeFillTint="66"/>
          </w:tcPr>
          <w:p w14:paraId="720E006E" w14:textId="45BCD3AB" w:rsidR="00636731" w:rsidRPr="00DC2D84" w:rsidRDefault="00A13C8C" w:rsidP="0047473E">
            <w:pPr>
              <w:keepNext/>
              <w:keepLines/>
              <w:spacing w:before="200" w:after="0" w:line="240" w:lineRule="auto"/>
              <w:outlineLvl w:val="1"/>
              <w:rPr>
                <w:rFonts w:ascii="Times New Roman" w:hAnsi="Times New Roman" w:cs="Times New Roman"/>
                <w:lang w:val="sr-Cyrl-CS"/>
              </w:rPr>
            </w:pPr>
            <w:bookmarkStart w:id="37" w:name="_Toc468474115"/>
            <w:bookmarkStart w:id="38" w:name="_Toc469564817"/>
            <w:r w:rsidRPr="00DC2D84">
              <w:rPr>
                <w:rFonts w:ascii="Times New Roman" w:hAnsi="Times New Roman" w:cs="Times New Roman"/>
                <w:lang w:val="sr-Cyrl-CS"/>
              </w:rPr>
              <w:lastRenderedPageBreak/>
              <w:t>Р,ИО</w:t>
            </w:r>
            <w:bookmarkEnd w:id="37"/>
            <w:bookmarkEnd w:id="38"/>
          </w:p>
        </w:tc>
        <w:tc>
          <w:tcPr>
            <w:tcW w:w="3200" w:type="dxa"/>
            <w:gridSpan w:val="5"/>
            <w:shd w:val="clear" w:color="auto" w:fill="B8CCE4" w:themeFill="accent1" w:themeFillTint="66"/>
          </w:tcPr>
          <w:p w14:paraId="1E336BC2" w14:textId="77777777" w:rsidR="00636731" w:rsidRPr="00DC2D84" w:rsidRDefault="00A13C8C" w:rsidP="0047473E">
            <w:pPr>
              <w:spacing w:after="0" w:line="240" w:lineRule="auto"/>
              <w:rPr>
                <w:rFonts w:ascii="Times New Roman" w:hAnsi="Times New Roman" w:cs="Times New Roman"/>
              </w:rPr>
            </w:pPr>
            <w:r w:rsidRPr="00DC2D84">
              <w:rPr>
                <w:rFonts w:ascii="Times New Roman" w:hAnsi="Times New Roman" w:cs="Times New Roman"/>
              </w:rPr>
              <w:t>Министарство грађевинарства, саобраћаја и инфраструктуре</w:t>
            </w:r>
            <w:r w:rsidR="00636731" w:rsidRPr="00DC2D84">
              <w:rPr>
                <w:rFonts w:ascii="Times New Roman" w:hAnsi="Times New Roman" w:cs="Times New Roman"/>
              </w:rPr>
              <w:t>, Министартво рударства и енергетике</w:t>
            </w:r>
          </w:p>
        </w:tc>
        <w:tc>
          <w:tcPr>
            <w:tcW w:w="1872" w:type="dxa"/>
            <w:shd w:val="clear" w:color="auto" w:fill="B8CCE4" w:themeFill="accent1" w:themeFillTint="66"/>
          </w:tcPr>
          <w:p w14:paraId="35B9A541"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ЈП ЕПСД, АЕРС,</w:t>
            </w:r>
            <w:r w:rsidR="00AB3177" w:rsidRPr="00DC2D84">
              <w:rPr>
                <w:rFonts w:ascii="Times New Roman" w:hAnsi="Times New Roman" w:cs="Times New Roman"/>
                <w:lang w:val="sr-Cyrl-CS"/>
              </w:rPr>
              <w:t xml:space="preserve">НАЛЕД, </w:t>
            </w:r>
            <w:r w:rsidR="00AB3177" w:rsidRPr="00DC2D84">
              <w:rPr>
                <w:rFonts w:ascii="Times New Roman" w:hAnsi="Times New Roman" w:cs="Times New Roman"/>
              </w:rPr>
              <w:t>УСАИД БЕП</w:t>
            </w:r>
            <w:r w:rsidR="008A061E" w:rsidRPr="00DC2D84">
              <w:rPr>
                <w:rFonts w:ascii="Times New Roman" w:hAnsi="Times New Roman" w:cs="Times New Roman"/>
                <w:lang w:val="sr-Cyrl-CS"/>
              </w:rPr>
              <w:t>,</w:t>
            </w:r>
            <w:r w:rsidRPr="00DC2D84">
              <w:rPr>
                <w:rFonts w:ascii="Times New Roman" w:hAnsi="Times New Roman" w:cs="Times New Roman"/>
              </w:rPr>
              <w:t xml:space="preserve"> Заједничка група</w:t>
            </w:r>
          </w:p>
          <w:p w14:paraId="2E0575CC" w14:textId="77777777" w:rsidR="00636731" w:rsidRPr="00DC2D84" w:rsidRDefault="00636731" w:rsidP="0047473E">
            <w:pPr>
              <w:spacing w:after="0" w:line="240" w:lineRule="auto"/>
              <w:rPr>
                <w:rFonts w:ascii="Times New Roman" w:hAnsi="Times New Roman" w:cs="Times New Roman"/>
              </w:rPr>
            </w:pPr>
          </w:p>
        </w:tc>
        <w:tc>
          <w:tcPr>
            <w:tcW w:w="2028" w:type="dxa"/>
            <w:gridSpan w:val="4"/>
            <w:shd w:val="clear" w:color="auto" w:fill="B8CCE4" w:themeFill="accent1" w:themeFillTint="66"/>
          </w:tcPr>
          <w:p w14:paraId="2284DC04"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Редовна буџетска средства</w:t>
            </w:r>
          </w:p>
        </w:tc>
        <w:tc>
          <w:tcPr>
            <w:tcW w:w="2518" w:type="dxa"/>
            <w:gridSpan w:val="9"/>
            <w:shd w:val="clear" w:color="auto" w:fill="B8CCE4" w:themeFill="accent1" w:themeFillTint="66"/>
          </w:tcPr>
          <w:p w14:paraId="5DF9552D"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w:t>
            </w:r>
          </w:p>
        </w:tc>
        <w:tc>
          <w:tcPr>
            <w:tcW w:w="2387" w:type="dxa"/>
            <w:gridSpan w:val="4"/>
            <w:shd w:val="clear" w:color="auto" w:fill="B8CCE4" w:themeFill="accent1" w:themeFillTint="66"/>
          </w:tcPr>
          <w:p w14:paraId="41458361" w14:textId="77777777" w:rsidR="00636731" w:rsidRPr="00DC2D84" w:rsidRDefault="00800885" w:rsidP="0047473E">
            <w:pPr>
              <w:spacing w:after="0" w:line="240" w:lineRule="auto"/>
              <w:rPr>
                <w:rFonts w:ascii="Times New Roman" w:hAnsi="Times New Roman" w:cs="Times New Roman"/>
                <w:lang w:val="sr-Cyrl-CS"/>
              </w:rPr>
            </w:pPr>
            <w:r w:rsidRPr="00DC2D84">
              <w:rPr>
                <w:rFonts w:ascii="Times New Roman" w:hAnsi="Times New Roman" w:cs="Times New Roman"/>
                <w:lang w:val="sr-Cyrl-CS"/>
              </w:rPr>
              <w:t>Закон о енергетици,</w:t>
            </w:r>
          </w:p>
          <w:p w14:paraId="22CDE686" w14:textId="77777777" w:rsidR="00800885" w:rsidRPr="00DC2D84" w:rsidRDefault="00800885" w:rsidP="0047473E">
            <w:pPr>
              <w:spacing w:after="0" w:line="240" w:lineRule="auto"/>
              <w:rPr>
                <w:rFonts w:ascii="Times New Roman" w:hAnsi="Times New Roman" w:cs="Times New Roman"/>
                <w:lang w:val="sr-Cyrl-CS"/>
              </w:rPr>
            </w:pPr>
            <w:r w:rsidRPr="00DC2D84">
              <w:rPr>
                <w:rFonts w:ascii="Times New Roman" w:hAnsi="Times New Roman" w:cs="Times New Roman"/>
                <w:lang w:val="sr-Cyrl-CS"/>
              </w:rPr>
              <w:t>Закон о планирању и изградњи,</w:t>
            </w:r>
          </w:p>
          <w:p w14:paraId="501164B1" w14:textId="77777777" w:rsidR="00800885" w:rsidRPr="00DC2D84" w:rsidRDefault="00800885" w:rsidP="0047473E">
            <w:pPr>
              <w:spacing w:after="0" w:line="240" w:lineRule="auto"/>
              <w:rPr>
                <w:rFonts w:ascii="Times New Roman" w:hAnsi="Times New Roman" w:cs="Times New Roman"/>
                <w:lang w:val="sr-Cyrl-CS"/>
              </w:rPr>
            </w:pPr>
            <w:r w:rsidRPr="00DC2D84">
              <w:rPr>
                <w:rFonts w:ascii="Times New Roman" w:hAnsi="Times New Roman" w:cs="Times New Roman"/>
                <w:lang w:val="sr-Cyrl-CS"/>
              </w:rPr>
              <w:t>П</w:t>
            </w:r>
            <w:r w:rsidRPr="00DC2D84">
              <w:rPr>
                <w:rFonts w:ascii="Times New Roman" w:hAnsi="Times New Roman" w:cs="Times New Roman"/>
              </w:rPr>
              <w:t xml:space="preserve">равилник о </w:t>
            </w:r>
            <w:r w:rsidRPr="00DC2D84">
              <w:rPr>
                <w:rFonts w:ascii="Times New Roman" w:hAnsi="Times New Roman" w:cs="Times New Roman"/>
                <w:lang w:val="sr-Cyrl-CS"/>
              </w:rPr>
              <w:t xml:space="preserve">поступку </w:t>
            </w:r>
            <w:r w:rsidRPr="00DC2D84">
              <w:rPr>
                <w:rFonts w:ascii="Times New Roman" w:hAnsi="Times New Roman" w:cs="Times New Roman"/>
              </w:rPr>
              <w:t>спровођењ</w:t>
            </w:r>
            <w:r w:rsidRPr="00DC2D84">
              <w:rPr>
                <w:rFonts w:ascii="Times New Roman" w:hAnsi="Times New Roman" w:cs="Times New Roman"/>
                <w:lang w:val="sr-Cyrl-CS"/>
              </w:rPr>
              <w:t>а</w:t>
            </w:r>
            <w:r w:rsidRPr="00DC2D84">
              <w:rPr>
                <w:rFonts w:ascii="Times New Roman" w:hAnsi="Times New Roman" w:cs="Times New Roman"/>
              </w:rPr>
              <w:t xml:space="preserve"> обједињене процедуре електронским путем</w:t>
            </w:r>
            <w:r w:rsidR="00897E88" w:rsidRPr="00DC2D84">
              <w:rPr>
                <w:rFonts w:ascii="Times New Roman" w:hAnsi="Times New Roman" w:cs="Times New Roman"/>
                <w:lang w:val="sr-Cyrl-CS"/>
              </w:rPr>
              <w:t>,</w:t>
            </w:r>
          </w:p>
          <w:p w14:paraId="4650B51D" w14:textId="77777777" w:rsidR="00897E88" w:rsidRPr="00DC2D84" w:rsidRDefault="00897E88" w:rsidP="0047473E">
            <w:pPr>
              <w:spacing w:after="0" w:line="240" w:lineRule="auto"/>
              <w:rPr>
                <w:rFonts w:ascii="Times New Roman" w:hAnsi="Times New Roman" w:cs="Times New Roman"/>
                <w:lang w:val="sr-Cyrl-CS"/>
              </w:rPr>
            </w:pPr>
            <w:r w:rsidRPr="00DC2D84">
              <w:rPr>
                <w:rFonts w:ascii="Times New Roman" w:hAnsi="Times New Roman" w:cs="Times New Roman"/>
                <w:lang w:val="sr-Cyrl-CS"/>
              </w:rPr>
              <w:t>П</w:t>
            </w:r>
            <w:r w:rsidRPr="00DC2D84">
              <w:rPr>
                <w:rFonts w:ascii="Times New Roman" w:hAnsi="Times New Roman" w:cs="Times New Roman"/>
              </w:rPr>
              <w:t>равилник о садржини</w:t>
            </w:r>
            <w:r w:rsidRPr="00DC2D84">
              <w:rPr>
                <w:rFonts w:ascii="Times New Roman" w:hAnsi="Times New Roman" w:cs="Times New Roman"/>
                <w:lang w:val="sr-Cyrl-CS"/>
              </w:rPr>
              <w:t xml:space="preserve">,начину и поступку израде и начин вршења контроле </w:t>
            </w:r>
            <w:r w:rsidRPr="00DC2D84">
              <w:rPr>
                <w:rFonts w:ascii="Times New Roman" w:hAnsi="Times New Roman" w:cs="Times New Roman"/>
              </w:rPr>
              <w:t>техничке документације</w:t>
            </w:r>
            <w:r w:rsidRPr="00DC2D84">
              <w:rPr>
                <w:rFonts w:ascii="Times New Roman" w:hAnsi="Times New Roman" w:cs="Times New Roman"/>
                <w:lang w:val="sr-Cyrl-CS"/>
              </w:rPr>
              <w:t xml:space="preserve"> према класи и намени објеката</w:t>
            </w:r>
          </w:p>
        </w:tc>
        <w:tc>
          <w:tcPr>
            <w:tcW w:w="1335" w:type="dxa"/>
            <w:shd w:val="clear" w:color="auto" w:fill="B8CCE4" w:themeFill="accent1" w:themeFillTint="66"/>
          </w:tcPr>
          <w:p w14:paraId="2140F912"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2017</w:t>
            </w:r>
          </w:p>
        </w:tc>
      </w:tr>
      <w:tr w:rsidR="00636731" w:rsidRPr="00DC2D84" w14:paraId="044F7F2B" w14:textId="77777777" w:rsidTr="005705B6">
        <w:trPr>
          <w:trHeight w:val="620"/>
        </w:trPr>
        <w:tc>
          <w:tcPr>
            <w:tcW w:w="2111" w:type="dxa"/>
            <w:gridSpan w:val="2"/>
          </w:tcPr>
          <w:p w14:paraId="1708F2F1"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Оперативне активности</w:t>
            </w:r>
          </w:p>
        </w:tc>
        <w:tc>
          <w:tcPr>
            <w:tcW w:w="3200" w:type="dxa"/>
            <w:gridSpan w:val="5"/>
          </w:tcPr>
          <w:p w14:paraId="4D5CCBE3"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872" w:type="dxa"/>
          </w:tcPr>
          <w:p w14:paraId="7C06901D"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tcPr>
          <w:p w14:paraId="22D3A1C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518" w:type="dxa"/>
            <w:gridSpan w:val="9"/>
          </w:tcPr>
          <w:p w14:paraId="2BF1D883"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387" w:type="dxa"/>
            <w:gridSpan w:val="4"/>
          </w:tcPr>
          <w:p w14:paraId="780BDA2D"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tcPr>
          <w:p w14:paraId="79BDE036"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636731" w:rsidRPr="00DC2D84" w14:paraId="505CF5D1" w14:textId="77777777" w:rsidTr="005705B6">
        <w:trPr>
          <w:trHeight w:val="1979"/>
        </w:trPr>
        <w:tc>
          <w:tcPr>
            <w:tcW w:w="2111" w:type="dxa"/>
            <w:gridSpan w:val="2"/>
          </w:tcPr>
          <w:p w14:paraId="78CE385C" w14:textId="77777777" w:rsidR="00636731" w:rsidRPr="00DC2D84" w:rsidRDefault="00636731" w:rsidP="00CD0C9C">
            <w:pPr>
              <w:spacing w:after="0" w:line="240" w:lineRule="auto"/>
              <w:rPr>
                <w:rFonts w:ascii="Times New Roman" w:hAnsi="Times New Roman" w:cs="Times New Roman"/>
              </w:rPr>
            </w:pPr>
            <w:r w:rsidRPr="00DC2D84">
              <w:rPr>
                <w:rFonts w:ascii="Times New Roman" w:eastAsia="Times New Roman" w:hAnsi="Times New Roman" w:cs="Times New Roman"/>
              </w:rPr>
              <w:t>3.1.1.</w:t>
            </w:r>
            <w:r w:rsidRPr="00DC2D84">
              <w:rPr>
                <w:rFonts w:ascii="Times New Roman" w:eastAsia="Times New Roman" w:hAnsi="Times New Roman" w:cs="Times New Roman"/>
                <w:lang w:val="sr-Latn-BA"/>
              </w:rPr>
              <w:t xml:space="preserve"> </w:t>
            </w:r>
            <w:r w:rsidR="00CD0C9C" w:rsidRPr="00DC2D84">
              <w:rPr>
                <w:rFonts w:ascii="Times New Roman" w:eastAsia="Times New Roman" w:hAnsi="Times New Roman" w:cs="Times New Roman"/>
              </w:rPr>
              <w:t>Извршити измену ЈП ЕПС модела техничких услова, одобрења за прикључење и прикључења у поступку обједињене процедуре</w:t>
            </w:r>
          </w:p>
        </w:tc>
        <w:tc>
          <w:tcPr>
            <w:tcW w:w="3200" w:type="dxa"/>
            <w:gridSpan w:val="5"/>
          </w:tcPr>
          <w:p w14:paraId="1A5513EA"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Министарство рударства и енергетике</w:t>
            </w:r>
          </w:p>
        </w:tc>
        <w:tc>
          <w:tcPr>
            <w:tcW w:w="1872" w:type="dxa"/>
          </w:tcPr>
          <w:p w14:paraId="61286D29" w14:textId="66F09BC7" w:rsidR="00185B57" w:rsidRPr="00185B57" w:rsidRDefault="00185B57" w:rsidP="0047473E">
            <w:pPr>
              <w:spacing w:after="0" w:line="240" w:lineRule="auto"/>
              <w:rPr>
                <w:rFonts w:ascii="Times New Roman" w:hAnsi="Times New Roman" w:cs="Times New Roman"/>
              </w:rPr>
            </w:pPr>
            <w:r>
              <w:rPr>
                <w:rFonts w:ascii="Times New Roman" w:hAnsi="Times New Roman" w:cs="Times New Roman"/>
              </w:rPr>
              <w:t>ЈП ЕПС</w:t>
            </w:r>
          </w:p>
          <w:p w14:paraId="4CE9C07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АЕРС</w:t>
            </w:r>
          </w:p>
          <w:p w14:paraId="3E89618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МГСИ</w:t>
            </w:r>
          </w:p>
          <w:p w14:paraId="376E8E9F"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Заједничка група</w:t>
            </w:r>
          </w:p>
          <w:p w14:paraId="27622DCC" w14:textId="77777777" w:rsidR="00636731" w:rsidRPr="00DC2D84" w:rsidRDefault="00636731" w:rsidP="0047473E">
            <w:pPr>
              <w:spacing w:after="0" w:line="240" w:lineRule="auto"/>
              <w:rPr>
                <w:rFonts w:ascii="Times New Roman" w:hAnsi="Times New Roman" w:cs="Times New Roman"/>
              </w:rPr>
            </w:pPr>
          </w:p>
        </w:tc>
        <w:tc>
          <w:tcPr>
            <w:tcW w:w="2028" w:type="dxa"/>
            <w:gridSpan w:val="4"/>
          </w:tcPr>
          <w:p w14:paraId="7C83C23F" w14:textId="77777777" w:rsidR="00636731" w:rsidRPr="00DC2D84" w:rsidRDefault="00CD0C9C" w:rsidP="005456D0">
            <w:pPr>
              <w:spacing w:after="0" w:line="240" w:lineRule="auto"/>
              <w:rPr>
                <w:rFonts w:ascii="Times New Roman" w:hAnsi="Times New Roman" w:cs="Times New Roman"/>
              </w:rPr>
            </w:pPr>
            <w:r w:rsidRPr="00DC2D84">
              <w:rPr>
                <w:rFonts w:ascii="Times New Roman" w:hAnsi="Times New Roman" w:cs="Times New Roman"/>
              </w:rPr>
              <w:t>Измењен модел техничких услова ЈП ЕПС и усаглашен са З</w:t>
            </w:r>
            <w:r w:rsidR="005456D0" w:rsidRPr="00DC2D84">
              <w:rPr>
                <w:rFonts w:ascii="Times New Roman" w:hAnsi="Times New Roman" w:cs="Times New Roman"/>
                <w:lang w:val="sr-Cyrl-CS"/>
              </w:rPr>
              <w:t>аконом о планирању и изградњи</w:t>
            </w:r>
          </w:p>
        </w:tc>
        <w:tc>
          <w:tcPr>
            <w:tcW w:w="2518" w:type="dxa"/>
            <w:gridSpan w:val="9"/>
          </w:tcPr>
          <w:p w14:paraId="65BFF49A"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Интернет страница ЕПС/ОДС</w:t>
            </w:r>
          </w:p>
          <w:p w14:paraId="1017B2C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Извештај о раду Заједничке групе</w:t>
            </w:r>
          </w:p>
        </w:tc>
        <w:tc>
          <w:tcPr>
            <w:tcW w:w="2387" w:type="dxa"/>
            <w:gridSpan w:val="4"/>
          </w:tcPr>
          <w:p w14:paraId="783164C9" w14:textId="77777777" w:rsidR="00636731" w:rsidRPr="00DC2D84" w:rsidRDefault="00636731" w:rsidP="0047473E">
            <w:pPr>
              <w:spacing w:after="0" w:line="240" w:lineRule="auto"/>
              <w:rPr>
                <w:rFonts w:ascii="Times New Roman" w:hAnsi="Times New Roman" w:cs="Times New Roman"/>
              </w:rPr>
            </w:pPr>
          </w:p>
        </w:tc>
        <w:tc>
          <w:tcPr>
            <w:tcW w:w="1335" w:type="dxa"/>
          </w:tcPr>
          <w:p w14:paraId="19F46896"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2. квартал 2017</w:t>
            </w:r>
          </w:p>
        </w:tc>
      </w:tr>
      <w:tr w:rsidR="00636731" w:rsidRPr="00DC2D84" w14:paraId="38966ED5" w14:textId="77777777" w:rsidTr="005705B6">
        <w:trPr>
          <w:trHeight w:val="2195"/>
        </w:trPr>
        <w:tc>
          <w:tcPr>
            <w:tcW w:w="2111" w:type="dxa"/>
            <w:gridSpan w:val="2"/>
          </w:tcPr>
          <w:p w14:paraId="194F3D07" w14:textId="38CB6177" w:rsidR="00636731" w:rsidRPr="00DC2D84" w:rsidRDefault="00636731" w:rsidP="00FD1E92">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3.1.</w:t>
            </w:r>
            <w:r w:rsidR="008261B4" w:rsidRPr="00DC2D84">
              <w:rPr>
                <w:rFonts w:ascii="Times New Roman" w:eastAsia="Times New Roman" w:hAnsi="Times New Roman" w:cs="Times New Roman"/>
              </w:rPr>
              <w:t>2</w:t>
            </w:r>
            <w:r w:rsidRPr="00DC2D84">
              <w:rPr>
                <w:rFonts w:ascii="Times New Roman" w:eastAsia="Times New Roman" w:hAnsi="Times New Roman" w:cs="Times New Roman"/>
              </w:rPr>
              <w:t xml:space="preserve">. </w:t>
            </w:r>
            <w:r w:rsidR="00185B57" w:rsidRPr="00185B57">
              <w:rPr>
                <w:rFonts w:ascii="Times New Roman" w:eastAsia="Times New Roman" w:hAnsi="Times New Roman" w:cs="Times New Roman"/>
              </w:rPr>
              <w:t xml:space="preserve">Дефинисати параметре извештаја које је потребно да доставља регистратор ради  извештавања о прикључењу објеката на ДСЕЕ и  </w:t>
            </w:r>
            <w:r w:rsidR="00185B57" w:rsidRPr="00185B57">
              <w:rPr>
                <w:rFonts w:ascii="Times New Roman" w:eastAsia="Times New Roman" w:hAnsi="Times New Roman" w:cs="Times New Roman"/>
              </w:rPr>
              <w:lastRenderedPageBreak/>
              <w:t>праћења примене об. процедуре у области прикључења на ДСЕЕ</w:t>
            </w:r>
          </w:p>
        </w:tc>
        <w:tc>
          <w:tcPr>
            <w:tcW w:w="3200" w:type="dxa"/>
            <w:gridSpan w:val="5"/>
          </w:tcPr>
          <w:p w14:paraId="0FE4F0D1" w14:textId="547AAEE9" w:rsidR="00636731" w:rsidRPr="00DC2D84" w:rsidRDefault="00185B57" w:rsidP="0047473E">
            <w:pPr>
              <w:spacing w:after="0" w:line="240" w:lineRule="auto"/>
              <w:rPr>
                <w:rFonts w:ascii="Times New Roman" w:hAnsi="Times New Roman" w:cs="Times New Roman"/>
              </w:rPr>
            </w:pPr>
            <w:r w:rsidRPr="00185B57">
              <w:rPr>
                <w:rFonts w:ascii="Times New Roman" w:hAnsi="Times New Roman" w:cs="Times New Roman"/>
              </w:rPr>
              <w:lastRenderedPageBreak/>
              <w:t>Министарство грађевинарства, саобраћаја и инфраструктуре, Министарство рударства и енергетике</w:t>
            </w:r>
          </w:p>
        </w:tc>
        <w:tc>
          <w:tcPr>
            <w:tcW w:w="1872" w:type="dxa"/>
          </w:tcPr>
          <w:p w14:paraId="14FBBF2B" w14:textId="77777777" w:rsidR="00185B57" w:rsidRPr="00185B57" w:rsidRDefault="00185B57" w:rsidP="00185B57">
            <w:pPr>
              <w:spacing w:after="0" w:line="240" w:lineRule="auto"/>
              <w:rPr>
                <w:rFonts w:ascii="Times New Roman" w:hAnsi="Times New Roman" w:cs="Times New Roman"/>
              </w:rPr>
            </w:pPr>
            <w:r w:rsidRPr="00185B57">
              <w:rPr>
                <w:rFonts w:ascii="Times New Roman" w:hAnsi="Times New Roman" w:cs="Times New Roman"/>
              </w:rPr>
              <w:t>АПР, НАЛЕД, УСАИД БЕП,</w:t>
            </w:r>
          </w:p>
          <w:p w14:paraId="1DD145CA" w14:textId="18E19BBB" w:rsidR="00636731" w:rsidRPr="00DC2D84" w:rsidRDefault="00185B57" w:rsidP="00185B57">
            <w:pPr>
              <w:spacing w:after="0" w:line="240" w:lineRule="auto"/>
              <w:rPr>
                <w:rFonts w:ascii="Times New Roman" w:hAnsi="Times New Roman" w:cs="Times New Roman"/>
              </w:rPr>
            </w:pPr>
            <w:r w:rsidRPr="00185B57">
              <w:rPr>
                <w:rFonts w:ascii="Times New Roman" w:hAnsi="Times New Roman" w:cs="Times New Roman"/>
              </w:rPr>
              <w:t xml:space="preserve">ЈП ЕПС, АЕРС, Заједничка група </w:t>
            </w:r>
          </w:p>
          <w:p w14:paraId="006F0D29" w14:textId="77777777" w:rsidR="00636731" w:rsidRPr="00DC2D84" w:rsidRDefault="00636731" w:rsidP="0047473E">
            <w:pPr>
              <w:spacing w:after="0" w:line="240" w:lineRule="auto"/>
              <w:rPr>
                <w:rFonts w:ascii="Times New Roman" w:hAnsi="Times New Roman" w:cs="Times New Roman"/>
              </w:rPr>
            </w:pPr>
          </w:p>
        </w:tc>
        <w:tc>
          <w:tcPr>
            <w:tcW w:w="2028" w:type="dxa"/>
            <w:gridSpan w:val="4"/>
          </w:tcPr>
          <w:p w14:paraId="3F5888E7" w14:textId="5B1C2F33" w:rsidR="00636731" w:rsidRPr="00DC2D84" w:rsidRDefault="00185B57" w:rsidP="00FD1E92">
            <w:pPr>
              <w:spacing w:after="0" w:line="240" w:lineRule="auto"/>
              <w:rPr>
                <w:rFonts w:ascii="Times New Roman" w:hAnsi="Times New Roman" w:cs="Times New Roman"/>
              </w:rPr>
            </w:pPr>
            <w:r w:rsidRPr="00185B57">
              <w:rPr>
                <w:rFonts w:ascii="Times New Roman" w:hAnsi="Times New Roman" w:cs="Times New Roman"/>
              </w:rPr>
              <w:t>Унапређен софтвер</w:t>
            </w:r>
          </w:p>
        </w:tc>
        <w:tc>
          <w:tcPr>
            <w:tcW w:w="2518" w:type="dxa"/>
            <w:gridSpan w:val="9"/>
          </w:tcPr>
          <w:p w14:paraId="4288E9CC"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Извештај о раду Заједничке групе</w:t>
            </w:r>
          </w:p>
        </w:tc>
        <w:tc>
          <w:tcPr>
            <w:tcW w:w="2387" w:type="dxa"/>
            <w:gridSpan w:val="4"/>
          </w:tcPr>
          <w:p w14:paraId="197E2149" w14:textId="77777777" w:rsidR="00636731" w:rsidRPr="00DC2D84" w:rsidRDefault="00636731" w:rsidP="0047473E">
            <w:pPr>
              <w:spacing w:after="0" w:line="240" w:lineRule="auto"/>
              <w:rPr>
                <w:rFonts w:ascii="Times New Roman" w:hAnsi="Times New Roman" w:cs="Times New Roman"/>
              </w:rPr>
            </w:pPr>
          </w:p>
        </w:tc>
        <w:tc>
          <w:tcPr>
            <w:tcW w:w="1335" w:type="dxa"/>
          </w:tcPr>
          <w:p w14:paraId="16CFAFC2" w14:textId="68BDAAA8" w:rsidR="00636731" w:rsidRPr="00DC2D84" w:rsidRDefault="00185B57" w:rsidP="0047473E">
            <w:pPr>
              <w:spacing w:after="0" w:line="240" w:lineRule="auto"/>
              <w:rPr>
                <w:rFonts w:ascii="Times New Roman" w:hAnsi="Times New Roman" w:cs="Times New Roman"/>
                <w:lang w:val="sr-Cyrl-CS"/>
              </w:rPr>
            </w:pPr>
            <w:r>
              <w:rPr>
                <w:rFonts w:ascii="Times New Roman" w:hAnsi="Times New Roman" w:cs="Times New Roman"/>
              </w:rPr>
              <w:t>1</w:t>
            </w:r>
            <w:r w:rsidR="00636731" w:rsidRPr="00DC2D84">
              <w:rPr>
                <w:rFonts w:ascii="Times New Roman" w:hAnsi="Times New Roman" w:cs="Times New Roman"/>
              </w:rPr>
              <w:t>. квартал 201</w:t>
            </w:r>
            <w:r w:rsidR="00506AC8">
              <w:rPr>
                <w:rFonts w:ascii="Times New Roman" w:hAnsi="Times New Roman" w:cs="Times New Roman"/>
              </w:rPr>
              <w:t>7</w:t>
            </w:r>
          </w:p>
        </w:tc>
      </w:tr>
      <w:tr w:rsidR="00636731" w:rsidRPr="00DC2D84" w14:paraId="6AD6F5BF" w14:textId="77777777" w:rsidTr="005705B6">
        <w:trPr>
          <w:trHeight w:val="1070"/>
        </w:trPr>
        <w:tc>
          <w:tcPr>
            <w:tcW w:w="2147" w:type="dxa"/>
            <w:gridSpan w:val="4"/>
          </w:tcPr>
          <w:p w14:paraId="7E26B48C" w14:textId="77777777" w:rsidR="00636731" w:rsidRPr="00DC2D84" w:rsidRDefault="00636731" w:rsidP="0047473E">
            <w:pPr>
              <w:spacing w:after="0" w:line="240" w:lineRule="auto"/>
              <w:rPr>
                <w:rFonts w:ascii="Times New Roman" w:eastAsia="Times New Roman" w:hAnsi="Times New Roman" w:cs="Times New Roman"/>
                <w:lang w:val="sr-Cyrl-CS"/>
              </w:rPr>
            </w:pPr>
            <w:r w:rsidRPr="00DC2D84">
              <w:rPr>
                <w:rFonts w:ascii="Times New Roman" w:hAnsi="Times New Roman" w:cs="Times New Roman"/>
              </w:rPr>
              <w:lastRenderedPageBreak/>
              <w:t>3.1.</w:t>
            </w:r>
            <w:r w:rsidR="005456D0" w:rsidRPr="00DC2D84">
              <w:rPr>
                <w:rFonts w:ascii="Times New Roman" w:hAnsi="Times New Roman" w:cs="Times New Roman"/>
                <w:lang w:val="sr-Cyrl-CS"/>
              </w:rPr>
              <w:t>3</w:t>
            </w:r>
            <w:r w:rsidRPr="00DC2D84">
              <w:rPr>
                <w:rFonts w:ascii="Times New Roman" w:hAnsi="Times New Roman" w:cs="Times New Roman"/>
              </w:rPr>
              <w:t>. Измена прописа на начин да се обезбеди да се провера испуњености услова за прикључење на електро-мрежу, у смислу прибављања атеста о исправности унутрашњих инсталација, врши на основу захтева за прикључење на инфраструктуру</w:t>
            </w:r>
            <w:r w:rsidR="00CD0C9C" w:rsidRPr="00DC2D84">
              <w:rPr>
                <w:rFonts w:ascii="Times New Roman" w:hAnsi="Times New Roman" w:cs="Times New Roman"/>
              </w:rPr>
              <w:t xml:space="preserve"> у електронској објед</w:t>
            </w:r>
            <w:r w:rsidR="005456D0" w:rsidRPr="00DC2D84">
              <w:rPr>
                <w:rFonts w:ascii="Times New Roman" w:hAnsi="Times New Roman" w:cs="Times New Roman"/>
                <w:lang w:val="sr-Cyrl-CS"/>
              </w:rPr>
              <w:t>и</w:t>
            </w:r>
            <w:r w:rsidR="00CD0C9C" w:rsidRPr="00DC2D84">
              <w:rPr>
                <w:rFonts w:ascii="Times New Roman" w:hAnsi="Times New Roman" w:cs="Times New Roman"/>
              </w:rPr>
              <w:t>њеној процедури</w:t>
            </w:r>
          </w:p>
        </w:tc>
        <w:tc>
          <w:tcPr>
            <w:tcW w:w="3164" w:type="dxa"/>
            <w:gridSpan w:val="3"/>
          </w:tcPr>
          <w:p w14:paraId="2DE9508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Министарство грађевинарства, саобраћаја и инфраструктуре</w:t>
            </w:r>
            <w:r w:rsidR="005456D0" w:rsidRPr="00DC2D84">
              <w:rPr>
                <w:rFonts w:ascii="Times New Roman" w:hAnsi="Times New Roman" w:cs="Times New Roman"/>
                <w:lang w:val="sr-Cyrl-CS"/>
              </w:rPr>
              <w:t>,</w:t>
            </w:r>
            <w:r w:rsidRPr="00DC2D84">
              <w:rPr>
                <w:rFonts w:ascii="Times New Roman" w:hAnsi="Times New Roman" w:cs="Times New Roman"/>
              </w:rPr>
              <w:t xml:space="preserve"> Министарство рударства и енергетике</w:t>
            </w:r>
          </w:p>
        </w:tc>
        <w:tc>
          <w:tcPr>
            <w:tcW w:w="1872" w:type="dxa"/>
          </w:tcPr>
          <w:p w14:paraId="6AC313A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НАЛЕД, ЈП ЕПС</w:t>
            </w:r>
            <w:r w:rsidR="000073E8" w:rsidRPr="00DC2D84">
              <w:rPr>
                <w:rFonts w:ascii="Times New Roman" w:hAnsi="Times New Roman" w:cs="Times New Roman"/>
                <w:lang w:val="sr-Cyrl-CS"/>
              </w:rPr>
              <w:t xml:space="preserve">, </w:t>
            </w:r>
            <w:r w:rsidRPr="00DC2D84">
              <w:rPr>
                <w:rFonts w:ascii="Times New Roman" w:hAnsi="Times New Roman" w:cs="Times New Roman"/>
              </w:rPr>
              <w:t>УСАИД БЕП</w:t>
            </w:r>
          </w:p>
        </w:tc>
        <w:tc>
          <w:tcPr>
            <w:tcW w:w="2028" w:type="dxa"/>
            <w:gridSpan w:val="4"/>
          </w:tcPr>
          <w:p w14:paraId="58D5A184"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Измена </w:t>
            </w:r>
            <w:r w:rsidR="005456D0" w:rsidRPr="00DC2D84">
              <w:rPr>
                <w:rFonts w:ascii="Times New Roman" w:hAnsi="Times New Roman" w:cs="Times New Roman"/>
                <w:lang w:val="sr-Cyrl-CS"/>
              </w:rPr>
              <w:t>П</w:t>
            </w:r>
            <w:r w:rsidRPr="00DC2D84">
              <w:rPr>
                <w:rFonts w:ascii="Times New Roman" w:hAnsi="Times New Roman" w:cs="Times New Roman"/>
              </w:rPr>
              <w:t xml:space="preserve">равилника о </w:t>
            </w:r>
            <w:r w:rsidR="00800885" w:rsidRPr="00DC2D84">
              <w:rPr>
                <w:rFonts w:ascii="Times New Roman" w:hAnsi="Times New Roman" w:cs="Times New Roman"/>
                <w:lang w:val="sr-Cyrl-CS"/>
              </w:rPr>
              <w:t xml:space="preserve">поступку </w:t>
            </w:r>
            <w:r w:rsidRPr="00DC2D84">
              <w:rPr>
                <w:rFonts w:ascii="Times New Roman" w:hAnsi="Times New Roman" w:cs="Times New Roman"/>
              </w:rPr>
              <w:t>спровођењ</w:t>
            </w:r>
            <w:r w:rsidR="00800885" w:rsidRPr="00DC2D84">
              <w:rPr>
                <w:rFonts w:ascii="Times New Roman" w:hAnsi="Times New Roman" w:cs="Times New Roman"/>
                <w:lang w:val="sr-Cyrl-CS"/>
              </w:rPr>
              <w:t>а</w:t>
            </w:r>
            <w:r w:rsidRPr="00DC2D84">
              <w:rPr>
                <w:rFonts w:ascii="Times New Roman" w:hAnsi="Times New Roman" w:cs="Times New Roman"/>
              </w:rPr>
              <w:t xml:space="preserve"> обједињене процедуре електронским путем</w:t>
            </w:r>
          </w:p>
        </w:tc>
        <w:tc>
          <w:tcPr>
            <w:tcW w:w="2518" w:type="dxa"/>
            <w:gridSpan w:val="9"/>
          </w:tcPr>
          <w:p w14:paraId="16A23978"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Службени гласник</w:t>
            </w:r>
          </w:p>
        </w:tc>
        <w:tc>
          <w:tcPr>
            <w:tcW w:w="2387" w:type="dxa"/>
            <w:gridSpan w:val="4"/>
          </w:tcPr>
          <w:p w14:paraId="68837560" w14:textId="77777777" w:rsidR="00636731" w:rsidRPr="00DC2D84" w:rsidRDefault="00636731" w:rsidP="0047473E">
            <w:pPr>
              <w:spacing w:after="0" w:line="240" w:lineRule="auto"/>
              <w:rPr>
                <w:rFonts w:ascii="Times New Roman" w:hAnsi="Times New Roman" w:cs="Times New Roman"/>
              </w:rPr>
            </w:pPr>
          </w:p>
        </w:tc>
        <w:tc>
          <w:tcPr>
            <w:tcW w:w="1335" w:type="dxa"/>
          </w:tcPr>
          <w:p w14:paraId="163ADA57"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1. квартал 2017</w:t>
            </w:r>
          </w:p>
        </w:tc>
      </w:tr>
      <w:tr w:rsidR="00764D56" w:rsidRPr="00DC2D84" w14:paraId="7C2C0CE7" w14:textId="77777777" w:rsidTr="005705B6">
        <w:trPr>
          <w:trHeight w:val="1070"/>
        </w:trPr>
        <w:tc>
          <w:tcPr>
            <w:tcW w:w="2147" w:type="dxa"/>
            <w:gridSpan w:val="4"/>
          </w:tcPr>
          <w:p w14:paraId="539E9ECA" w14:textId="77777777" w:rsidR="00764D56" w:rsidRPr="00DC2D84" w:rsidRDefault="00764D56" w:rsidP="0047473E">
            <w:pPr>
              <w:spacing w:after="0" w:line="240" w:lineRule="auto"/>
              <w:rPr>
                <w:rFonts w:ascii="Times New Roman" w:hAnsi="Times New Roman" w:cs="Times New Roman"/>
              </w:rPr>
            </w:pPr>
            <w:r w:rsidRPr="00DC2D84">
              <w:rPr>
                <w:rFonts w:ascii="Times New Roman" w:hAnsi="Times New Roman" w:cs="Times New Roman"/>
              </w:rPr>
              <w:t>3.1.</w:t>
            </w:r>
            <w:r w:rsidR="005456D0" w:rsidRPr="00DC2D84">
              <w:rPr>
                <w:rFonts w:ascii="Times New Roman" w:hAnsi="Times New Roman" w:cs="Times New Roman"/>
                <w:lang w:val="sr-Cyrl-CS"/>
              </w:rPr>
              <w:t>4</w:t>
            </w:r>
            <w:r w:rsidRPr="00DC2D84">
              <w:rPr>
                <w:rFonts w:ascii="Times New Roman" w:hAnsi="Times New Roman" w:cs="Times New Roman"/>
              </w:rPr>
              <w:t xml:space="preserve">. Израда </w:t>
            </w:r>
            <w:r w:rsidR="005456D0" w:rsidRPr="00DC2D84">
              <w:rPr>
                <w:rFonts w:ascii="Times New Roman" w:hAnsi="Times New Roman" w:cs="Times New Roman"/>
                <w:lang w:val="sr-Cyrl-CS"/>
              </w:rPr>
              <w:t>з</w:t>
            </w:r>
            <w:r w:rsidRPr="00DC2D84">
              <w:rPr>
                <w:rFonts w:ascii="Times New Roman" w:hAnsi="Times New Roman" w:cs="Times New Roman"/>
              </w:rPr>
              <w:t>аједничког упутства два министарс</w:t>
            </w:r>
            <w:r w:rsidR="005456D0" w:rsidRPr="00DC2D84">
              <w:rPr>
                <w:rFonts w:ascii="Times New Roman" w:hAnsi="Times New Roman" w:cs="Times New Roman"/>
                <w:lang w:val="sr-Cyrl-CS"/>
              </w:rPr>
              <w:t>т</w:t>
            </w:r>
            <w:r w:rsidRPr="00DC2D84">
              <w:rPr>
                <w:rFonts w:ascii="Times New Roman" w:hAnsi="Times New Roman" w:cs="Times New Roman"/>
              </w:rPr>
              <w:t>ва којима се дефинише поступак и начин изградње прикључка</w:t>
            </w:r>
          </w:p>
        </w:tc>
        <w:tc>
          <w:tcPr>
            <w:tcW w:w="3164" w:type="dxa"/>
            <w:gridSpan w:val="3"/>
          </w:tcPr>
          <w:p w14:paraId="073E95B6" w14:textId="77777777" w:rsidR="00764D56" w:rsidRPr="00DC2D84" w:rsidRDefault="008261B4" w:rsidP="0047473E">
            <w:pPr>
              <w:spacing w:after="0" w:line="240" w:lineRule="auto"/>
              <w:rPr>
                <w:rFonts w:ascii="Times New Roman" w:hAnsi="Times New Roman" w:cs="Times New Roman"/>
              </w:rPr>
            </w:pPr>
            <w:r w:rsidRPr="00DC2D84">
              <w:rPr>
                <w:rFonts w:ascii="Times New Roman" w:hAnsi="Times New Roman" w:cs="Times New Roman"/>
              </w:rPr>
              <w:t>Министарство грађевинарства, саобраћаја и инфраструктуре</w:t>
            </w:r>
            <w:r w:rsidR="005456D0" w:rsidRPr="00DC2D84">
              <w:rPr>
                <w:rFonts w:ascii="Times New Roman" w:hAnsi="Times New Roman" w:cs="Times New Roman"/>
                <w:lang w:val="sr-Cyrl-CS"/>
              </w:rPr>
              <w:t>,</w:t>
            </w:r>
            <w:r w:rsidRPr="00DC2D84">
              <w:rPr>
                <w:rFonts w:ascii="Times New Roman" w:hAnsi="Times New Roman" w:cs="Times New Roman"/>
              </w:rPr>
              <w:t xml:space="preserve"> Министарство рударства и енергетике</w:t>
            </w:r>
          </w:p>
        </w:tc>
        <w:tc>
          <w:tcPr>
            <w:tcW w:w="1872" w:type="dxa"/>
          </w:tcPr>
          <w:p w14:paraId="070210EE" w14:textId="77777777" w:rsidR="00764D56" w:rsidRPr="00DC2D84" w:rsidRDefault="008261B4" w:rsidP="0047473E">
            <w:pPr>
              <w:spacing w:after="0" w:line="240" w:lineRule="auto"/>
              <w:rPr>
                <w:rFonts w:ascii="Times New Roman" w:hAnsi="Times New Roman" w:cs="Times New Roman"/>
              </w:rPr>
            </w:pPr>
            <w:r w:rsidRPr="00DC2D84">
              <w:rPr>
                <w:rFonts w:ascii="Times New Roman" w:hAnsi="Times New Roman" w:cs="Times New Roman"/>
              </w:rPr>
              <w:t xml:space="preserve">НАЛЕД, </w:t>
            </w:r>
            <w:r w:rsidR="00181BE1" w:rsidRPr="00DC2D84">
              <w:rPr>
                <w:rFonts w:ascii="Times New Roman" w:hAnsi="Times New Roman" w:cs="Times New Roman"/>
                <w:lang w:val="sr-Cyrl-CS"/>
              </w:rPr>
              <w:t xml:space="preserve">ЈП </w:t>
            </w:r>
            <w:r w:rsidRPr="00DC2D84">
              <w:rPr>
                <w:rFonts w:ascii="Times New Roman" w:hAnsi="Times New Roman" w:cs="Times New Roman"/>
              </w:rPr>
              <w:t>ЕПС</w:t>
            </w:r>
            <w:r w:rsidR="00181BE1" w:rsidRPr="00DC2D84">
              <w:rPr>
                <w:rFonts w:ascii="Times New Roman" w:hAnsi="Times New Roman" w:cs="Times New Roman"/>
                <w:lang w:val="sr-Cyrl-CS"/>
              </w:rPr>
              <w:t>,</w:t>
            </w:r>
            <w:r w:rsidRPr="00DC2D84">
              <w:rPr>
                <w:rFonts w:ascii="Times New Roman" w:hAnsi="Times New Roman" w:cs="Times New Roman"/>
              </w:rPr>
              <w:t xml:space="preserve"> УСАИД БЕП</w:t>
            </w:r>
          </w:p>
        </w:tc>
        <w:tc>
          <w:tcPr>
            <w:tcW w:w="2028" w:type="dxa"/>
            <w:gridSpan w:val="4"/>
          </w:tcPr>
          <w:p w14:paraId="75503B92" w14:textId="77777777" w:rsidR="00764D56" w:rsidRPr="00DC2D84" w:rsidRDefault="008261B4" w:rsidP="0047473E">
            <w:pPr>
              <w:spacing w:after="0" w:line="240" w:lineRule="auto"/>
              <w:rPr>
                <w:rFonts w:ascii="Times New Roman" w:hAnsi="Times New Roman" w:cs="Times New Roman"/>
              </w:rPr>
            </w:pPr>
            <w:r w:rsidRPr="00DC2D84">
              <w:rPr>
                <w:rFonts w:ascii="Times New Roman" w:hAnsi="Times New Roman" w:cs="Times New Roman"/>
              </w:rPr>
              <w:t>Израђено заједничко упутство два министарства</w:t>
            </w:r>
          </w:p>
        </w:tc>
        <w:tc>
          <w:tcPr>
            <w:tcW w:w="2518" w:type="dxa"/>
            <w:gridSpan w:val="9"/>
          </w:tcPr>
          <w:p w14:paraId="220A4A53" w14:textId="77777777" w:rsidR="00764D56" w:rsidRPr="00DC2D84" w:rsidRDefault="00867610" w:rsidP="0047473E">
            <w:pPr>
              <w:spacing w:after="0" w:line="240" w:lineRule="auto"/>
              <w:rPr>
                <w:rFonts w:ascii="Times New Roman" w:hAnsi="Times New Roman" w:cs="Times New Roman"/>
              </w:rPr>
            </w:pPr>
            <w:hyperlink r:id="rId16" w:history="1">
              <w:r w:rsidR="008261B4" w:rsidRPr="00DC2D84">
                <w:rPr>
                  <w:rStyle w:val="Hyperlink"/>
                  <w:rFonts w:ascii="Times New Roman" w:hAnsi="Times New Roman" w:cs="Times New Roman"/>
                </w:rPr>
                <w:t>www.mgsi.gov.rs</w:t>
              </w:r>
            </w:hyperlink>
          </w:p>
          <w:p w14:paraId="7FD21669" w14:textId="77777777" w:rsidR="008261B4" w:rsidRPr="00DC2D84" w:rsidRDefault="00867610" w:rsidP="0047473E">
            <w:pPr>
              <w:spacing w:after="0" w:line="240" w:lineRule="auto"/>
              <w:rPr>
                <w:rFonts w:ascii="Times New Roman" w:hAnsi="Times New Roman" w:cs="Times New Roman"/>
              </w:rPr>
            </w:pPr>
            <w:hyperlink r:id="rId17" w:history="1">
              <w:r w:rsidR="008261B4" w:rsidRPr="00DC2D84">
                <w:rPr>
                  <w:rStyle w:val="Hyperlink"/>
                  <w:rFonts w:ascii="Times New Roman" w:hAnsi="Times New Roman" w:cs="Times New Roman"/>
                </w:rPr>
                <w:t>www.gradjevinskedozvole.rs</w:t>
              </w:r>
            </w:hyperlink>
            <w:r w:rsidR="008261B4" w:rsidRPr="00DC2D84">
              <w:rPr>
                <w:rFonts w:ascii="Times New Roman" w:hAnsi="Times New Roman" w:cs="Times New Roman"/>
              </w:rPr>
              <w:t xml:space="preserve"> </w:t>
            </w:r>
          </w:p>
        </w:tc>
        <w:tc>
          <w:tcPr>
            <w:tcW w:w="2387" w:type="dxa"/>
            <w:gridSpan w:val="4"/>
          </w:tcPr>
          <w:p w14:paraId="39B2A631" w14:textId="77777777" w:rsidR="00764D56" w:rsidRPr="00DC2D84" w:rsidRDefault="00764D56" w:rsidP="0047473E">
            <w:pPr>
              <w:spacing w:after="0" w:line="240" w:lineRule="auto"/>
              <w:rPr>
                <w:rFonts w:ascii="Times New Roman" w:hAnsi="Times New Roman" w:cs="Times New Roman"/>
              </w:rPr>
            </w:pPr>
          </w:p>
        </w:tc>
        <w:tc>
          <w:tcPr>
            <w:tcW w:w="1335" w:type="dxa"/>
          </w:tcPr>
          <w:p w14:paraId="159E7CF2" w14:textId="77777777" w:rsidR="00764D56" w:rsidRPr="00DC2D84" w:rsidRDefault="008261B4" w:rsidP="0047473E">
            <w:pPr>
              <w:spacing w:after="0" w:line="240" w:lineRule="auto"/>
              <w:rPr>
                <w:rFonts w:ascii="Times New Roman" w:hAnsi="Times New Roman" w:cs="Times New Roman"/>
                <w:lang w:val="sr-Cyrl-CS"/>
              </w:rPr>
            </w:pPr>
            <w:r w:rsidRPr="00DC2D84">
              <w:rPr>
                <w:rFonts w:ascii="Times New Roman" w:hAnsi="Times New Roman" w:cs="Times New Roman"/>
              </w:rPr>
              <w:t>1. квартал 2017</w:t>
            </w:r>
          </w:p>
        </w:tc>
      </w:tr>
      <w:tr w:rsidR="00636731" w:rsidRPr="00DC2D84" w14:paraId="6010DA93" w14:textId="77777777" w:rsidTr="005705B6">
        <w:trPr>
          <w:trHeight w:val="2195"/>
        </w:trPr>
        <w:tc>
          <w:tcPr>
            <w:tcW w:w="2147" w:type="dxa"/>
            <w:gridSpan w:val="4"/>
          </w:tcPr>
          <w:p w14:paraId="40F7F493"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lastRenderedPageBreak/>
              <w:t>3.1.</w:t>
            </w:r>
            <w:r w:rsidR="00CF413F" w:rsidRPr="00DC2D84">
              <w:rPr>
                <w:rFonts w:ascii="Times New Roman" w:hAnsi="Times New Roman" w:cs="Times New Roman"/>
                <w:lang w:val="sr-Cyrl-CS"/>
              </w:rPr>
              <w:t>5</w:t>
            </w:r>
            <w:r w:rsidRPr="00DC2D84">
              <w:rPr>
                <w:rFonts w:ascii="Times New Roman" w:hAnsi="Times New Roman" w:cs="Times New Roman"/>
              </w:rPr>
              <w:t>.</w:t>
            </w:r>
            <w:r w:rsidR="000073E8" w:rsidRPr="00DC2D84">
              <w:rPr>
                <w:rFonts w:ascii="Times New Roman" w:hAnsi="Times New Roman" w:cs="Times New Roman"/>
                <w:lang w:val="sr-Cyrl-CS"/>
              </w:rPr>
              <w:t xml:space="preserve"> </w:t>
            </w:r>
            <w:r w:rsidRPr="00DC2D84">
              <w:rPr>
                <w:rFonts w:ascii="Times New Roman" w:hAnsi="Times New Roman" w:cs="Times New Roman"/>
              </w:rPr>
              <w:t>Изменити прописе да би се оптимизовали захтеви у погледу садржине техничке документације, са становишта прикључења на електро-мрежу</w:t>
            </w:r>
          </w:p>
        </w:tc>
        <w:tc>
          <w:tcPr>
            <w:tcW w:w="3164" w:type="dxa"/>
            <w:gridSpan w:val="3"/>
          </w:tcPr>
          <w:p w14:paraId="036E9295"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Министарство грађевинарства, саобраћаја и инфраструктуре</w:t>
            </w:r>
            <w:r w:rsidR="00800885" w:rsidRPr="00DC2D84">
              <w:rPr>
                <w:rFonts w:ascii="Times New Roman" w:hAnsi="Times New Roman" w:cs="Times New Roman"/>
                <w:lang w:val="sr-Cyrl-CS"/>
              </w:rPr>
              <w:t>,</w:t>
            </w:r>
            <w:r w:rsidRPr="00DC2D84">
              <w:rPr>
                <w:rFonts w:ascii="Times New Roman" w:hAnsi="Times New Roman" w:cs="Times New Roman"/>
              </w:rPr>
              <w:t xml:space="preserve"> Министарство рударства и енергетике</w:t>
            </w:r>
          </w:p>
        </w:tc>
        <w:tc>
          <w:tcPr>
            <w:tcW w:w="1872" w:type="dxa"/>
          </w:tcPr>
          <w:p w14:paraId="43FA162D"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НАЛЕД, </w:t>
            </w:r>
            <w:r w:rsidR="00181BE1" w:rsidRPr="00DC2D84">
              <w:rPr>
                <w:rFonts w:ascii="Times New Roman" w:hAnsi="Times New Roman" w:cs="Times New Roman"/>
                <w:lang w:val="sr-Cyrl-CS"/>
              </w:rPr>
              <w:t xml:space="preserve">ЈП </w:t>
            </w:r>
            <w:r w:rsidRPr="00DC2D84">
              <w:rPr>
                <w:rFonts w:ascii="Times New Roman" w:hAnsi="Times New Roman" w:cs="Times New Roman"/>
              </w:rPr>
              <w:t>ЕПС</w:t>
            </w:r>
            <w:r w:rsidR="00181BE1" w:rsidRPr="00DC2D84">
              <w:rPr>
                <w:rFonts w:ascii="Times New Roman" w:hAnsi="Times New Roman" w:cs="Times New Roman"/>
                <w:lang w:val="sr-Cyrl-CS"/>
              </w:rPr>
              <w:t>,</w:t>
            </w:r>
            <w:r w:rsidRPr="00DC2D84">
              <w:rPr>
                <w:rFonts w:ascii="Times New Roman" w:hAnsi="Times New Roman" w:cs="Times New Roman"/>
              </w:rPr>
              <w:t xml:space="preserve"> УСАИД БЕП</w:t>
            </w:r>
          </w:p>
        </w:tc>
        <w:tc>
          <w:tcPr>
            <w:tcW w:w="2028" w:type="dxa"/>
            <w:gridSpan w:val="4"/>
          </w:tcPr>
          <w:p w14:paraId="6C319117"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 xml:space="preserve">Измена </w:t>
            </w:r>
            <w:r w:rsidR="00800885" w:rsidRPr="00DC2D84">
              <w:rPr>
                <w:rFonts w:ascii="Times New Roman" w:hAnsi="Times New Roman" w:cs="Times New Roman"/>
                <w:lang w:val="sr-Cyrl-CS"/>
              </w:rPr>
              <w:t>П</w:t>
            </w:r>
            <w:r w:rsidRPr="00DC2D84">
              <w:rPr>
                <w:rFonts w:ascii="Times New Roman" w:hAnsi="Times New Roman" w:cs="Times New Roman"/>
              </w:rPr>
              <w:t xml:space="preserve">равилника о садржини </w:t>
            </w:r>
            <w:r w:rsidR="00800885" w:rsidRPr="00DC2D84">
              <w:rPr>
                <w:rFonts w:ascii="Times New Roman" w:hAnsi="Times New Roman" w:cs="Times New Roman"/>
                <w:lang w:val="sr-Cyrl-CS"/>
              </w:rPr>
              <w:t xml:space="preserve">, начину и поступку израде и начин вршења контроле </w:t>
            </w:r>
            <w:r w:rsidRPr="00DC2D84">
              <w:rPr>
                <w:rFonts w:ascii="Times New Roman" w:hAnsi="Times New Roman" w:cs="Times New Roman"/>
              </w:rPr>
              <w:t>техничке документације</w:t>
            </w:r>
            <w:r w:rsidR="00800885" w:rsidRPr="00DC2D84">
              <w:rPr>
                <w:rFonts w:ascii="Times New Roman" w:hAnsi="Times New Roman" w:cs="Times New Roman"/>
                <w:lang w:val="sr-Cyrl-CS"/>
              </w:rPr>
              <w:t xml:space="preserve"> према класи и намени објеката</w:t>
            </w:r>
          </w:p>
        </w:tc>
        <w:tc>
          <w:tcPr>
            <w:tcW w:w="2518" w:type="dxa"/>
            <w:gridSpan w:val="9"/>
          </w:tcPr>
          <w:p w14:paraId="449809E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Службени гласник</w:t>
            </w:r>
          </w:p>
        </w:tc>
        <w:tc>
          <w:tcPr>
            <w:tcW w:w="2387" w:type="dxa"/>
            <w:gridSpan w:val="4"/>
          </w:tcPr>
          <w:p w14:paraId="17C0C826" w14:textId="77777777" w:rsidR="00636731" w:rsidRPr="00DC2D84" w:rsidRDefault="00636731" w:rsidP="0047473E">
            <w:pPr>
              <w:spacing w:after="0" w:line="240" w:lineRule="auto"/>
              <w:rPr>
                <w:rFonts w:ascii="Times New Roman" w:hAnsi="Times New Roman" w:cs="Times New Roman"/>
              </w:rPr>
            </w:pPr>
          </w:p>
        </w:tc>
        <w:tc>
          <w:tcPr>
            <w:tcW w:w="1335" w:type="dxa"/>
          </w:tcPr>
          <w:p w14:paraId="59CB1C7D" w14:textId="77777777"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1. квартал 2017</w:t>
            </w:r>
          </w:p>
        </w:tc>
      </w:tr>
      <w:tr w:rsidR="00636731" w:rsidRPr="00DC2D84" w14:paraId="6FFCE662" w14:textId="77777777" w:rsidTr="005705B6">
        <w:trPr>
          <w:trHeight w:val="395"/>
        </w:trPr>
        <w:tc>
          <w:tcPr>
            <w:tcW w:w="5311" w:type="dxa"/>
            <w:gridSpan w:val="7"/>
            <w:shd w:val="clear" w:color="auto" w:fill="1F497D" w:themeFill="text2"/>
          </w:tcPr>
          <w:p w14:paraId="019E1A37" w14:textId="24BBC66A" w:rsidR="00636731" w:rsidRPr="00DC2D84" w:rsidRDefault="00636731" w:rsidP="0076234B">
            <w:pPr>
              <w:pStyle w:val="Heading3"/>
            </w:pPr>
            <w:bookmarkStart w:id="39" w:name="_Toc468474116"/>
            <w:bookmarkStart w:id="40" w:name="_Toc469564818"/>
            <w:r w:rsidRPr="00DC2D84">
              <w:t>Посебан циљ 4:</w:t>
            </w:r>
            <w:bookmarkEnd w:id="39"/>
            <w:bookmarkEnd w:id="40"/>
            <w:r w:rsidRPr="00DC2D84">
              <w:t xml:space="preserve"> </w:t>
            </w:r>
          </w:p>
        </w:tc>
        <w:tc>
          <w:tcPr>
            <w:tcW w:w="10140" w:type="dxa"/>
            <w:gridSpan w:val="19"/>
            <w:shd w:val="clear" w:color="auto" w:fill="1F497D" w:themeFill="text2"/>
          </w:tcPr>
          <w:p w14:paraId="2960572B" w14:textId="2FDBB260" w:rsidR="00636731" w:rsidRPr="00DC2D84" w:rsidRDefault="00636731" w:rsidP="0076234B">
            <w:pPr>
              <w:pStyle w:val="Heading3"/>
            </w:pPr>
            <w:bookmarkStart w:id="41" w:name="_Toc469564819"/>
            <w:r w:rsidRPr="00DC2D84">
              <w:rPr>
                <w:rFonts w:eastAsia="Times New Roman"/>
              </w:rPr>
              <w:t>Унапређење поступка укњижбе имовине</w:t>
            </w:r>
            <w:bookmarkEnd w:id="41"/>
          </w:p>
        </w:tc>
      </w:tr>
      <w:tr w:rsidR="00636731" w:rsidRPr="00DC2D84" w14:paraId="53ED50C9" w14:textId="77777777" w:rsidTr="005705B6">
        <w:trPr>
          <w:trHeight w:val="410"/>
        </w:trPr>
        <w:tc>
          <w:tcPr>
            <w:tcW w:w="5311" w:type="dxa"/>
            <w:gridSpan w:val="7"/>
            <w:vMerge w:val="restart"/>
          </w:tcPr>
          <w:p w14:paraId="541F3A2B" w14:textId="77777777" w:rsidR="00852456"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 xml:space="preserve">Показатељ на нивоу посебног циља: </w:t>
            </w:r>
          </w:p>
          <w:p w14:paraId="4D076FE4" w14:textId="77777777" w:rsidR="00636731" w:rsidRPr="00DC2D84" w:rsidRDefault="00636731" w:rsidP="00181BE1">
            <w:pPr>
              <w:spacing w:after="0" w:line="240" w:lineRule="auto"/>
              <w:rPr>
                <w:rFonts w:ascii="Times New Roman" w:hAnsi="Times New Roman" w:cs="Times New Roman"/>
              </w:rPr>
            </w:pPr>
            <w:r w:rsidRPr="00DC2D84">
              <w:rPr>
                <w:rFonts w:ascii="Times New Roman" w:hAnsi="Times New Roman" w:cs="Times New Roman"/>
              </w:rPr>
              <w:t xml:space="preserve">Укњижење имовине </w:t>
            </w:r>
          </w:p>
        </w:tc>
        <w:tc>
          <w:tcPr>
            <w:tcW w:w="5386" w:type="dxa"/>
            <w:gridSpan w:val="12"/>
          </w:tcPr>
          <w:p w14:paraId="315C69BA"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Базна година: 2016 </w:t>
            </w:r>
            <w:r w:rsidRPr="00DC2D84">
              <w:rPr>
                <w:rFonts w:ascii="Times New Roman" w:hAnsi="Times New Roman" w:cs="Times New Roman"/>
                <w:i/>
              </w:rPr>
              <w:t>(Извештај Светске банке о условима пословања Doing Business 2017)</w:t>
            </w:r>
          </w:p>
        </w:tc>
        <w:tc>
          <w:tcPr>
            <w:tcW w:w="4754" w:type="dxa"/>
            <w:gridSpan w:val="7"/>
          </w:tcPr>
          <w:p w14:paraId="4150CDA0" w14:textId="397C18A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Година р</w:t>
            </w:r>
            <w:r w:rsidR="00B6544F">
              <w:rPr>
                <w:rFonts w:ascii="Times New Roman" w:hAnsi="Times New Roman" w:cs="Times New Roman"/>
              </w:rPr>
              <w:t>еализације посебног циља: 2018</w:t>
            </w:r>
          </w:p>
        </w:tc>
      </w:tr>
      <w:tr w:rsidR="00636731" w:rsidRPr="00DC2D84" w14:paraId="33726D2C" w14:textId="77777777" w:rsidTr="005705B6">
        <w:trPr>
          <w:trHeight w:val="410"/>
        </w:trPr>
        <w:tc>
          <w:tcPr>
            <w:tcW w:w="5311" w:type="dxa"/>
            <w:gridSpan w:val="7"/>
            <w:vMerge/>
          </w:tcPr>
          <w:p w14:paraId="52410ACE" w14:textId="77777777" w:rsidR="00636731" w:rsidRPr="00DC2D84" w:rsidRDefault="00636731" w:rsidP="0047473E">
            <w:pPr>
              <w:spacing w:after="0" w:line="240" w:lineRule="auto"/>
              <w:rPr>
                <w:rFonts w:ascii="Times New Roman" w:hAnsi="Times New Roman" w:cs="Times New Roman"/>
              </w:rPr>
            </w:pPr>
          </w:p>
        </w:tc>
        <w:tc>
          <w:tcPr>
            <w:tcW w:w="5386" w:type="dxa"/>
            <w:gridSpan w:val="12"/>
            <w:shd w:val="clear" w:color="auto" w:fill="auto"/>
          </w:tcPr>
          <w:p w14:paraId="24486E3C" w14:textId="6A387D36"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Вредност:</w:t>
            </w:r>
            <w:r w:rsidRPr="00DC2D84">
              <w:rPr>
                <w:rFonts w:ascii="Times New Roman" w:hAnsi="Times New Roman" w:cs="Times New Roman"/>
                <w:lang w:val="sr-Latn-BA"/>
              </w:rPr>
              <w:t xml:space="preserve"> </w:t>
            </w:r>
            <w:r w:rsidRPr="00DC2D84">
              <w:rPr>
                <w:rFonts w:ascii="Times New Roman" w:hAnsi="Times New Roman" w:cs="Times New Roman"/>
              </w:rPr>
              <w:t xml:space="preserve">21 дан, 2.8 % од вредности имовине, </w:t>
            </w:r>
            <w:r w:rsidR="00041503">
              <w:rPr>
                <w:rFonts w:ascii="Times New Roman" w:hAnsi="Times New Roman" w:cs="Times New Roman"/>
              </w:rPr>
              <w:t>6</w:t>
            </w:r>
            <w:r w:rsidRPr="00DC2D84">
              <w:rPr>
                <w:rFonts w:ascii="Times New Roman" w:hAnsi="Times New Roman" w:cs="Times New Roman"/>
              </w:rPr>
              <w:t xml:space="preserve"> процедура</w:t>
            </w:r>
          </w:p>
        </w:tc>
        <w:tc>
          <w:tcPr>
            <w:tcW w:w="4754" w:type="dxa"/>
            <w:gridSpan w:val="7"/>
            <w:shd w:val="clear" w:color="auto" w:fill="FFFFFF" w:themeFill="background1"/>
          </w:tcPr>
          <w:p w14:paraId="09B9AEC5" w14:textId="489B03D8" w:rsidR="00636731" w:rsidRPr="00DC2D84" w:rsidRDefault="00636731" w:rsidP="0076234B">
            <w:pPr>
              <w:spacing w:after="0" w:line="240" w:lineRule="auto"/>
              <w:rPr>
                <w:rFonts w:ascii="Times New Roman" w:hAnsi="Times New Roman" w:cs="Times New Roman"/>
                <w:lang w:val="sr-Cyrl-CS"/>
              </w:rPr>
            </w:pPr>
            <w:r w:rsidRPr="00DC2D84">
              <w:rPr>
                <w:rFonts w:ascii="Times New Roman" w:hAnsi="Times New Roman" w:cs="Times New Roman"/>
              </w:rPr>
              <w:t xml:space="preserve">Вредност: </w:t>
            </w:r>
            <w:r w:rsidR="00A11A71">
              <w:rPr>
                <w:rFonts w:ascii="Times New Roman" w:hAnsi="Times New Roman" w:cs="Times New Roman"/>
              </w:rPr>
              <w:t>5 дана, 2,5% вредности имовине, 3</w:t>
            </w:r>
            <w:r w:rsidR="00041503">
              <w:rPr>
                <w:rFonts w:ascii="Times New Roman" w:hAnsi="Times New Roman" w:cs="Times New Roman"/>
              </w:rPr>
              <w:t xml:space="preserve"> процедуре</w:t>
            </w:r>
          </w:p>
        </w:tc>
      </w:tr>
      <w:tr w:rsidR="00636731" w:rsidRPr="00DC2D84" w14:paraId="75C729BE" w14:textId="77777777" w:rsidTr="005705B6">
        <w:trPr>
          <w:trHeight w:val="251"/>
        </w:trPr>
        <w:tc>
          <w:tcPr>
            <w:tcW w:w="5311" w:type="dxa"/>
            <w:gridSpan w:val="7"/>
            <w:shd w:val="clear" w:color="auto" w:fill="B8CCE4" w:themeFill="accent1" w:themeFillTint="66"/>
          </w:tcPr>
          <w:p w14:paraId="47D2EDE7"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Извор провере:</w:t>
            </w:r>
          </w:p>
        </w:tc>
        <w:tc>
          <w:tcPr>
            <w:tcW w:w="10140" w:type="dxa"/>
            <w:gridSpan w:val="19"/>
            <w:shd w:val="clear" w:color="auto" w:fill="B8CCE4" w:themeFill="accent1" w:themeFillTint="66"/>
          </w:tcPr>
          <w:p w14:paraId="01FD8440" w14:textId="3E4C9048"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Извештај Светске банке о условима пословања </w:t>
            </w:r>
            <w:r w:rsidR="00B6544F">
              <w:rPr>
                <w:rFonts w:ascii="Times New Roman" w:hAnsi="Times New Roman" w:cs="Times New Roman"/>
                <w:i/>
              </w:rPr>
              <w:t>Doing Business 2019</w:t>
            </w:r>
          </w:p>
        </w:tc>
      </w:tr>
      <w:tr w:rsidR="00636731" w:rsidRPr="00DC2D84" w14:paraId="3A56649B" w14:textId="77777777" w:rsidTr="005705B6">
        <w:trPr>
          <w:trHeight w:val="242"/>
        </w:trPr>
        <w:tc>
          <w:tcPr>
            <w:tcW w:w="15451" w:type="dxa"/>
            <w:gridSpan w:val="26"/>
            <w:shd w:val="clear" w:color="auto" w:fill="B8CCE4" w:themeFill="accent1" w:themeFillTint="66"/>
          </w:tcPr>
          <w:p w14:paraId="74995B74" w14:textId="01D3E053" w:rsidR="00636731" w:rsidRPr="00DC2D84" w:rsidRDefault="00144801" w:rsidP="0047473E">
            <w:pPr>
              <w:keepNext/>
              <w:keepLines/>
              <w:spacing w:before="200" w:after="0" w:line="240" w:lineRule="auto"/>
              <w:outlineLvl w:val="1"/>
              <w:rPr>
                <w:rFonts w:ascii="Times New Roman" w:hAnsi="Times New Roman" w:cs="Times New Roman"/>
                <w:b/>
              </w:rPr>
            </w:pPr>
            <w:bookmarkStart w:id="42" w:name="_Toc468474118"/>
            <w:bookmarkStart w:id="43" w:name="_Toc469564820"/>
            <w:r w:rsidRPr="00DC2D84">
              <w:rPr>
                <w:rFonts w:ascii="Times New Roman" w:hAnsi="Times New Roman" w:cs="Times New Roman"/>
                <w:b/>
              </w:rPr>
              <w:t>Мера 4.1: Смањење времена трајања поступка укњижбе</w:t>
            </w:r>
            <w:bookmarkEnd w:id="42"/>
            <w:bookmarkEnd w:id="43"/>
          </w:p>
        </w:tc>
      </w:tr>
      <w:tr w:rsidR="00636731" w:rsidRPr="00DC2D84" w14:paraId="034A116E" w14:textId="77777777" w:rsidTr="005705B6">
        <w:trPr>
          <w:trHeight w:val="350"/>
        </w:trPr>
        <w:tc>
          <w:tcPr>
            <w:tcW w:w="15451" w:type="dxa"/>
            <w:gridSpan w:val="26"/>
            <w:shd w:val="clear" w:color="auto" w:fill="B8CCE4" w:themeFill="accent1" w:themeFillTint="66"/>
          </w:tcPr>
          <w:p w14:paraId="1F5E64B4"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Показатељ излазних резултата: Број дана потребан за укњижбу имовине</w:t>
            </w:r>
          </w:p>
        </w:tc>
      </w:tr>
      <w:tr w:rsidR="00636731" w:rsidRPr="00DC2D84" w14:paraId="2F2803C0" w14:textId="77777777" w:rsidTr="005705B6">
        <w:trPr>
          <w:trHeight w:val="260"/>
        </w:trPr>
        <w:tc>
          <w:tcPr>
            <w:tcW w:w="8040" w:type="dxa"/>
            <w:gridSpan w:val="11"/>
            <w:shd w:val="clear" w:color="auto" w:fill="B8CCE4" w:themeFill="accent1" w:themeFillTint="66"/>
          </w:tcPr>
          <w:p w14:paraId="4B8B59BD"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Базна (почетна) вредност: 21 дан, 2.8 % од вредности имовине, 6 процедура</w:t>
            </w:r>
          </w:p>
        </w:tc>
        <w:tc>
          <w:tcPr>
            <w:tcW w:w="7411" w:type="dxa"/>
            <w:gridSpan w:val="15"/>
            <w:shd w:val="clear" w:color="auto" w:fill="B8CCE4" w:themeFill="accent1" w:themeFillTint="66"/>
          </w:tcPr>
          <w:p w14:paraId="3BFE8B05" w14:textId="6DF48BB6"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Циљана вредност: </w:t>
            </w:r>
            <w:r w:rsidR="00FC2483" w:rsidRPr="00FC2483">
              <w:rPr>
                <w:rFonts w:ascii="Times New Roman" w:hAnsi="Times New Roman" w:cs="Times New Roman"/>
              </w:rPr>
              <w:t>5 дана, 2,5% вредности имовине, 3 процедуре</w:t>
            </w:r>
          </w:p>
        </w:tc>
      </w:tr>
      <w:tr w:rsidR="00636731" w:rsidRPr="00DC2D84" w14:paraId="751E8948" w14:textId="77777777" w:rsidTr="005705B6">
        <w:trPr>
          <w:trHeight w:val="296"/>
        </w:trPr>
        <w:tc>
          <w:tcPr>
            <w:tcW w:w="15451" w:type="dxa"/>
            <w:gridSpan w:val="26"/>
            <w:shd w:val="clear" w:color="auto" w:fill="B8CCE4" w:themeFill="accent1" w:themeFillTint="66"/>
          </w:tcPr>
          <w:p w14:paraId="2D24BAC9" w14:textId="39435E23"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Извор провере: Извештај Светске банке о условима пословања Doing Business 201</w:t>
            </w:r>
            <w:r w:rsidR="004700FA">
              <w:rPr>
                <w:rFonts w:ascii="Times New Roman" w:hAnsi="Times New Roman" w:cs="Times New Roman"/>
                <w:lang w:val="sr-Cyrl-CS"/>
              </w:rPr>
              <w:t>8</w:t>
            </w:r>
          </w:p>
        </w:tc>
      </w:tr>
      <w:tr w:rsidR="00636731" w:rsidRPr="00DC2D84" w14:paraId="44A7EF63" w14:textId="77777777" w:rsidTr="005705B6">
        <w:trPr>
          <w:trHeight w:val="296"/>
        </w:trPr>
        <w:tc>
          <w:tcPr>
            <w:tcW w:w="2080" w:type="dxa"/>
            <w:shd w:val="clear" w:color="auto" w:fill="B8CCE4" w:themeFill="accent1" w:themeFillTint="66"/>
          </w:tcPr>
          <w:p w14:paraId="2F858E50"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199" w:type="dxa"/>
            <w:gridSpan w:val="5"/>
            <w:shd w:val="clear" w:color="auto" w:fill="B8CCE4" w:themeFill="accent1" w:themeFillTint="66"/>
          </w:tcPr>
          <w:p w14:paraId="31B14FFB"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7A561D8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54B6EF73"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090CE5EC"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4EDD4BBA"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1AAEF2DE"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636731" w:rsidRPr="00DC2D84" w14:paraId="7F5CEF1F" w14:textId="77777777" w:rsidTr="005705B6">
        <w:trPr>
          <w:trHeight w:val="296"/>
        </w:trPr>
        <w:tc>
          <w:tcPr>
            <w:tcW w:w="2080" w:type="dxa"/>
            <w:shd w:val="clear" w:color="auto" w:fill="B8CCE4" w:themeFill="accent1" w:themeFillTint="66"/>
          </w:tcPr>
          <w:p w14:paraId="79978067" w14:textId="70AF2C79" w:rsidR="00636731" w:rsidRPr="00DC2D84" w:rsidRDefault="00852456" w:rsidP="0047473E">
            <w:pPr>
              <w:keepNext/>
              <w:keepLines/>
              <w:spacing w:before="200" w:after="0" w:line="240" w:lineRule="auto"/>
              <w:outlineLvl w:val="1"/>
              <w:rPr>
                <w:rFonts w:ascii="Times New Roman" w:hAnsi="Times New Roman" w:cs="Times New Roman"/>
                <w:lang w:val="sr-Cyrl-CS"/>
              </w:rPr>
            </w:pPr>
            <w:bookmarkStart w:id="44" w:name="_Toc468474119"/>
            <w:bookmarkStart w:id="45" w:name="_Toc469564821"/>
            <w:r w:rsidRPr="00DC2D84">
              <w:rPr>
                <w:rFonts w:ascii="Times New Roman" w:hAnsi="Times New Roman" w:cs="Times New Roman"/>
                <w:lang w:val="sr-Cyrl-CS"/>
              </w:rPr>
              <w:lastRenderedPageBreak/>
              <w:t>Р,ИЕ</w:t>
            </w:r>
            <w:bookmarkEnd w:id="44"/>
            <w:bookmarkEnd w:id="45"/>
          </w:p>
        </w:tc>
        <w:tc>
          <w:tcPr>
            <w:tcW w:w="3199" w:type="dxa"/>
            <w:gridSpan w:val="5"/>
            <w:shd w:val="clear" w:color="auto" w:fill="B8CCE4" w:themeFill="accent1" w:themeFillTint="66"/>
          </w:tcPr>
          <w:p w14:paraId="4425EEA5" w14:textId="77777777" w:rsidR="000D7EA1" w:rsidRPr="00DC2D84" w:rsidRDefault="00636731" w:rsidP="000D7EA1">
            <w:pPr>
              <w:spacing w:after="0" w:line="240" w:lineRule="auto"/>
              <w:rPr>
                <w:rFonts w:ascii="Times New Roman" w:hAnsi="Times New Roman" w:cs="Times New Roman"/>
                <w:lang w:val="sr-Cyrl-CS"/>
              </w:rPr>
            </w:pPr>
            <w:r w:rsidRPr="00DC2D84">
              <w:rPr>
                <w:rFonts w:ascii="Times New Roman" w:hAnsi="Times New Roman" w:cs="Times New Roman"/>
              </w:rPr>
              <w:t>Министарство грађевинарства, саобраћаја и инфраструктуре,</w:t>
            </w:r>
            <w:r w:rsidR="000D7EA1" w:rsidRPr="00DC2D84">
              <w:rPr>
                <w:rFonts w:ascii="Times New Roman" w:hAnsi="Times New Roman" w:cs="Times New Roman"/>
                <w:lang w:val="sr-Cyrl-CS"/>
              </w:rPr>
              <w:t xml:space="preserve"> </w:t>
            </w:r>
            <w:r w:rsidR="000D7EA1" w:rsidRPr="00DC2D84">
              <w:rPr>
                <w:rFonts w:ascii="Times New Roman" w:hAnsi="Times New Roman" w:cs="Times New Roman"/>
              </w:rPr>
              <w:t>Министарство финансија</w:t>
            </w:r>
            <w:r w:rsidR="000D7EA1" w:rsidRPr="00DC2D84">
              <w:rPr>
                <w:rFonts w:ascii="Times New Roman" w:hAnsi="Times New Roman" w:cs="Times New Roman"/>
                <w:lang w:val="sr-Cyrl-CS"/>
              </w:rPr>
              <w:t>,</w:t>
            </w:r>
          </w:p>
          <w:p w14:paraId="7E411A43"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 РГЗ, Пореска управа</w:t>
            </w:r>
          </w:p>
          <w:p w14:paraId="229972E1" w14:textId="77777777" w:rsidR="00636731" w:rsidRPr="00DC2D84" w:rsidRDefault="00636731" w:rsidP="0047473E">
            <w:pPr>
              <w:spacing w:after="0" w:line="240" w:lineRule="auto"/>
              <w:rPr>
                <w:rFonts w:ascii="Times New Roman" w:hAnsi="Times New Roman" w:cs="Times New Roman"/>
              </w:rPr>
            </w:pPr>
          </w:p>
        </w:tc>
        <w:tc>
          <w:tcPr>
            <w:tcW w:w="1904" w:type="dxa"/>
            <w:gridSpan w:val="2"/>
            <w:shd w:val="clear" w:color="auto" w:fill="B8CCE4" w:themeFill="accent1" w:themeFillTint="66"/>
          </w:tcPr>
          <w:p w14:paraId="73D8E2FF" w14:textId="77777777" w:rsidR="00143E20" w:rsidRPr="00DC2D84" w:rsidRDefault="00636731" w:rsidP="00143E20">
            <w:pPr>
              <w:spacing w:after="0" w:line="240" w:lineRule="auto"/>
              <w:rPr>
                <w:rFonts w:ascii="Times New Roman" w:hAnsi="Times New Roman" w:cs="Times New Roman"/>
              </w:rPr>
            </w:pPr>
            <w:r w:rsidRPr="00DC2D84">
              <w:rPr>
                <w:rFonts w:ascii="Times New Roman" w:hAnsi="Times New Roman" w:cs="Times New Roman"/>
              </w:rPr>
              <w:t>АПР, НАЛЕД, УСАИД БЕП</w:t>
            </w:r>
            <w:r w:rsidR="00143E20" w:rsidRPr="00DC2D84">
              <w:rPr>
                <w:rFonts w:ascii="Times New Roman" w:hAnsi="Times New Roman" w:cs="Times New Roman"/>
                <w:lang w:val="sr-Cyrl-CS"/>
              </w:rPr>
              <w:t>,</w:t>
            </w:r>
            <w:r w:rsidR="00143E20" w:rsidRPr="00DC2D84">
              <w:rPr>
                <w:rFonts w:ascii="Times New Roman" w:hAnsi="Times New Roman" w:cs="Times New Roman"/>
              </w:rPr>
              <w:t xml:space="preserve"> Јавнобележничка комора Србије Министарство привреде</w:t>
            </w:r>
          </w:p>
          <w:p w14:paraId="628958DB" w14:textId="77777777" w:rsidR="00143E20" w:rsidRPr="00DC2D84" w:rsidRDefault="00143E20" w:rsidP="00143E20">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p w14:paraId="4A22AC17" w14:textId="77777777" w:rsidR="00636731" w:rsidRPr="00DC2D84" w:rsidRDefault="00143E20" w:rsidP="00143E20">
            <w:pPr>
              <w:spacing w:after="0" w:line="240" w:lineRule="auto"/>
              <w:rPr>
                <w:rFonts w:ascii="Times New Roman" w:hAnsi="Times New Roman" w:cs="Times New Roman"/>
                <w:lang w:val="sr-Cyrl-CS"/>
              </w:rPr>
            </w:pPr>
            <w:r w:rsidRPr="00DC2D84">
              <w:rPr>
                <w:rFonts w:ascii="Times New Roman" w:hAnsi="Times New Roman" w:cs="Times New Roman"/>
              </w:rPr>
              <w:t>Министарство финансија</w:t>
            </w:r>
          </w:p>
        </w:tc>
        <w:tc>
          <w:tcPr>
            <w:tcW w:w="2028" w:type="dxa"/>
            <w:gridSpan w:val="4"/>
            <w:shd w:val="clear" w:color="auto" w:fill="B8CCE4" w:themeFill="accent1" w:themeFillTint="66"/>
          </w:tcPr>
          <w:p w14:paraId="2F30C2BA"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Редовна буџетска средства</w:t>
            </w:r>
          </w:p>
        </w:tc>
        <w:tc>
          <w:tcPr>
            <w:tcW w:w="2472" w:type="dxa"/>
            <w:gridSpan w:val="8"/>
            <w:shd w:val="clear" w:color="auto" w:fill="B8CCE4" w:themeFill="accent1" w:themeFillTint="66"/>
          </w:tcPr>
          <w:p w14:paraId="7CAB2146" w14:textId="77777777" w:rsidR="00636731" w:rsidRPr="00DC2D84" w:rsidRDefault="00636731" w:rsidP="0047473E">
            <w:pPr>
              <w:spacing w:after="0" w:line="240" w:lineRule="auto"/>
              <w:rPr>
                <w:rFonts w:ascii="Times New Roman" w:hAnsi="Times New Roman" w:cs="Times New Roman"/>
              </w:rPr>
            </w:pPr>
          </w:p>
        </w:tc>
        <w:tc>
          <w:tcPr>
            <w:tcW w:w="2433" w:type="dxa"/>
            <w:gridSpan w:val="5"/>
            <w:shd w:val="clear" w:color="auto" w:fill="B8CCE4" w:themeFill="accent1" w:themeFillTint="66"/>
          </w:tcPr>
          <w:p w14:paraId="46FB55C6" w14:textId="4293FEF5" w:rsidR="00636731" w:rsidRPr="0051609B" w:rsidRDefault="000D7EA1" w:rsidP="0051609B">
            <w:pPr>
              <w:pStyle w:val="Default"/>
              <w:rPr>
                <w:sz w:val="22"/>
                <w:szCs w:val="22"/>
                <w:lang w:val="sr-Cyrl-RS"/>
              </w:rPr>
            </w:pPr>
            <w:r w:rsidRPr="00DC2D84">
              <w:rPr>
                <w:sz w:val="22"/>
                <w:szCs w:val="22"/>
              </w:rPr>
              <w:t>Закон о државном премеру и катастру</w:t>
            </w:r>
            <w:r w:rsidR="0051609B">
              <w:rPr>
                <w:sz w:val="22"/>
                <w:szCs w:val="22"/>
                <w:lang w:val="sr-Cyrl-RS"/>
              </w:rPr>
              <w:t>, Закон о поступ</w:t>
            </w:r>
            <w:r w:rsidR="001942BB">
              <w:rPr>
                <w:sz w:val="22"/>
                <w:szCs w:val="22"/>
                <w:lang w:val="sr-Cyrl-RS"/>
              </w:rPr>
              <w:t>ању пред катастром, Закон о Националној инфраструктури геопросторних информација</w:t>
            </w:r>
          </w:p>
        </w:tc>
        <w:tc>
          <w:tcPr>
            <w:tcW w:w="1335" w:type="dxa"/>
            <w:shd w:val="clear" w:color="auto" w:fill="B8CCE4" w:themeFill="accent1" w:themeFillTint="66"/>
          </w:tcPr>
          <w:p w14:paraId="33167395" w14:textId="050A8591" w:rsidR="00636731" w:rsidRPr="00DC2D84" w:rsidRDefault="00636731" w:rsidP="0047473E">
            <w:pPr>
              <w:spacing w:after="0" w:line="240" w:lineRule="auto"/>
              <w:rPr>
                <w:rFonts w:ascii="Times New Roman" w:hAnsi="Times New Roman" w:cs="Times New Roman"/>
                <w:lang w:val="sr-Cyrl-CS"/>
              </w:rPr>
            </w:pPr>
            <w:r w:rsidRPr="00DC2D84">
              <w:rPr>
                <w:rFonts w:ascii="Times New Roman" w:hAnsi="Times New Roman" w:cs="Times New Roman"/>
              </w:rPr>
              <w:t>2</w:t>
            </w:r>
            <w:r w:rsidR="0051609B">
              <w:rPr>
                <w:rFonts w:ascii="Times New Roman" w:hAnsi="Times New Roman" w:cs="Times New Roman"/>
              </w:rPr>
              <w:t>018</w:t>
            </w:r>
          </w:p>
        </w:tc>
      </w:tr>
      <w:tr w:rsidR="00636731" w:rsidRPr="00DC2D84" w14:paraId="4CAFCED8" w14:textId="77777777" w:rsidTr="005705B6">
        <w:trPr>
          <w:trHeight w:val="296"/>
        </w:trPr>
        <w:tc>
          <w:tcPr>
            <w:tcW w:w="2080" w:type="dxa"/>
          </w:tcPr>
          <w:p w14:paraId="2B4E69DB"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Оперативне активности</w:t>
            </w:r>
          </w:p>
        </w:tc>
        <w:tc>
          <w:tcPr>
            <w:tcW w:w="3199" w:type="dxa"/>
            <w:gridSpan w:val="5"/>
          </w:tcPr>
          <w:p w14:paraId="7A3FB81E"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tcPr>
          <w:p w14:paraId="798754A0"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tcPr>
          <w:p w14:paraId="57C67689"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472" w:type="dxa"/>
            <w:gridSpan w:val="8"/>
          </w:tcPr>
          <w:p w14:paraId="73BE3BB6"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433" w:type="dxa"/>
            <w:gridSpan w:val="5"/>
          </w:tcPr>
          <w:p w14:paraId="64059C11"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tcPr>
          <w:p w14:paraId="46412832" w14:textId="77777777" w:rsidR="00636731" w:rsidRPr="00DC2D84" w:rsidRDefault="00636731" w:rsidP="0047473E">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5604B1" w:rsidRPr="00DC2D84" w14:paraId="55C4D9A2" w14:textId="77777777" w:rsidTr="00152DF0">
        <w:trPr>
          <w:trHeight w:val="2206"/>
        </w:trPr>
        <w:tc>
          <w:tcPr>
            <w:tcW w:w="2129" w:type="dxa"/>
            <w:gridSpan w:val="3"/>
          </w:tcPr>
          <w:p w14:paraId="59F5F7BD" w14:textId="24E72D8F" w:rsidR="005604B1" w:rsidRPr="005705B6" w:rsidRDefault="005604B1" w:rsidP="005604B1">
            <w:pPr>
              <w:spacing w:after="0" w:line="240" w:lineRule="auto"/>
              <w:rPr>
                <w:rFonts w:ascii="Times New Roman" w:eastAsia="Times New Roman" w:hAnsi="Times New Roman" w:cs="Times New Roman"/>
                <w:highlight w:val="yellow"/>
              </w:rPr>
            </w:pPr>
            <w:r w:rsidRPr="00DC2D84">
              <w:rPr>
                <w:rFonts w:ascii="Times New Roman" w:eastAsia="Times New Roman" w:hAnsi="Times New Roman" w:cs="Times New Roman"/>
                <w:lang w:val="sr-Cyrl-CS"/>
              </w:rPr>
              <w:t>4.1.</w:t>
            </w:r>
            <w:r>
              <w:rPr>
                <w:rFonts w:ascii="Times New Roman" w:eastAsia="Times New Roman" w:hAnsi="Times New Roman" w:cs="Times New Roman"/>
                <w:lang w:val="sr-Cyrl-CS"/>
              </w:rPr>
              <w:t>1</w:t>
            </w:r>
            <w:r w:rsidRPr="00DC2D84">
              <w:rPr>
                <w:rFonts w:ascii="Times New Roman" w:eastAsia="Times New Roman" w:hAnsi="Times New Roman" w:cs="Times New Roman"/>
                <w:lang w:val="sr-Cyrl-CS"/>
              </w:rPr>
              <w:t xml:space="preserve">. </w:t>
            </w:r>
            <w:r w:rsidRPr="00FC2483">
              <w:rPr>
                <w:rFonts w:ascii="Times New Roman" w:eastAsia="Times New Roman" w:hAnsi="Times New Roman" w:cs="Times New Roman"/>
                <w:lang w:val="sr-Cyrl-CS"/>
              </w:rPr>
              <w:t>Нови законски оквир који ће уредити посебан поступак поступања катастра (искључење управног посту</w:t>
            </w:r>
            <w:r>
              <w:rPr>
                <w:rFonts w:ascii="Times New Roman" w:eastAsia="Times New Roman" w:hAnsi="Times New Roman" w:cs="Times New Roman"/>
                <w:lang w:val="sr-Cyrl-CS"/>
              </w:rPr>
              <w:t>пка, увођење начела формалности</w:t>
            </w:r>
            <w:r w:rsidRPr="00FC2483">
              <w:rPr>
                <w:rFonts w:ascii="Times New Roman" w:eastAsia="Times New Roman" w:hAnsi="Times New Roman" w:cs="Times New Roman"/>
                <w:lang w:val="sr-Cyrl-CS"/>
              </w:rPr>
              <w:t>).</w:t>
            </w:r>
          </w:p>
        </w:tc>
        <w:tc>
          <w:tcPr>
            <w:tcW w:w="3150" w:type="dxa"/>
            <w:gridSpan w:val="3"/>
          </w:tcPr>
          <w:p w14:paraId="53CB897C" w14:textId="77777777" w:rsidR="005604B1" w:rsidRPr="00DC2D84" w:rsidRDefault="005604B1" w:rsidP="005604B1">
            <w:pPr>
              <w:spacing w:after="0" w:line="240" w:lineRule="auto"/>
              <w:rPr>
                <w:rFonts w:ascii="Times New Roman" w:hAnsi="Times New Roman" w:cs="Times New Roman"/>
              </w:rPr>
            </w:pPr>
            <w:r w:rsidRPr="00DC2D84">
              <w:rPr>
                <w:rFonts w:ascii="Times New Roman" w:hAnsi="Times New Roman" w:cs="Times New Roman"/>
              </w:rPr>
              <w:t>Министарство грађевинарства, саобраћаја и инфраструктуре</w:t>
            </w:r>
          </w:p>
          <w:p w14:paraId="4C2E0373" w14:textId="77777777" w:rsidR="005604B1" w:rsidRPr="005705B6" w:rsidRDefault="005604B1" w:rsidP="005604B1">
            <w:pPr>
              <w:spacing w:after="0" w:line="240" w:lineRule="auto"/>
              <w:rPr>
                <w:rFonts w:ascii="Times New Roman" w:hAnsi="Times New Roman" w:cs="Times New Roman"/>
                <w:highlight w:val="yellow"/>
              </w:rPr>
            </w:pPr>
          </w:p>
        </w:tc>
        <w:tc>
          <w:tcPr>
            <w:tcW w:w="1904" w:type="dxa"/>
            <w:gridSpan w:val="2"/>
          </w:tcPr>
          <w:p w14:paraId="1C4731F0" w14:textId="42663F46" w:rsidR="005604B1" w:rsidRPr="005705B6" w:rsidRDefault="005604B1" w:rsidP="005604B1">
            <w:pPr>
              <w:spacing w:after="0" w:line="240" w:lineRule="auto"/>
              <w:rPr>
                <w:rFonts w:ascii="Times New Roman" w:hAnsi="Times New Roman" w:cs="Times New Roman"/>
                <w:highlight w:val="yellow"/>
              </w:rPr>
            </w:pPr>
            <w:r w:rsidRPr="00DC2D84">
              <w:rPr>
                <w:rFonts w:ascii="Times New Roman" w:hAnsi="Times New Roman" w:cs="Times New Roman"/>
                <w:lang w:val="sr-Cyrl-CS"/>
              </w:rPr>
              <w:t>РГЗ</w:t>
            </w:r>
            <w:r>
              <w:rPr>
                <w:rFonts w:ascii="Times New Roman" w:hAnsi="Times New Roman" w:cs="Times New Roman"/>
                <w:lang w:val="sr-Cyrl-CS"/>
              </w:rPr>
              <w:t>,</w:t>
            </w:r>
            <w:r>
              <w:t xml:space="preserve"> </w:t>
            </w:r>
            <w:r w:rsidRPr="00FC2483">
              <w:rPr>
                <w:rFonts w:ascii="Times New Roman" w:hAnsi="Times New Roman" w:cs="Times New Roman"/>
                <w:lang w:val="sr-Cyrl-CS"/>
              </w:rPr>
              <w:t>НАЛЕД, УСАИД БЕП</w:t>
            </w:r>
          </w:p>
        </w:tc>
        <w:tc>
          <w:tcPr>
            <w:tcW w:w="2028" w:type="dxa"/>
            <w:gridSpan w:val="4"/>
          </w:tcPr>
          <w:p w14:paraId="725391E3" w14:textId="127F2A29" w:rsidR="005604B1" w:rsidRDefault="005604B1" w:rsidP="005604B1">
            <w:pPr>
              <w:spacing w:after="0" w:line="240" w:lineRule="auto"/>
              <w:rPr>
                <w:rFonts w:ascii="Times New Roman" w:hAnsi="Times New Roman" w:cs="Times New Roman"/>
                <w:highlight w:val="yellow"/>
              </w:rPr>
            </w:pPr>
            <w:r w:rsidRPr="00DC2D84">
              <w:rPr>
                <w:rFonts w:ascii="Times New Roman" w:hAnsi="Times New Roman" w:cs="Times New Roman"/>
              </w:rPr>
              <w:t>Усвојен</w:t>
            </w:r>
            <w:r>
              <w:rPr>
                <w:rFonts w:ascii="Times New Roman" w:hAnsi="Times New Roman" w:cs="Times New Roman"/>
              </w:rPr>
              <w:t xml:space="preserve"> закон</w:t>
            </w:r>
            <w:r w:rsidR="00114A82">
              <w:rPr>
                <w:rFonts w:ascii="Times New Roman" w:hAnsi="Times New Roman" w:cs="Times New Roman"/>
              </w:rPr>
              <w:t xml:space="preserve"> о поступању пред катастром</w:t>
            </w:r>
          </w:p>
        </w:tc>
        <w:tc>
          <w:tcPr>
            <w:tcW w:w="2472" w:type="dxa"/>
            <w:gridSpan w:val="8"/>
          </w:tcPr>
          <w:p w14:paraId="0B10992B" w14:textId="77777777" w:rsidR="005604B1" w:rsidRPr="005705B6" w:rsidRDefault="005604B1" w:rsidP="005604B1">
            <w:pPr>
              <w:spacing w:after="0" w:line="240" w:lineRule="auto"/>
              <w:rPr>
                <w:rFonts w:ascii="Times New Roman" w:hAnsi="Times New Roman" w:cs="Times New Roman"/>
                <w:highlight w:val="yellow"/>
              </w:rPr>
            </w:pPr>
          </w:p>
        </w:tc>
        <w:tc>
          <w:tcPr>
            <w:tcW w:w="2433" w:type="dxa"/>
            <w:gridSpan w:val="5"/>
          </w:tcPr>
          <w:p w14:paraId="16D0C916" w14:textId="77777777" w:rsidR="005604B1" w:rsidRPr="005705B6" w:rsidRDefault="005604B1" w:rsidP="005604B1">
            <w:pPr>
              <w:spacing w:after="0" w:line="240" w:lineRule="auto"/>
              <w:rPr>
                <w:rFonts w:ascii="Times New Roman" w:hAnsi="Times New Roman" w:cs="Times New Roman"/>
                <w:highlight w:val="yellow"/>
              </w:rPr>
            </w:pPr>
          </w:p>
        </w:tc>
        <w:tc>
          <w:tcPr>
            <w:tcW w:w="1335" w:type="dxa"/>
          </w:tcPr>
          <w:p w14:paraId="62BF08E3" w14:textId="0B8DC07D" w:rsidR="005604B1" w:rsidRPr="005705B6" w:rsidRDefault="005604B1" w:rsidP="005604B1">
            <w:pPr>
              <w:spacing w:after="0" w:line="240" w:lineRule="auto"/>
              <w:rPr>
                <w:rFonts w:ascii="Times New Roman" w:hAnsi="Times New Roman" w:cs="Times New Roman"/>
                <w:highlight w:val="yellow"/>
              </w:rPr>
            </w:pPr>
            <w:r>
              <w:rPr>
                <w:rFonts w:ascii="Times New Roman" w:hAnsi="Times New Roman" w:cs="Times New Roman"/>
                <w:lang w:val="sr-Cyrl-CS"/>
              </w:rPr>
              <w:t>1</w:t>
            </w:r>
            <w:r w:rsidRPr="00DC2D84">
              <w:rPr>
                <w:rFonts w:ascii="Times New Roman" w:hAnsi="Times New Roman" w:cs="Times New Roman"/>
                <w:lang w:val="sr-Cyrl-CS"/>
              </w:rPr>
              <w:t>. квартал 2017</w:t>
            </w:r>
          </w:p>
        </w:tc>
      </w:tr>
      <w:tr w:rsidR="00504DC9" w:rsidRPr="00DC2D84" w14:paraId="3EFFCB06" w14:textId="77777777" w:rsidTr="005705B6">
        <w:trPr>
          <w:trHeight w:val="296"/>
        </w:trPr>
        <w:tc>
          <w:tcPr>
            <w:tcW w:w="2129" w:type="dxa"/>
            <w:gridSpan w:val="3"/>
          </w:tcPr>
          <w:p w14:paraId="1FB94B69" w14:textId="25CB2274" w:rsidR="00504DC9" w:rsidRDefault="00504DC9" w:rsidP="00152DF0">
            <w:pPr>
              <w:spacing w:after="0" w:line="240" w:lineRule="auto"/>
              <w:rPr>
                <w:rFonts w:ascii="Times New Roman" w:eastAsia="Times New Roman" w:hAnsi="Times New Roman" w:cs="Times New Roman"/>
                <w:highlight w:val="yellow"/>
              </w:rPr>
            </w:pPr>
            <w:r w:rsidRPr="00DC2D84">
              <w:rPr>
                <w:rFonts w:ascii="Times New Roman" w:eastAsia="Times New Roman" w:hAnsi="Times New Roman" w:cs="Times New Roman"/>
              </w:rPr>
              <w:t>4.1.</w:t>
            </w:r>
            <w:r w:rsidR="00CC2C71">
              <w:rPr>
                <w:rFonts w:ascii="Times New Roman" w:eastAsia="Times New Roman" w:hAnsi="Times New Roman" w:cs="Times New Roman"/>
                <w:lang w:val="sr-Cyrl-CS"/>
              </w:rPr>
              <w:t>2</w:t>
            </w:r>
            <w:r w:rsidRPr="00DC2D84">
              <w:rPr>
                <w:rFonts w:ascii="Times New Roman" w:eastAsia="Times New Roman" w:hAnsi="Times New Roman" w:cs="Times New Roman"/>
              </w:rPr>
              <w:t>.</w:t>
            </w:r>
            <w:r w:rsidRPr="00DC2D84">
              <w:rPr>
                <w:rFonts w:ascii="Times New Roman" w:eastAsia="Times New Roman" w:hAnsi="Times New Roman" w:cs="Times New Roman"/>
                <w:lang w:val="sr-Cyrl-CS"/>
              </w:rPr>
              <w:t xml:space="preserve"> </w:t>
            </w:r>
            <w:r w:rsidR="002F083D">
              <w:rPr>
                <w:rFonts w:ascii="Times New Roman" w:eastAsia="Times New Roman" w:hAnsi="Times New Roman" w:cs="Times New Roman"/>
                <w:lang w:val="sr-Cyrl-CS"/>
              </w:rPr>
              <w:t xml:space="preserve">Допуна Закона о републичким административним таксама којим ће се такса уписа права својине смањити за 40% </w:t>
            </w:r>
          </w:p>
        </w:tc>
        <w:tc>
          <w:tcPr>
            <w:tcW w:w="3150" w:type="dxa"/>
            <w:gridSpan w:val="3"/>
          </w:tcPr>
          <w:p w14:paraId="7CCACEFC" w14:textId="77777777" w:rsidR="00152DF0" w:rsidRDefault="00504DC9" w:rsidP="00504DC9">
            <w:pPr>
              <w:spacing w:after="0" w:line="240" w:lineRule="auto"/>
              <w:rPr>
                <w:rFonts w:ascii="Times New Roman" w:hAnsi="Times New Roman" w:cs="Times New Roman"/>
              </w:rPr>
            </w:pPr>
            <w:r w:rsidRPr="00DC2D84">
              <w:rPr>
                <w:rFonts w:ascii="Times New Roman" w:hAnsi="Times New Roman" w:cs="Times New Roman"/>
              </w:rPr>
              <w:t>РГЗ</w:t>
            </w:r>
            <w:r w:rsidR="00152DF0">
              <w:rPr>
                <w:rFonts w:ascii="Times New Roman" w:hAnsi="Times New Roman" w:cs="Times New Roman"/>
              </w:rPr>
              <w:t xml:space="preserve">, </w:t>
            </w:r>
          </w:p>
          <w:p w14:paraId="228EB12C" w14:textId="0B738273" w:rsidR="00504DC9" w:rsidRDefault="00152DF0" w:rsidP="00504DC9">
            <w:pPr>
              <w:spacing w:after="0" w:line="240" w:lineRule="auto"/>
              <w:rPr>
                <w:rFonts w:ascii="Times New Roman" w:hAnsi="Times New Roman" w:cs="Times New Roman"/>
                <w:highlight w:val="yellow"/>
              </w:rPr>
            </w:pPr>
            <w:r>
              <w:rPr>
                <w:rFonts w:ascii="Times New Roman" w:hAnsi="Times New Roman" w:cs="Times New Roman"/>
              </w:rPr>
              <w:t>Министарство финансија</w:t>
            </w:r>
          </w:p>
        </w:tc>
        <w:tc>
          <w:tcPr>
            <w:tcW w:w="1904" w:type="dxa"/>
            <w:gridSpan w:val="2"/>
          </w:tcPr>
          <w:p w14:paraId="572F9709" w14:textId="77777777" w:rsidR="00504DC9" w:rsidRPr="000D6BEA" w:rsidRDefault="00504DC9" w:rsidP="00504DC9">
            <w:pPr>
              <w:spacing w:after="0" w:line="240" w:lineRule="auto"/>
              <w:rPr>
                <w:rFonts w:ascii="Times New Roman" w:hAnsi="Times New Roman" w:cs="Times New Roman"/>
              </w:rPr>
            </w:pPr>
          </w:p>
        </w:tc>
        <w:tc>
          <w:tcPr>
            <w:tcW w:w="2028" w:type="dxa"/>
            <w:gridSpan w:val="4"/>
          </w:tcPr>
          <w:p w14:paraId="57C21AFF" w14:textId="6F93E8E3" w:rsidR="00504DC9" w:rsidRDefault="00152DF0" w:rsidP="00504DC9">
            <w:pPr>
              <w:spacing w:after="0" w:line="240" w:lineRule="auto"/>
              <w:rPr>
                <w:rFonts w:ascii="Times New Roman" w:hAnsi="Times New Roman" w:cs="Times New Roman"/>
                <w:highlight w:val="yellow"/>
              </w:rPr>
            </w:pPr>
            <w:r>
              <w:rPr>
                <w:rFonts w:ascii="Times New Roman" w:hAnsi="Times New Roman" w:cs="Times New Roman"/>
              </w:rPr>
              <w:t>Допуњен Закон којим се уређују републичке административне таксе</w:t>
            </w:r>
          </w:p>
        </w:tc>
        <w:tc>
          <w:tcPr>
            <w:tcW w:w="2472" w:type="dxa"/>
            <w:gridSpan w:val="8"/>
          </w:tcPr>
          <w:p w14:paraId="6619F34B" w14:textId="77777777" w:rsidR="00504DC9" w:rsidRDefault="00504DC9" w:rsidP="00504DC9">
            <w:pPr>
              <w:spacing w:after="0" w:line="240" w:lineRule="auto"/>
              <w:rPr>
                <w:rFonts w:ascii="Times New Roman" w:hAnsi="Times New Roman" w:cs="Times New Roman"/>
              </w:rPr>
            </w:pPr>
            <w:r w:rsidRPr="00DC2D84">
              <w:rPr>
                <w:rFonts w:ascii="Times New Roman" w:hAnsi="Times New Roman" w:cs="Times New Roman"/>
              </w:rPr>
              <w:t>Службени гласник</w:t>
            </w:r>
          </w:p>
          <w:p w14:paraId="4C928399" w14:textId="0C976BCD" w:rsidR="00504DC9" w:rsidRDefault="00504DC9" w:rsidP="00504DC9">
            <w:pPr>
              <w:spacing w:after="0" w:line="240" w:lineRule="auto"/>
              <w:rPr>
                <w:rFonts w:ascii="Times New Roman" w:hAnsi="Times New Roman" w:cs="Times New Roman"/>
                <w:highlight w:val="yellow"/>
              </w:rPr>
            </w:pPr>
            <w:r w:rsidRPr="000D6BEA">
              <w:rPr>
                <w:rFonts w:ascii="Times New Roman" w:hAnsi="Times New Roman" w:cs="Times New Roman"/>
              </w:rPr>
              <w:t>Извештај о раду PIU јединице „Унапређење земљишне администрације“</w:t>
            </w:r>
          </w:p>
        </w:tc>
        <w:tc>
          <w:tcPr>
            <w:tcW w:w="2433" w:type="dxa"/>
            <w:gridSpan w:val="5"/>
          </w:tcPr>
          <w:p w14:paraId="2BCF720E" w14:textId="77777777" w:rsidR="00504DC9" w:rsidRPr="005705B6" w:rsidRDefault="00504DC9" w:rsidP="00504DC9">
            <w:pPr>
              <w:spacing w:after="0" w:line="240" w:lineRule="auto"/>
              <w:rPr>
                <w:rFonts w:ascii="Times New Roman" w:hAnsi="Times New Roman" w:cs="Times New Roman"/>
                <w:highlight w:val="yellow"/>
              </w:rPr>
            </w:pPr>
          </w:p>
        </w:tc>
        <w:tc>
          <w:tcPr>
            <w:tcW w:w="1335" w:type="dxa"/>
          </w:tcPr>
          <w:p w14:paraId="50574506" w14:textId="5792F807" w:rsidR="00504DC9" w:rsidRDefault="00152DF0" w:rsidP="00504DC9">
            <w:pPr>
              <w:spacing w:after="0" w:line="240" w:lineRule="auto"/>
              <w:rPr>
                <w:rFonts w:ascii="Times New Roman" w:hAnsi="Times New Roman" w:cs="Times New Roman"/>
                <w:highlight w:val="yellow"/>
              </w:rPr>
            </w:pPr>
            <w:r>
              <w:rPr>
                <w:rFonts w:ascii="Times New Roman" w:hAnsi="Times New Roman" w:cs="Times New Roman"/>
              </w:rPr>
              <w:t>4</w:t>
            </w:r>
            <w:r w:rsidR="00504DC9" w:rsidRPr="00DC2D84">
              <w:rPr>
                <w:rFonts w:ascii="Times New Roman" w:hAnsi="Times New Roman" w:cs="Times New Roman"/>
              </w:rPr>
              <w:t>. квартал 2017.</w:t>
            </w:r>
          </w:p>
        </w:tc>
      </w:tr>
      <w:tr w:rsidR="00504DC9" w:rsidRPr="00DC2D84" w14:paraId="272D79CB" w14:textId="77777777" w:rsidTr="005705B6">
        <w:trPr>
          <w:trHeight w:val="296"/>
        </w:trPr>
        <w:tc>
          <w:tcPr>
            <w:tcW w:w="2129" w:type="dxa"/>
            <w:gridSpan w:val="3"/>
          </w:tcPr>
          <w:p w14:paraId="2807DBBD" w14:textId="288F03DA" w:rsidR="00504DC9" w:rsidRDefault="00504DC9" w:rsidP="00152DF0">
            <w:pPr>
              <w:spacing w:after="0" w:line="240" w:lineRule="auto"/>
              <w:rPr>
                <w:rFonts w:ascii="Times New Roman" w:eastAsia="Times New Roman" w:hAnsi="Times New Roman" w:cs="Times New Roman"/>
                <w:highlight w:val="yellow"/>
              </w:rPr>
            </w:pPr>
            <w:r w:rsidRPr="00DC2D84">
              <w:rPr>
                <w:rFonts w:ascii="Times New Roman" w:eastAsia="Times New Roman" w:hAnsi="Times New Roman" w:cs="Times New Roman"/>
              </w:rPr>
              <w:t>4.1.</w:t>
            </w:r>
            <w:r w:rsidR="00CC2C71">
              <w:rPr>
                <w:rFonts w:ascii="Times New Roman" w:eastAsia="Times New Roman" w:hAnsi="Times New Roman" w:cs="Times New Roman"/>
                <w:lang w:val="sr-Cyrl-CS"/>
              </w:rPr>
              <w:t>3</w:t>
            </w:r>
            <w:r w:rsidRPr="00DC2D84">
              <w:rPr>
                <w:rFonts w:ascii="Times New Roman" w:eastAsia="Times New Roman" w:hAnsi="Times New Roman" w:cs="Times New Roman"/>
                <w:lang w:val="sr-Cyrl-CS"/>
              </w:rPr>
              <w:t xml:space="preserve">. </w:t>
            </w:r>
            <w:r w:rsidR="00152DF0">
              <w:rPr>
                <w:rFonts w:ascii="Times New Roman" w:eastAsia="Times New Roman" w:hAnsi="Times New Roman" w:cs="Times New Roman"/>
              </w:rPr>
              <w:t xml:space="preserve">Укинути таксу </w:t>
            </w:r>
            <w:r w:rsidRPr="00DC2D84">
              <w:rPr>
                <w:rFonts w:ascii="Times New Roman" w:eastAsia="Times New Roman" w:hAnsi="Times New Roman" w:cs="Times New Roman"/>
              </w:rPr>
              <w:t xml:space="preserve">за подношење захтева за упис права својине, будући да постоји обавеза плаћања </w:t>
            </w:r>
            <w:r w:rsidR="00152DF0">
              <w:rPr>
                <w:rFonts w:ascii="Times New Roman" w:eastAsia="Times New Roman" w:hAnsi="Times New Roman" w:cs="Times New Roman"/>
              </w:rPr>
              <w:lastRenderedPageBreak/>
              <w:t>таксе</w:t>
            </w:r>
            <w:r w:rsidRPr="00DC2D84">
              <w:rPr>
                <w:rFonts w:ascii="Times New Roman" w:eastAsia="Times New Roman" w:hAnsi="Times New Roman" w:cs="Times New Roman"/>
              </w:rPr>
              <w:t xml:space="preserve"> за израду решења о упису права својине</w:t>
            </w:r>
          </w:p>
        </w:tc>
        <w:tc>
          <w:tcPr>
            <w:tcW w:w="3150" w:type="dxa"/>
            <w:gridSpan w:val="3"/>
          </w:tcPr>
          <w:p w14:paraId="46529723"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lastRenderedPageBreak/>
              <w:t>Министарство</w:t>
            </w:r>
            <w:r>
              <w:rPr>
                <w:rFonts w:ascii="Times New Roman" w:hAnsi="Times New Roman" w:cs="Times New Roman"/>
              </w:rPr>
              <w:t xml:space="preserve"> финансија</w:t>
            </w:r>
          </w:p>
          <w:p w14:paraId="5085A35F" w14:textId="77777777" w:rsidR="00504DC9" w:rsidRDefault="00504DC9" w:rsidP="00504DC9">
            <w:pPr>
              <w:spacing w:after="0" w:line="240" w:lineRule="auto"/>
              <w:rPr>
                <w:rFonts w:ascii="Times New Roman" w:hAnsi="Times New Roman" w:cs="Times New Roman"/>
                <w:highlight w:val="yellow"/>
              </w:rPr>
            </w:pPr>
          </w:p>
        </w:tc>
        <w:tc>
          <w:tcPr>
            <w:tcW w:w="1904" w:type="dxa"/>
            <w:gridSpan w:val="2"/>
          </w:tcPr>
          <w:p w14:paraId="31D958D1" w14:textId="697CED42" w:rsidR="00504DC9" w:rsidRPr="000D6BEA" w:rsidRDefault="00504DC9" w:rsidP="00504DC9">
            <w:pPr>
              <w:spacing w:after="0" w:line="240" w:lineRule="auto"/>
              <w:rPr>
                <w:rFonts w:ascii="Times New Roman" w:hAnsi="Times New Roman" w:cs="Times New Roman"/>
              </w:rPr>
            </w:pPr>
            <w:r w:rsidRPr="00DC2D84">
              <w:rPr>
                <w:rFonts w:ascii="Times New Roman" w:hAnsi="Times New Roman" w:cs="Times New Roman"/>
              </w:rPr>
              <w:t>РГЗ, НАЛЕД, УСАИД БЕП</w:t>
            </w:r>
          </w:p>
        </w:tc>
        <w:tc>
          <w:tcPr>
            <w:tcW w:w="2028" w:type="dxa"/>
            <w:gridSpan w:val="4"/>
          </w:tcPr>
          <w:p w14:paraId="7A311394" w14:textId="78A6EB1E" w:rsidR="00504DC9" w:rsidRDefault="00504DC9" w:rsidP="00504DC9">
            <w:pPr>
              <w:spacing w:after="0" w:line="240" w:lineRule="auto"/>
              <w:rPr>
                <w:rFonts w:ascii="Times New Roman" w:hAnsi="Times New Roman" w:cs="Times New Roman"/>
                <w:highlight w:val="yellow"/>
              </w:rPr>
            </w:pPr>
            <w:r w:rsidRPr="00DC2D84">
              <w:rPr>
                <w:rFonts w:ascii="Times New Roman" w:hAnsi="Times New Roman" w:cs="Times New Roman"/>
              </w:rPr>
              <w:t>Измена закона којим се уређују административне таксе</w:t>
            </w:r>
          </w:p>
        </w:tc>
        <w:tc>
          <w:tcPr>
            <w:tcW w:w="2472" w:type="dxa"/>
            <w:gridSpan w:val="8"/>
          </w:tcPr>
          <w:p w14:paraId="3696DE8D" w14:textId="77777777" w:rsidR="00504DC9" w:rsidRDefault="00504DC9" w:rsidP="00504DC9">
            <w:pPr>
              <w:spacing w:after="0" w:line="240" w:lineRule="auto"/>
              <w:rPr>
                <w:rFonts w:ascii="Times New Roman" w:hAnsi="Times New Roman" w:cs="Times New Roman"/>
              </w:rPr>
            </w:pPr>
            <w:r w:rsidRPr="00DC2D84">
              <w:rPr>
                <w:rFonts w:ascii="Times New Roman" w:hAnsi="Times New Roman" w:cs="Times New Roman"/>
              </w:rPr>
              <w:t>Службени гласник</w:t>
            </w:r>
          </w:p>
          <w:p w14:paraId="47C903CF" w14:textId="77777777" w:rsidR="00504DC9" w:rsidRDefault="00504DC9" w:rsidP="00504DC9">
            <w:pPr>
              <w:spacing w:after="0" w:line="240" w:lineRule="auto"/>
              <w:rPr>
                <w:rFonts w:ascii="Times New Roman" w:hAnsi="Times New Roman" w:cs="Times New Roman"/>
                <w:highlight w:val="yellow"/>
              </w:rPr>
            </w:pPr>
          </w:p>
        </w:tc>
        <w:tc>
          <w:tcPr>
            <w:tcW w:w="2433" w:type="dxa"/>
            <w:gridSpan w:val="5"/>
          </w:tcPr>
          <w:p w14:paraId="05A3FD89" w14:textId="77777777" w:rsidR="00504DC9" w:rsidRPr="005705B6" w:rsidRDefault="00504DC9" w:rsidP="00504DC9">
            <w:pPr>
              <w:spacing w:after="0" w:line="240" w:lineRule="auto"/>
              <w:rPr>
                <w:rFonts w:ascii="Times New Roman" w:hAnsi="Times New Roman" w:cs="Times New Roman"/>
                <w:highlight w:val="yellow"/>
              </w:rPr>
            </w:pPr>
          </w:p>
        </w:tc>
        <w:tc>
          <w:tcPr>
            <w:tcW w:w="1335" w:type="dxa"/>
          </w:tcPr>
          <w:p w14:paraId="7F42225E" w14:textId="66D2F712" w:rsidR="00504DC9" w:rsidRDefault="00152DF0" w:rsidP="00504DC9">
            <w:pPr>
              <w:spacing w:after="0" w:line="240" w:lineRule="auto"/>
              <w:rPr>
                <w:rFonts w:ascii="Times New Roman" w:hAnsi="Times New Roman" w:cs="Times New Roman"/>
                <w:highlight w:val="yellow"/>
              </w:rPr>
            </w:pPr>
            <w:r>
              <w:rPr>
                <w:rFonts w:ascii="Times New Roman" w:hAnsi="Times New Roman" w:cs="Times New Roman"/>
              </w:rPr>
              <w:t>4</w:t>
            </w:r>
            <w:r w:rsidR="00504DC9" w:rsidRPr="00DC2D84">
              <w:rPr>
                <w:rFonts w:ascii="Times New Roman" w:hAnsi="Times New Roman" w:cs="Times New Roman"/>
              </w:rPr>
              <w:t>. квартал 2017.</w:t>
            </w:r>
          </w:p>
        </w:tc>
      </w:tr>
      <w:tr w:rsidR="00504DC9" w:rsidRPr="00DC2D84" w14:paraId="57069731" w14:textId="77777777" w:rsidTr="005705B6">
        <w:trPr>
          <w:trHeight w:val="296"/>
        </w:trPr>
        <w:tc>
          <w:tcPr>
            <w:tcW w:w="2129" w:type="dxa"/>
            <w:gridSpan w:val="3"/>
          </w:tcPr>
          <w:p w14:paraId="3485E91E" w14:textId="44FAAD02" w:rsidR="00504DC9" w:rsidRPr="00CC2C71" w:rsidRDefault="00FF7E50" w:rsidP="00504DC9">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4.1.4</w:t>
            </w:r>
            <w:r w:rsidR="00CC2C71">
              <w:rPr>
                <w:rFonts w:ascii="Times New Roman" w:eastAsia="Times New Roman" w:hAnsi="Times New Roman" w:cs="Times New Roman"/>
              </w:rPr>
              <w:t xml:space="preserve">. </w:t>
            </w:r>
            <w:r w:rsidR="00504DC9" w:rsidRPr="00CC2C71">
              <w:rPr>
                <w:rFonts w:ascii="Times New Roman" w:eastAsia="Times New Roman" w:hAnsi="Times New Roman" w:cs="Times New Roman"/>
              </w:rPr>
              <w:t>Имплементиран „</w:t>
            </w:r>
            <w:r w:rsidR="00504DC9" w:rsidRPr="00CC2C71">
              <w:rPr>
                <w:rFonts w:ascii="Times New Roman" w:eastAsia="Times New Roman" w:hAnsi="Times New Roman" w:cs="Times New Roman"/>
                <w:lang w:val="en-US"/>
              </w:rPr>
              <w:t>Document management</w:t>
            </w:r>
            <w:r w:rsidR="00504DC9" w:rsidRPr="00CC2C71">
              <w:rPr>
                <w:rFonts w:ascii="Times New Roman" w:eastAsia="Times New Roman" w:hAnsi="Times New Roman" w:cs="Times New Roman"/>
              </w:rPr>
              <w:t>“ систем</w:t>
            </w:r>
          </w:p>
        </w:tc>
        <w:tc>
          <w:tcPr>
            <w:tcW w:w="3150" w:type="dxa"/>
            <w:gridSpan w:val="3"/>
          </w:tcPr>
          <w:p w14:paraId="104CF1C1" w14:textId="58FE1E01"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РГЗ</w:t>
            </w:r>
          </w:p>
        </w:tc>
        <w:tc>
          <w:tcPr>
            <w:tcW w:w="1904" w:type="dxa"/>
            <w:gridSpan w:val="2"/>
          </w:tcPr>
          <w:p w14:paraId="72E32205" w14:textId="3F362719"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Министарство грађевинарства, саобраћаја и инфраструктуре</w:t>
            </w:r>
          </w:p>
        </w:tc>
        <w:tc>
          <w:tcPr>
            <w:tcW w:w="2028" w:type="dxa"/>
            <w:gridSpan w:val="4"/>
          </w:tcPr>
          <w:p w14:paraId="0E9D20C4" w14:textId="520A19AF"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Систем пуштен у рад</w:t>
            </w:r>
          </w:p>
        </w:tc>
        <w:tc>
          <w:tcPr>
            <w:tcW w:w="2472" w:type="dxa"/>
            <w:gridSpan w:val="8"/>
          </w:tcPr>
          <w:p w14:paraId="3CFEB7ED" w14:textId="51EF685F"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 xml:space="preserve">Извештај о раду </w:t>
            </w:r>
            <w:r w:rsidRPr="00CC2C71">
              <w:rPr>
                <w:rFonts w:ascii="Times New Roman" w:hAnsi="Times New Roman" w:cs="Times New Roman"/>
                <w:lang w:val="en-US"/>
              </w:rPr>
              <w:t xml:space="preserve">PIU </w:t>
            </w:r>
            <w:r w:rsidRPr="00CC2C71">
              <w:rPr>
                <w:rFonts w:ascii="Times New Roman" w:hAnsi="Times New Roman" w:cs="Times New Roman"/>
              </w:rPr>
              <w:t>јединице</w:t>
            </w:r>
            <w:r w:rsidRPr="00CC2C71">
              <w:rPr>
                <w:rFonts w:ascii="Times New Roman" w:hAnsi="Times New Roman" w:cs="Times New Roman"/>
                <w:lang w:val="en-US"/>
              </w:rPr>
              <w:t xml:space="preserve"> </w:t>
            </w:r>
            <w:r w:rsidRPr="00CC2C71">
              <w:rPr>
                <w:rFonts w:ascii="Times New Roman" w:hAnsi="Times New Roman" w:cs="Times New Roman"/>
              </w:rPr>
              <w:t>„Унапређење земљишне администрације“</w:t>
            </w:r>
          </w:p>
        </w:tc>
        <w:tc>
          <w:tcPr>
            <w:tcW w:w="2433" w:type="dxa"/>
            <w:gridSpan w:val="5"/>
          </w:tcPr>
          <w:p w14:paraId="12E2C5D5" w14:textId="77777777" w:rsidR="00504DC9" w:rsidRPr="00CC2C71" w:rsidRDefault="00504DC9" w:rsidP="00504DC9">
            <w:pPr>
              <w:spacing w:after="0" w:line="240" w:lineRule="auto"/>
              <w:rPr>
                <w:rFonts w:ascii="Times New Roman" w:hAnsi="Times New Roman" w:cs="Times New Roman"/>
              </w:rPr>
            </w:pPr>
          </w:p>
        </w:tc>
        <w:tc>
          <w:tcPr>
            <w:tcW w:w="1335" w:type="dxa"/>
          </w:tcPr>
          <w:p w14:paraId="20CC41D7" w14:textId="1BD4E962"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3. квартал 2017</w:t>
            </w:r>
          </w:p>
        </w:tc>
      </w:tr>
      <w:tr w:rsidR="00504DC9" w:rsidRPr="00DC2D84" w14:paraId="3F3CF4F1" w14:textId="77777777" w:rsidTr="005705B6">
        <w:trPr>
          <w:trHeight w:val="296"/>
        </w:trPr>
        <w:tc>
          <w:tcPr>
            <w:tcW w:w="2129" w:type="dxa"/>
            <w:gridSpan w:val="3"/>
          </w:tcPr>
          <w:p w14:paraId="1565AB92" w14:textId="32A4B1FE" w:rsidR="00504DC9" w:rsidRPr="00CC2C71" w:rsidRDefault="00504DC9" w:rsidP="00FF7E50">
            <w:pPr>
              <w:spacing w:after="0" w:line="240" w:lineRule="auto"/>
              <w:rPr>
                <w:rFonts w:ascii="Times New Roman" w:eastAsia="Times New Roman" w:hAnsi="Times New Roman" w:cs="Times New Roman"/>
              </w:rPr>
            </w:pPr>
            <w:r w:rsidRPr="00CC2C71">
              <w:rPr>
                <w:rFonts w:ascii="Times New Roman" w:eastAsia="Times New Roman" w:hAnsi="Times New Roman" w:cs="Times New Roman"/>
              </w:rPr>
              <w:t>4.1.</w:t>
            </w:r>
            <w:r w:rsidR="00FF7E50">
              <w:rPr>
                <w:rFonts w:ascii="Times New Roman" w:eastAsia="Times New Roman" w:hAnsi="Times New Roman" w:cs="Times New Roman"/>
              </w:rPr>
              <w:t>5</w:t>
            </w:r>
            <w:r w:rsidRPr="00CC2C71">
              <w:rPr>
                <w:rFonts w:ascii="Times New Roman" w:eastAsia="Times New Roman" w:hAnsi="Times New Roman" w:cs="Times New Roman"/>
              </w:rPr>
              <w:t>. Успостављен централни адресни регистар</w:t>
            </w:r>
          </w:p>
        </w:tc>
        <w:tc>
          <w:tcPr>
            <w:tcW w:w="3150" w:type="dxa"/>
            <w:gridSpan w:val="3"/>
          </w:tcPr>
          <w:p w14:paraId="7873BA08" w14:textId="77FAAD95"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РГЗ</w:t>
            </w:r>
          </w:p>
        </w:tc>
        <w:tc>
          <w:tcPr>
            <w:tcW w:w="1904" w:type="dxa"/>
            <w:gridSpan w:val="2"/>
          </w:tcPr>
          <w:p w14:paraId="0AB4B561" w14:textId="749E6DA7"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Министарство грађевинарства, саобраћаја и инфраструктуре</w:t>
            </w:r>
          </w:p>
        </w:tc>
        <w:tc>
          <w:tcPr>
            <w:tcW w:w="2028" w:type="dxa"/>
            <w:gridSpan w:val="4"/>
          </w:tcPr>
          <w:p w14:paraId="519EF014" w14:textId="363B30A1"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Систем пуштен у рад</w:t>
            </w:r>
          </w:p>
        </w:tc>
        <w:tc>
          <w:tcPr>
            <w:tcW w:w="2472" w:type="dxa"/>
            <w:gridSpan w:val="8"/>
          </w:tcPr>
          <w:p w14:paraId="596CFEB0" w14:textId="1740AB53"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Извештај о раду PIU јединице „Унапређење земљишне администрације“</w:t>
            </w:r>
          </w:p>
        </w:tc>
        <w:tc>
          <w:tcPr>
            <w:tcW w:w="2433" w:type="dxa"/>
            <w:gridSpan w:val="5"/>
          </w:tcPr>
          <w:p w14:paraId="45739475" w14:textId="77777777" w:rsidR="00504DC9" w:rsidRPr="00CC2C71" w:rsidRDefault="00504DC9" w:rsidP="00504DC9">
            <w:pPr>
              <w:spacing w:after="0" w:line="240" w:lineRule="auto"/>
              <w:rPr>
                <w:rFonts w:ascii="Times New Roman" w:hAnsi="Times New Roman" w:cs="Times New Roman"/>
              </w:rPr>
            </w:pPr>
          </w:p>
        </w:tc>
        <w:tc>
          <w:tcPr>
            <w:tcW w:w="1335" w:type="dxa"/>
          </w:tcPr>
          <w:p w14:paraId="7E132344" w14:textId="7CE18EDC"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4. квартал 2017</w:t>
            </w:r>
          </w:p>
        </w:tc>
      </w:tr>
      <w:tr w:rsidR="00504DC9" w:rsidRPr="00DC2D84" w14:paraId="0319A322" w14:textId="77777777" w:rsidTr="005705B6">
        <w:trPr>
          <w:trHeight w:val="296"/>
        </w:trPr>
        <w:tc>
          <w:tcPr>
            <w:tcW w:w="2129" w:type="dxa"/>
            <w:gridSpan w:val="3"/>
          </w:tcPr>
          <w:p w14:paraId="04D245FD" w14:textId="72009F75" w:rsidR="00504DC9" w:rsidRPr="00CC2C71" w:rsidRDefault="00FF7E50" w:rsidP="00504DC9">
            <w:pPr>
              <w:spacing w:after="0" w:line="240" w:lineRule="auto"/>
              <w:rPr>
                <w:rFonts w:ascii="Times New Roman" w:eastAsia="Times New Roman" w:hAnsi="Times New Roman" w:cs="Times New Roman"/>
              </w:rPr>
            </w:pPr>
            <w:r>
              <w:rPr>
                <w:rFonts w:ascii="Times New Roman" w:eastAsia="Times New Roman" w:hAnsi="Times New Roman" w:cs="Times New Roman"/>
              </w:rPr>
              <w:t>4.1.6.</w:t>
            </w:r>
            <w:r w:rsidR="00504DC9" w:rsidRPr="00CC2C71">
              <w:rPr>
                <w:rFonts w:ascii="Times New Roman" w:eastAsia="Times New Roman" w:hAnsi="Times New Roman" w:cs="Times New Roman"/>
              </w:rPr>
              <w:t xml:space="preserve"> Успостављен централни катастар подземних водова</w:t>
            </w:r>
          </w:p>
        </w:tc>
        <w:tc>
          <w:tcPr>
            <w:tcW w:w="3150" w:type="dxa"/>
            <w:gridSpan w:val="3"/>
          </w:tcPr>
          <w:p w14:paraId="11D3BF79" w14:textId="0F798278"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РГЗ</w:t>
            </w:r>
          </w:p>
        </w:tc>
        <w:tc>
          <w:tcPr>
            <w:tcW w:w="1904" w:type="dxa"/>
            <w:gridSpan w:val="2"/>
          </w:tcPr>
          <w:p w14:paraId="03654028" w14:textId="3E22AB8C"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Министарство грађевинарства, саобраћаја и инфраструктуре</w:t>
            </w:r>
          </w:p>
        </w:tc>
        <w:tc>
          <w:tcPr>
            <w:tcW w:w="2028" w:type="dxa"/>
            <w:gridSpan w:val="4"/>
          </w:tcPr>
          <w:p w14:paraId="5E5ADEAD" w14:textId="5A3D9FF2"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Систем пуштен у рад</w:t>
            </w:r>
          </w:p>
        </w:tc>
        <w:tc>
          <w:tcPr>
            <w:tcW w:w="2472" w:type="dxa"/>
            <w:gridSpan w:val="8"/>
          </w:tcPr>
          <w:p w14:paraId="5F1D69C3" w14:textId="092DF1C4"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 xml:space="preserve">Извештај о раду </w:t>
            </w:r>
            <w:r w:rsidRPr="00CC2C71">
              <w:rPr>
                <w:rFonts w:ascii="Times New Roman" w:hAnsi="Times New Roman" w:cs="Times New Roman"/>
                <w:lang w:val="en-US"/>
              </w:rPr>
              <w:t xml:space="preserve">PIU </w:t>
            </w:r>
            <w:r w:rsidRPr="00CC2C71">
              <w:rPr>
                <w:rFonts w:ascii="Times New Roman" w:hAnsi="Times New Roman" w:cs="Times New Roman"/>
              </w:rPr>
              <w:t>јединице</w:t>
            </w:r>
            <w:r w:rsidRPr="00CC2C71">
              <w:rPr>
                <w:rFonts w:ascii="Times New Roman" w:hAnsi="Times New Roman" w:cs="Times New Roman"/>
                <w:lang w:val="en-US"/>
              </w:rPr>
              <w:t xml:space="preserve"> </w:t>
            </w:r>
            <w:r w:rsidRPr="00CC2C71">
              <w:rPr>
                <w:rFonts w:ascii="Times New Roman" w:hAnsi="Times New Roman" w:cs="Times New Roman"/>
              </w:rPr>
              <w:t>„Унапређење земљишне администрације“</w:t>
            </w:r>
          </w:p>
        </w:tc>
        <w:tc>
          <w:tcPr>
            <w:tcW w:w="2433" w:type="dxa"/>
            <w:gridSpan w:val="5"/>
          </w:tcPr>
          <w:p w14:paraId="066F52A8" w14:textId="77777777" w:rsidR="00504DC9" w:rsidRPr="00CC2C71" w:rsidRDefault="00504DC9" w:rsidP="00504DC9">
            <w:pPr>
              <w:spacing w:after="0" w:line="240" w:lineRule="auto"/>
              <w:rPr>
                <w:rFonts w:ascii="Times New Roman" w:hAnsi="Times New Roman" w:cs="Times New Roman"/>
              </w:rPr>
            </w:pPr>
          </w:p>
        </w:tc>
        <w:tc>
          <w:tcPr>
            <w:tcW w:w="1335" w:type="dxa"/>
          </w:tcPr>
          <w:p w14:paraId="77C2B153" w14:textId="41E3A1B5"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1.квартал 2018</w:t>
            </w:r>
          </w:p>
        </w:tc>
      </w:tr>
      <w:tr w:rsidR="00504DC9" w:rsidRPr="00DC2D84" w14:paraId="6153ACBA" w14:textId="77777777" w:rsidTr="005705B6">
        <w:trPr>
          <w:trHeight w:val="296"/>
        </w:trPr>
        <w:tc>
          <w:tcPr>
            <w:tcW w:w="2129" w:type="dxa"/>
            <w:gridSpan w:val="3"/>
          </w:tcPr>
          <w:p w14:paraId="62115BB6" w14:textId="6B3FD044" w:rsidR="00504DC9" w:rsidRPr="00CC2C71" w:rsidRDefault="00FF7E50" w:rsidP="00504DC9">
            <w:pPr>
              <w:spacing w:after="0" w:line="240" w:lineRule="auto"/>
              <w:rPr>
                <w:rFonts w:ascii="Times New Roman" w:eastAsia="Times New Roman" w:hAnsi="Times New Roman" w:cs="Times New Roman"/>
              </w:rPr>
            </w:pPr>
            <w:r>
              <w:rPr>
                <w:rFonts w:ascii="Times New Roman" w:eastAsia="Times New Roman" w:hAnsi="Times New Roman" w:cs="Times New Roman"/>
              </w:rPr>
              <w:t>4.1.7</w:t>
            </w:r>
            <w:r w:rsidR="00504DC9" w:rsidRPr="00CC2C71">
              <w:rPr>
                <w:rFonts w:ascii="Times New Roman" w:eastAsia="Times New Roman" w:hAnsi="Times New Roman" w:cs="Times New Roman"/>
              </w:rPr>
              <w:t>. Увођење и одржавање модерног ИТ система</w:t>
            </w:r>
            <w:r w:rsidR="00FB3288">
              <w:rPr>
                <w:rFonts w:ascii="Times New Roman" w:eastAsia="Times New Roman" w:hAnsi="Times New Roman" w:cs="Times New Roman"/>
              </w:rPr>
              <w:t xml:space="preserve"> </w:t>
            </w:r>
            <w:r w:rsidR="00FB3288" w:rsidRPr="00FB3288">
              <w:rPr>
                <w:rFonts w:ascii="Times New Roman" w:eastAsia="Times New Roman" w:hAnsi="Times New Roman" w:cs="Times New Roman"/>
              </w:rPr>
              <w:t>у циљу електронске размене података и докумената са другим државним органима</w:t>
            </w:r>
            <w:r w:rsidR="00FB3288" w:rsidRPr="00FB3288">
              <w:rPr>
                <w:rFonts w:ascii="Times New Roman" w:eastAsia="Times New Roman" w:hAnsi="Times New Roman" w:cs="Times New Roman"/>
              </w:rPr>
              <w:tab/>
            </w:r>
          </w:p>
        </w:tc>
        <w:tc>
          <w:tcPr>
            <w:tcW w:w="3150" w:type="dxa"/>
            <w:gridSpan w:val="3"/>
          </w:tcPr>
          <w:p w14:paraId="4EF84D4D" w14:textId="5117ED4B"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РГЗ</w:t>
            </w:r>
          </w:p>
        </w:tc>
        <w:tc>
          <w:tcPr>
            <w:tcW w:w="1904" w:type="dxa"/>
            <w:gridSpan w:val="2"/>
          </w:tcPr>
          <w:p w14:paraId="26BA6A4D" w14:textId="40CDD480"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Министарство грађевинарства, саобраћаја и инфраструктуре</w:t>
            </w:r>
          </w:p>
        </w:tc>
        <w:tc>
          <w:tcPr>
            <w:tcW w:w="2028" w:type="dxa"/>
            <w:gridSpan w:val="4"/>
          </w:tcPr>
          <w:p w14:paraId="588CD1F4" w14:textId="162BE857"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Започета 3. фаза имплементације и развоја ИТ система. Електронско подношење захтева и електронска размена података са другим државним органима.</w:t>
            </w:r>
          </w:p>
        </w:tc>
        <w:tc>
          <w:tcPr>
            <w:tcW w:w="2472" w:type="dxa"/>
            <w:gridSpan w:val="8"/>
          </w:tcPr>
          <w:p w14:paraId="2D5F7082" w14:textId="1EB6E92A"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Извештај о раду PIU јединице „Унапређење земљишне администрације“</w:t>
            </w:r>
          </w:p>
        </w:tc>
        <w:tc>
          <w:tcPr>
            <w:tcW w:w="2433" w:type="dxa"/>
            <w:gridSpan w:val="5"/>
          </w:tcPr>
          <w:p w14:paraId="416BF029" w14:textId="77777777" w:rsidR="00504DC9" w:rsidRPr="00CC2C71" w:rsidRDefault="00504DC9" w:rsidP="00504DC9">
            <w:pPr>
              <w:spacing w:after="0" w:line="240" w:lineRule="auto"/>
              <w:rPr>
                <w:rFonts w:ascii="Times New Roman" w:hAnsi="Times New Roman" w:cs="Times New Roman"/>
              </w:rPr>
            </w:pPr>
          </w:p>
        </w:tc>
        <w:tc>
          <w:tcPr>
            <w:tcW w:w="1335" w:type="dxa"/>
          </w:tcPr>
          <w:p w14:paraId="64E932ED" w14:textId="335E0320"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4. квартал 2018</w:t>
            </w:r>
          </w:p>
        </w:tc>
      </w:tr>
      <w:tr w:rsidR="00504DC9" w:rsidRPr="00DC2D84" w14:paraId="4B749B37" w14:textId="77777777" w:rsidTr="005705B6">
        <w:trPr>
          <w:trHeight w:val="296"/>
        </w:trPr>
        <w:tc>
          <w:tcPr>
            <w:tcW w:w="2129" w:type="dxa"/>
            <w:gridSpan w:val="3"/>
          </w:tcPr>
          <w:p w14:paraId="09E1D5AB" w14:textId="2A697A3B" w:rsidR="00504DC9" w:rsidRPr="005705B6" w:rsidRDefault="00FF7E50" w:rsidP="00504DC9">
            <w:pPr>
              <w:spacing w:after="0" w:line="240" w:lineRule="auto"/>
              <w:rPr>
                <w:rFonts w:ascii="Times New Roman" w:eastAsia="Times New Roman" w:hAnsi="Times New Roman" w:cs="Times New Roman"/>
                <w:highlight w:val="yellow"/>
              </w:rPr>
            </w:pPr>
            <w:r>
              <w:rPr>
                <w:rFonts w:ascii="Times New Roman" w:eastAsia="Times New Roman" w:hAnsi="Times New Roman" w:cs="Times New Roman"/>
              </w:rPr>
              <w:t>4.1.8.</w:t>
            </w:r>
            <w:r w:rsidR="00504DC9" w:rsidRPr="001332E2">
              <w:rPr>
                <w:rFonts w:ascii="Times New Roman" w:eastAsia="Times New Roman" w:hAnsi="Times New Roman" w:cs="Times New Roman"/>
              </w:rPr>
              <w:t xml:space="preserve">Унапређење система (законски оквир, стандарди, технологија и ресурси) за ефикасније и ефективније коришћење  </w:t>
            </w:r>
            <w:r w:rsidR="00504DC9" w:rsidRPr="001332E2">
              <w:rPr>
                <w:rFonts w:ascii="Times New Roman" w:eastAsia="Times New Roman" w:hAnsi="Times New Roman" w:cs="Times New Roman"/>
              </w:rPr>
              <w:lastRenderedPageBreak/>
              <w:t>геопросторних информација</w:t>
            </w:r>
          </w:p>
        </w:tc>
        <w:tc>
          <w:tcPr>
            <w:tcW w:w="3150" w:type="dxa"/>
            <w:gridSpan w:val="3"/>
          </w:tcPr>
          <w:p w14:paraId="0463536A" w14:textId="77777777" w:rsidR="00504DC9" w:rsidRDefault="00504DC9" w:rsidP="00504DC9">
            <w:pPr>
              <w:spacing w:after="0" w:line="240" w:lineRule="auto"/>
              <w:rPr>
                <w:rFonts w:ascii="Times New Roman" w:hAnsi="Times New Roman" w:cs="Times New Roman"/>
              </w:rPr>
            </w:pPr>
            <w:r>
              <w:rPr>
                <w:rFonts w:ascii="Times New Roman" w:hAnsi="Times New Roman" w:cs="Times New Roman"/>
              </w:rPr>
              <w:lastRenderedPageBreak/>
              <w:t>РГЗ</w:t>
            </w:r>
          </w:p>
          <w:p w14:paraId="37CEA516" w14:textId="77777777" w:rsidR="00504DC9" w:rsidRPr="005705B6" w:rsidRDefault="00504DC9" w:rsidP="00504DC9">
            <w:pPr>
              <w:spacing w:after="0" w:line="240" w:lineRule="auto"/>
              <w:rPr>
                <w:rFonts w:ascii="Times New Roman" w:hAnsi="Times New Roman" w:cs="Times New Roman"/>
                <w:highlight w:val="yellow"/>
              </w:rPr>
            </w:pPr>
          </w:p>
        </w:tc>
        <w:tc>
          <w:tcPr>
            <w:tcW w:w="1904" w:type="dxa"/>
            <w:gridSpan w:val="2"/>
          </w:tcPr>
          <w:p w14:paraId="0DA01E07" w14:textId="7183C466" w:rsidR="00504DC9" w:rsidRPr="005705B6" w:rsidRDefault="00504DC9" w:rsidP="00504DC9">
            <w:pPr>
              <w:spacing w:after="0" w:line="240" w:lineRule="auto"/>
              <w:rPr>
                <w:rFonts w:ascii="Times New Roman" w:hAnsi="Times New Roman" w:cs="Times New Roman"/>
                <w:highlight w:val="yellow"/>
              </w:rPr>
            </w:pPr>
            <w:r>
              <w:rPr>
                <w:rFonts w:ascii="Times New Roman" w:hAnsi="Times New Roman" w:cs="Times New Roman"/>
              </w:rPr>
              <w:t xml:space="preserve">Министарство </w:t>
            </w:r>
            <w:r w:rsidRPr="001332E2">
              <w:rPr>
                <w:rFonts w:ascii="Times New Roman" w:hAnsi="Times New Roman" w:cs="Times New Roman"/>
              </w:rPr>
              <w:t>грађевинарства, саобраћаја и инфраструктуре</w:t>
            </w:r>
          </w:p>
        </w:tc>
        <w:tc>
          <w:tcPr>
            <w:tcW w:w="2028" w:type="dxa"/>
            <w:gridSpan w:val="4"/>
          </w:tcPr>
          <w:p w14:paraId="52ACAEA2" w14:textId="4C772141" w:rsidR="00504DC9" w:rsidRDefault="00FB3288" w:rsidP="00504DC9">
            <w:pPr>
              <w:spacing w:after="0" w:line="240" w:lineRule="auto"/>
              <w:rPr>
                <w:rFonts w:ascii="Times New Roman" w:hAnsi="Times New Roman" w:cs="Times New Roman"/>
                <w:highlight w:val="yellow"/>
              </w:rPr>
            </w:pPr>
            <w:r>
              <w:rPr>
                <w:rFonts w:ascii="Times New Roman" w:hAnsi="Times New Roman" w:cs="Times New Roman"/>
              </w:rPr>
              <w:t>Усвојен Закон о Националној инфраструктури геопросторних података</w:t>
            </w:r>
            <w:r w:rsidR="00504DC9">
              <w:rPr>
                <w:rFonts w:ascii="Times New Roman" w:hAnsi="Times New Roman" w:cs="Times New Roman"/>
              </w:rPr>
              <w:t>, подзаконски акти и стратегија НИГП</w:t>
            </w:r>
          </w:p>
        </w:tc>
        <w:tc>
          <w:tcPr>
            <w:tcW w:w="2472" w:type="dxa"/>
            <w:gridSpan w:val="8"/>
          </w:tcPr>
          <w:p w14:paraId="3DC580B3" w14:textId="77777777" w:rsidR="00504DC9" w:rsidRDefault="00504DC9" w:rsidP="00504DC9">
            <w:pPr>
              <w:spacing w:after="0" w:line="240" w:lineRule="auto"/>
              <w:rPr>
                <w:rFonts w:ascii="Times New Roman" w:hAnsi="Times New Roman" w:cs="Times New Roman"/>
              </w:rPr>
            </w:pPr>
            <w:r w:rsidRPr="000D6BEA">
              <w:rPr>
                <w:rFonts w:ascii="Times New Roman" w:hAnsi="Times New Roman" w:cs="Times New Roman"/>
              </w:rPr>
              <w:t>Службени гласник</w:t>
            </w:r>
          </w:p>
          <w:p w14:paraId="45B4709E" w14:textId="0B1C05F5" w:rsidR="00504DC9" w:rsidRPr="005705B6" w:rsidRDefault="00504DC9" w:rsidP="00504DC9">
            <w:pPr>
              <w:spacing w:after="0" w:line="240" w:lineRule="auto"/>
              <w:rPr>
                <w:rFonts w:ascii="Times New Roman" w:hAnsi="Times New Roman" w:cs="Times New Roman"/>
                <w:highlight w:val="yellow"/>
              </w:rPr>
            </w:pPr>
            <w:r w:rsidRPr="00504DC9">
              <w:rPr>
                <w:rFonts w:ascii="Times New Roman" w:hAnsi="Times New Roman" w:cs="Times New Roman"/>
              </w:rPr>
              <w:t>Извештај о раду Заједничке групе</w:t>
            </w:r>
          </w:p>
        </w:tc>
        <w:tc>
          <w:tcPr>
            <w:tcW w:w="2433" w:type="dxa"/>
            <w:gridSpan w:val="5"/>
          </w:tcPr>
          <w:p w14:paraId="3651293A" w14:textId="77777777" w:rsidR="00504DC9" w:rsidRPr="005705B6" w:rsidRDefault="00504DC9" w:rsidP="00504DC9">
            <w:pPr>
              <w:spacing w:after="0" w:line="240" w:lineRule="auto"/>
              <w:rPr>
                <w:rFonts w:ascii="Times New Roman" w:hAnsi="Times New Roman" w:cs="Times New Roman"/>
                <w:highlight w:val="yellow"/>
              </w:rPr>
            </w:pPr>
          </w:p>
        </w:tc>
        <w:tc>
          <w:tcPr>
            <w:tcW w:w="1335" w:type="dxa"/>
          </w:tcPr>
          <w:p w14:paraId="62A76904" w14:textId="539EB077" w:rsidR="00504DC9" w:rsidRPr="005705B6" w:rsidRDefault="00504DC9" w:rsidP="00504DC9">
            <w:pPr>
              <w:spacing w:after="0" w:line="240" w:lineRule="auto"/>
              <w:rPr>
                <w:rFonts w:ascii="Times New Roman" w:hAnsi="Times New Roman" w:cs="Times New Roman"/>
                <w:highlight w:val="yellow"/>
              </w:rPr>
            </w:pPr>
            <w:r>
              <w:rPr>
                <w:rFonts w:ascii="Times New Roman" w:hAnsi="Times New Roman" w:cs="Times New Roman"/>
              </w:rPr>
              <w:t>4. квартал 2018.</w:t>
            </w:r>
          </w:p>
        </w:tc>
      </w:tr>
      <w:tr w:rsidR="00504DC9" w:rsidRPr="00DC2D84" w14:paraId="6E5FD7E8" w14:textId="77777777" w:rsidTr="005705B6">
        <w:trPr>
          <w:trHeight w:val="296"/>
        </w:trPr>
        <w:tc>
          <w:tcPr>
            <w:tcW w:w="2129" w:type="dxa"/>
            <w:gridSpan w:val="3"/>
          </w:tcPr>
          <w:p w14:paraId="63A381B6" w14:textId="2B82F2F1" w:rsidR="00504DC9" w:rsidRPr="001A01CD" w:rsidRDefault="00FF7E50" w:rsidP="00504DC9">
            <w:pPr>
              <w:spacing w:after="0" w:line="240" w:lineRule="auto"/>
              <w:rPr>
                <w:rFonts w:ascii="Times New Roman" w:eastAsia="Times New Roman" w:hAnsi="Times New Roman" w:cs="Times New Roman"/>
                <w:highlight w:val="yellow"/>
              </w:rPr>
            </w:pPr>
            <w:r>
              <w:rPr>
                <w:rFonts w:ascii="Times New Roman" w:eastAsia="Times New Roman" w:hAnsi="Times New Roman" w:cs="Times New Roman"/>
              </w:rPr>
              <w:lastRenderedPageBreak/>
              <w:t>4.1.9.</w:t>
            </w:r>
            <w:r w:rsidR="00504DC9" w:rsidRPr="001A01CD">
              <w:rPr>
                <w:rFonts w:ascii="Times New Roman" w:eastAsia="Times New Roman" w:hAnsi="Times New Roman" w:cs="Times New Roman"/>
              </w:rPr>
              <w:t>Обезбедити широку примену геопросторних података у складу са INSPIRE директивом, концептом „open data“ и међународним стандардима</w:t>
            </w:r>
          </w:p>
        </w:tc>
        <w:tc>
          <w:tcPr>
            <w:tcW w:w="3150" w:type="dxa"/>
            <w:gridSpan w:val="3"/>
          </w:tcPr>
          <w:p w14:paraId="12B402A7" w14:textId="3915239D"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РГЗ</w:t>
            </w:r>
          </w:p>
        </w:tc>
        <w:tc>
          <w:tcPr>
            <w:tcW w:w="1904" w:type="dxa"/>
            <w:gridSpan w:val="2"/>
          </w:tcPr>
          <w:p w14:paraId="1ED68AD9" w14:textId="5B34B440"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Министарство грађевинарства, саобраћаја и инфраструктуре</w:t>
            </w:r>
          </w:p>
        </w:tc>
        <w:tc>
          <w:tcPr>
            <w:tcW w:w="2028" w:type="dxa"/>
            <w:gridSpan w:val="4"/>
          </w:tcPr>
          <w:p w14:paraId="279979EE" w14:textId="402DF98F" w:rsidR="00504DC9" w:rsidRPr="00CC2C71" w:rsidRDefault="00504DC9" w:rsidP="00504DC9">
            <w:pPr>
              <w:spacing w:after="0" w:line="240" w:lineRule="auto"/>
              <w:rPr>
                <w:rFonts w:ascii="Times New Roman" w:hAnsi="Times New Roman" w:cs="Times New Roman"/>
                <w:lang w:val="en-US"/>
              </w:rPr>
            </w:pPr>
            <w:r w:rsidRPr="00CC2C71">
              <w:rPr>
                <w:rFonts w:ascii="Times New Roman" w:hAnsi="Times New Roman" w:cs="Times New Roman"/>
              </w:rPr>
              <w:t>Израђена студија оправданости и план имплементације концепта „</w:t>
            </w:r>
            <w:r w:rsidRPr="00CC2C71">
              <w:rPr>
                <w:rFonts w:ascii="Times New Roman" w:hAnsi="Times New Roman" w:cs="Times New Roman"/>
                <w:lang w:val="en-US"/>
              </w:rPr>
              <w:t>open data</w:t>
            </w:r>
            <w:r w:rsidRPr="00CC2C71">
              <w:rPr>
                <w:rFonts w:ascii="Times New Roman" w:hAnsi="Times New Roman" w:cs="Times New Roman"/>
              </w:rPr>
              <w:t>“. Успостављен регионални центар</w:t>
            </w:r>
          </w:p>
        </w:tc>
        <w:tc>
          <w:tcPr>
            <w:tcW w:w="2472" w:type="dxa"/>
            <w:gridSpan w:val="8"/>
          </w:tcPr>
          <w:p w14:paraId="45E763CC" w14:textId="74D0296F"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Извештај о раду Заједничке групе</w:t>
            </w:r>
          </w:p>
        </w:tc>
        <w:tc>
          <w:tcPr>
            <w:tcW w:w="2433" w:type="dxa"/>
            <w:gridSpan w:val="5"/>
          </w:tcPr>
          <w:p w14:paraId="58EC55C3" w14:textId="77777777" w:rsidR="00504DC9" w:rsidRPr="00CC2C71" w:rsidRDefault="00504DC9" w:rsidP="00504DC9">
            <w:pPr>
              <w:spacing w:after="0" w:line="240" w:lineRule="auto"/>
              <w:rPr>
                <w:rFonts w:ascii="Times New Roman" w:hAnsi="Times New Roman" w:cs="Times New Roman"/>
              </w:rPr>
            </w:pPr>
          </w:p>
        </w:tc>
        <w:tc>
          <w:tcPr>
            <w:tcW w:w="1335" w:type="dxa"/>
          </w:tcPr>
          <w:p w14:paraId="7DA2ECB5" w14:textId="281BF24C"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lang w:val="en-US"/>
              </w:rPr>
              <w:t xml:space="preserve">4. квартал </w:t>
            </w:r>
            <w:r w:rsidRPr="00CC2C71">
              <w:rPr>
                <w:rFonts w:ascii="Times New Roman" w:hAnsi="Times New Roman" w:cs="Times New Roman"/>
              </w:rPr>
              <w:t>2018.</w:t>
            </w:r>
          </w:p>
        </w:tc>
      </w:tr>
      <w:tr w:rsidR="00504DC9" w:rsidRPr="00DC2D84" w14:paraId="041BF90C" w14:textId="77777777" w:rsidTr="005705B6">
        <w:trPr>
          <w:trHeight w:val="296"/>
        </w:trPr>
        <w:tc>
          <w:tcPr>
            <w:tcW w:w="2129" w:type="dxa"/>
            <w:gridSpan w:val="3"/>
          </w:tcPr>
          <w:p w14:paraId="3F9E1481" w14:textId="59AEC24B" w:rsidR="00504DC9" w:rsidRPr="005705B6" w:rsidRDefault="00FF7E50" w:rsidP="00504DC9">
            <w:pPr>
              <w:spacing w:after="0" w:line="240" w:lineRule="auto"/>
              <w:rPr>
                <w:rFonts w:ascii="Times New Roman" w:eastAsia="Times New Roman" w:hAnsi="Times New Roman" w:cs="Times New Roman"/>
                <w:highlight w:val="yellow"/>
              </w:rPr>
            </w:pPr>
            <w:r>
              <w:rPr>
                <w:rFonts w:ascii="Times New Roman" w:eastAsia="Times New Roman" w:hAnsi="Times New Roman" w:cs="Times New Roman"/>
              </w:rPr>
              <w:t xml:space="preserve">4.1.10 </w:t>
            </w:r>
            <w:r w:rsidR="00504DC9" w:rsidRPr="00504DC9">
              <w:rPr>
                <w:rFonts w:ascii="Times New Roman" w:eastAsia="Times New Roman" w:hAnsi="Times New Roman" w:cs="Times New Roman"/>
              </w:rPr>
              <w:t>Успостављање информатичко-комуникацијског оквира као основе за ефикасно функционисање сервиса за размену података и информација коришћењем WEB и мобилних технологија</w:t>
            </w:r>
          </w:p>
        </w:tc>
        <w:tc>
          <w:tcPr>
            <w:tcW w:w="3150" w:type="dxa"/>
            <w:gridSpan w:val="3"/>
          </w:tcPr>
          <w:p w14:paraId="2E85715B" w14:textId="7B040AFC"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РГЗ</w:t>
            </w:r>
          </w:p>
        </w:tc>
        <w:tc>
          <w:tcPr>
            <w:tcW w:w="1904" w:type="dxa"/>
            <w:gridSpan w:val="2"/>
          </w:tcPr>
          <w:p w14:paraId="505A7764" w14:textId="4CCFB4FD"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Министарство грађевинарства, саобраћаја и инфраструктуре</w:t>
            </w:r>
          </w:p>
        </w:tc>
        <w:tc>
          <w:tcPr>
            <w:tcW w:w="2028" w:type="dxa"/>
            <w:gridSpan w:val="4"/>
          </w:tcPr>
          <w:p w14:paraId="39A30E2C" w14:textId="1013167C"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Успостављен функционалан геопортал</w:t>
            </w:r>
          </w:p>
        </w:tc>
        <w:tc>
          <w:tcPr>
            <w:tcW w:w="2472" w:type="dxa"/>
            <w:gridSpan w:val="8"/>
          </w:tcPr>
          <w:p w14:paraId="3F637577" w14:textId="67C893EF"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Извештај о раду Заједничке групе</w:t>
            </w:r>
          </w:p>
        </w:tc>
        <w:tc>
          <w:tcPr>
            <w:tcW w:w="2433" w:type="dxa"/>
            <w:gridSpan w:val="5"/>
          </w:tcPr>
          <w:p w14:paraId="659E3B02" w14:textId="77777777" w:rsidR="00504DC9" w:rsidRPr="00CC2C71" w:rsidRDefault="00504DC9" w:rsidP="00504DC9">
            <w:pPr>
              <w:spacing w:after="0" w:line="240" w:lineRule="auto"/>
              <w:rPr>
                <w:rFonts w:ascii="Times New Roman" w:hAnsi="Times New Roman" w:cs="Times New Roman"/>
              </w:rPr>
            </w:pPr>
          </w:p>
        </w:tc>
        <w:tc>
          <w:tcPr>
            <w:tcW w:w="1335" w:type="dxa"/>
          </w:tcPr>
          <w:p w14:paraId="024AA155" w14:textId="47523DAE" w:rsidR="00504DC9" w:rsidRPr="00CC2C71" w:rsidRDefault="00504DC9" w:rsidP="00504DC9">
            <w:pPr>
              <w:spacing w:after="0" w:line="240" w:lineRule="auto"/>
              <w:rPr>
                <w:rFonts w:ascii="Times New Roman" w:hAnsi="Times New Roman" w:cs="Times New Roman"/>
              </w:rPr>
            </w:pPr>
            <w:r w:rsidRPr="00CC2C71">
              <w:rPr>
                <w:rFonts w:ascii="Times New Roman" w:hAnsi="Times New Roman" w:cs="Times New Roman"/>
              </w:rPr>
              <w:t>4. квартал 2018</w:t>
            </w:r>
          </w:p>
        </w:tc>
      </w:tr>
      <w:tr w:rsidR="00504DC9" w:rsidRPr="00DC2D84" w14:paraId="3376F87E" w14:textId="77777777" w:rsidTr="005705B6">
        <w:trPr>
          <w:trHeight w:val="296"/>
        </w:trPr>
        <w:tc>
          <w:tcPr>
            <w:tcW w:w="2129" w:type="dxa"/>
            <w:gridSpan w:val="3"/>
          </w:tcPr>
          <w:p w14:paraId="3780A7AC" w14:textId="42A8D605" w:rsidR="00504DC9" w:rsidRPr="00F7269B" w:rsidRDefault="00FF7E50" w:rsidP="001942BB">
            <w:pPr>
              <w:spacing w:after="0" w:line="240" w:lineRule="auto"/>
              <w:rPr>
                <w:rFonts w:ascii="Times New Roman" w:eastAsia="Times New Roman" w:hAnsi="Times New Roman" w:cs="Times New Roman"/>
              </w:rPr>
            </w:pPr>
            <w:r w:rsidRPr="00F7269B">
              <w:rPr>
                <w:rFonts w:ascii="Times New Roman" w:eastAsia="Times New Roman" w:hAnsi="Times New Roman" w:cs="Times New Roman"/>
              </w:rPr>
              <w:t xml:space="preserve">4.1.11. </w:t>
            </w:r>
            <w:r w:rsidR="00504DC9" w:rsidRPr="00F7269B">
              <w:rPr>
                <w:rFonts w:ascii="Times New Roman" w:eastAsia="Times New Roman" w:hAnsi="Times New Roman" w:cs="Times New Roman"/>
              </w:rPr>
              <w:t>Омогућавање Пореској управи да службеним путем прибави сву неопходну документацију од РГЗ-а везану за доказе о власништву</w:t>
            </w:r>
            <w:r w:rsidR="00504DC9" w:rsidRPr="00F7269B">
              <w:rPr>
                <w:rFonts w:ascii="Times New Roman" w:eastAsia="Times New Roman" w:hAnsi="Times New Roman" w:cs="Times New Roman"/>
                <w:lang w:val="sr-Cyrl-CS"/>
              </w:rPr>
              <w:t xml:space="preserve"> ради утврђивања пореза </w:t>
            </w:r>
            <w:r w:rsidR="00504DC9" w:rsidRPr="00F7269B">
              <w:rPr>
                <w:rFonts w:ascii="Times New Roman" w:eastAsia="Times New Roman" w:hAnsi="Times New Roman" w:cs="Times New Roman"/>
                <w:lang w:val="sr-Cyrl-CS"/>
              </w:rPr>
              <w:lastRenderedPageBreak/>
              <w:t>на пренос апсолутних права</w:t>
            </w:r>
            <w:r w:rsidR="002B5EDF">
              <w:rPr>
                <w:rFonts w:ascii="Times New Roman" w:eastAsia="Times New Roman" w:hAnsi="Times New Roman" w:cs="Times New Roman"/>
                <w:lang w:val="sr-Cyrl-CS"/>
              </w:rPr>
              <w:t xml:space="preserve"> </w:t>
            </w:r>
          </w:p>
        </w:tc>
        <w:tc>
          <w:tcPr>
            <w:tcW w:w="3150" w:type="dxa"/>
            <w:gridSpan w:val="3"/>
          </w:tcPr>
          <w:p w14:paraId="5AD0D09A" w14:textId="77777777" w:rsidR="00504DC9" w:rsidRPr="00F7269B" w:rsidRDefault="00504DC9" w:rsidP="00504DC9">
            <w:pPr>
              <w:spacing w:after="0" w:line="240" w:lineRule="auto"/>
              <w:rPr>
                <w:rFonts w:ascii="Times New Roman" w:hAnsi="Times New Roman" w:cs="Times New Roman"/>
              </w:rPr>
            </w:pPr>
            <w:r w:rsidRPr="00F7269B">
              <w:rPr>
                <w:rFonts w:ascii="Times New Roman" w:hAnsi="Times New Roman" w:cs="Times New Roman"/>
              </w:rPr>
              <w:lastRenderedPageBreak/>
              <w:t>РГЗ</w:t>
            </w:r>
            <w:r w:rsidRPr="00F7269B">
              <w:rPr>
                <w:rFonts w:ascii="Times New Roman" w:hAnsi="Times New Roman" w:cs="Times New Roman"/>
                <w:lang w:val="sr-Cyrl-CS"/>
              </w:rPr>
              <w:t xml:space="preserve">, </w:t>
            </w:r>
            <w:r w:rsidRPr="00F7269B">
              <w:rPr>
                <w:rFonts w:ascii="Times New Roman" w:hAnsi="Times New Roman" w:cs="Times New Roman"/>
              </w:rPr>
              <w:t>Пореска управа</w:t>
            </w:r>
          </w:p>
        </w:tc>
        <w:tc>
          <w:tcPr>
            <w:tcW w:w="1904" w:type="dxa"/>
            <w:gridSpan w:val="2"/>
          </w:tcPr>
          <w:p w14:paraId="17DF8162" w14:textId="77777777" w:rsidR="00504DC9" w:rsidRPr="00F7269B" w:rsidRDefault="00504DC9" w:rsidP="00504DC9">
            <w:pPr>
              <w:spacing w:after="0" w:line="240" w:lineRule="auto"/>
              <w:rPr>
                <w:rFonts w:ascii="Times New Roman" w:hAnsi="Times New Roman" w:cs="Times New Roman"/>
              </w:rPr>
            </w:pPr>
            <w:r w:rsidRPr="00F7269B">
              <w:rPr>
                <w:rFonts w:ascii="Times New Roman" w:hAnsi="Times New Roman" w:cs="Times New Roman"/>
              </w:rPr>
              <w:t>Министарство грађевинарства, саобраћаја и инфраструктуре</w:t>
            </w:r>
          </w:p>
          <w:p w14:paraId="2ADCCC31" w14:textId="24B2717D" w:rsidR="00504DC9" w:rsidRPr="00F7269B" w:rsidRDefault="00504DC9" w:rsidP="00504DC9">
            <w:pPr>
              <w:spacing w:after="0" w:line="240" w:lineRule="auto"/>
              <w:rPr>
                <w:rFonts w:ascii="Times New Roman" w:hAnsi="Times New Roman" w:cs="Times New Roman"/>
                <w:lang w:val="sr-Cyrl-CS"/>
              </w:rPr>
            </w:pPr>
            <w:r w:rsidRPr="00F7269B">
              <w:rPr>
                <w:rFonts w:ascii="Times New Roman" w:hAnsi="Times New Roman" w:cs="Times New Roman"/>
              </w:rPr>
              <w:t>Министарство финансија</w:t>
            </w:r>
          </w:p>
          <w:p w14:paraId="7473537B" w14:textId="77777777" w:rsidR="00504DC9" w:rsidRPr="00F7269B" w:rsidRDefault="00504DC9" w:rsidP="00504DC9">
            <w:pPr>
              <w:spacing w:after="0" w:line="240" w:lineRule="auto"/>
              <w:rPr>
                <w:rFonts w:ascii="Times New Roman" w:hAnsi="Times New Roman" w:cs="Times New Roman"/>
              </w:rPr>
            </w:pPr>
          </w:p>
        </w:tc>
        <w:tc>
          <w:tcPr>
            <w:tcW w:w="2028" w:type="dxa"/>
            <w:gridSpan w:val="4"/>
          </w:tcPr>
          <w:p w14:paraId="07568F72" w14:textId="08FB1DCA" w:rsidR="00504DC9" w:rsidRPr="00F7269B" w:rsidRDefault="00504DC9" w:rsidP="00504DC9">
            <w:pPr>
              <w:spacing w:after="0" w:line="240" w:lineRule="auto"/>
              <w:rPr>
                <w:rFonts w:ascii="Times New Roman" w:hAnsi="Times New Roman" w:cs="Times New Roman"/>
              </w:rPr>
            </w:pPr>
            <w:r w:rsidRPr="00F7269B">
              <w:rPr>
                <w:rFonts w:ascii="Times New Roman" w:hAnsi="Times New Roman" w:cs="Times New Roman"/>
              </w:rPr>
              <w:t>Усвојен Закон о НИГП. Сервис за преузимање података пуштен у рад. ПУРС оспособљена за прихват података.</w:t>
            </w:r>
          </w:p>
        </w:tc>
        <w:tc>
          <w:tcPr>
            <w:tcW w:w="2472" w:type="dxa"/>
            <w:gridSpan w:val="8"/>
          </w:tcPr>
          <w:p w14:paraId="1EC9C256" w14:textId="77777777" w:rsidR="00504DC9" w:rsidRPr="00F7269B" w:rsidRDefault="00504DC9" w:rsidP="00504DC9">
            <w:pPr>
              <w:spacing w:after="0" w:line="240" w:lineRule="auto"/>
              <w:rPr>
                <w:rFonts w:ascii="Times New Roman" w:hAnsi="Times New Roman" w:cs="Times New Roman"/>
              </w:rPr>
            </w:pPr>
            <w:r w:rsidRPr="00F7269B">
              <w:rPr>
                <w:rFonts w:ascii="Times New Roman" w:hAnsi="Times New Roman" w:cs="Times New Roman"/>
              </w:rPr>
              <w:t>Извештај о раду Заједничке групе</w:t>
            </w:r>
          </w:p>
        </w:tc>
        <w:tc>
          <w:tcPr>
            <w:tcW w:w="2433" w:type="dxa"/>
            <w:gridSpan w:val="5"/>
          </w:tcPr>
          <w:p w14:paraId="3D312061" w14:textId="77777777" w:rsidR="00504DC9" w:rsidRPr="00F7269B" w:rsidRDefault="00504DC9" w:rsidP="00504DC9">
            <w:pPr>
              <w:spacing w:after="0" w:line="240" w:lineRule="auto"/>
              <w:rPr>
                <w:rFonts w:ascii="Times New Roman" w:hAnsi="Times New Roman" w:cs="Times New Roman"/>
              </w:rPr>
            </w:pPr>
          </w:p>
        </w:tc>
        <w:tc>
          <w:tcPr>
            <w:tcW w:w="1335" w:type="dxa"/>
          </w:tcPr>
          <w:p w14:paraId="20B3F97D" w14:textId="5BB385F6" w:rsidR="00504DC9" w:rsidRPr="00F7269B" w:rsidRDefault="00CC2C71" w:rsidP="00504DC9">
            <w:pPr>
              <w:spacing w:after="0" w:line="240" w:lineRule="auto"/>
              <w:rPr>
                <w:rFonts w:ascii="Times New Roman" w:hAnsi="Times New Roman" w:cs="Times New Roman"/>
              </w:rPr>
            </w:pPr>
            <w:r w:rsidRPr="00F7269B">
              <w:rPr>
                <w:rFonts w:ascii="Times New Roman" w:hAnsi="Times New Roman" w:cs="Times New Roman"/>
              </w:rPr>
              <w:t>2. квартал 2018</w:t>
            </w:r>
          </w:p>
        </w:tc>
      </w:tr>
      <w:tr w:rsidR="00504DC9" w:rsidRPr="00DC2D84" w14:paraId="73FE4C28" w14:textId="77777777" w:rsidTr="005705B6">
        <w:trPr>
          <w:trHeight w:val="296"/>
        </w:trPr>
        <w:tc>
          <w:tcPr>
            <w:tcW w:w="2129" w:type="dxa"/>
            <w:gridSpan w:val="3"/>
          </w:tcPr>
          <w:p w14:paraId="7627C992" w14:textId="09F9986A" w:rsidR="00504DC9" w:rsidRPr="00225C53" w:rsidRDefault="00504DC9" w:rsidP="00FF7E50">
            <w:pPr>
              <w:spacing w:after="0" w:line="240" w:lineRule="auto"/>
              <w:rPr>
                <w:rFonts w:ascii="Times New Roman" w:eastAsia="Times New Roman" w:hAnsi="Times New Roman" w:cs="Times New Roman"/>
                <w:strike/>
                <w:lang w:val="sr-Latn-BA"/>
              </w:rPr>
            </w:pPr>
            <w:r w:rsidRPr="00225C53">
              <w:rPr>
                <w:rFonts w:ascii="Times New Roman" w:eastAsia="Times New Roman" w:hAnsi="Times New Roman" w:cs="Times New Roman"/>
              </w:rPr>
              <w:lastRenderedPageBreak/>
              <w:t>4.1.</w:t>
            </w:r>
            <w:r w:rsidR="00FF7E50">
              <w:rPr>
                <w:rFonts w:ascii="Times New Roman" w:eastAsia="Times New Roman" w:hAnsi="Times New Roman" w:cs="Times New Roman"/>
              </w:rPr>
              <w:t>12</w:t>
            </w:r>
            <w:r w:rsidRPr="00225C53">
              <w:rPr>
                <w:rFonts w:ascii="Times New Roman" w:eastAsia="Times New Roman" w:hAnsi="Times New Roman" w:cs="Times New Roman"/>
              </w:rPr>
              <w:t>.</w:t>
            </w:r>
            <w:r w:rsidRPr="00225C53">
              <w:rPr>
                <w:rFonts w:ascii="Times New Roman" w:eastAsia="Times New Roman" w:hAnsi="Times New Roman" w:cs="Times New Roman"/>
                <w:lang w:val="sr-Latn-BA"/>
              </w:rPr>
              <w:t>Изменити прописе о начину приказивања начина коришћења земљишта у својинским евиденцијама, да би се избегло разликовање стања у својинским евиденцијама и онога</w:t>
            </w:r>
            <w:r w:rsidRPr="00225C53">
              <w:rPr>
                <w:rFonts w:ascii="Times New Roman" w:eastAsia="Times New Roman" w:hAnsi="Times New Roman" w:cs="Times New Roman"/>
                <w:strike/>
                <w:lang w:val="sr-Latn-BA"/>
              </w:rPr>
              <w:t xml:space="preserve"> </w:t>
            </w:r>
            <w:r w:rsidRPr="00225C53">
              <w:rPr>
                <w:rFonts w:ascii="Times New Roman" w:eastAsia="Times New Roman" w:hAnsi="Times New Roman" w:cs="Times New Roman"/>
                <w:lang w:val="sr-Latn-BA"/>
              </w:rPr>
              <w:t>на терену</w:t>
            </w:r>
          </w:p>
        </w:tc>
        <w:tc>
          <w:tcPr>
            <w:tcW w:w="3150" w:type="dxa"/>
            <w:gridSpan w:val="3"/>
          </w:tcPr>
          <w:p w14:paraId="6F6CD109" w14:textId="77777777" w:rsidR="00504DC9" w:rsidRPr="00225C53" w:rsidRDefault="00504DC9" w:rsidP="00504DC9">
            <w:pPr>
              <w:spacing w:after="0" w:line="240" w:lineRule="auto"/>
              <w:rPr>
                <w:rFonts w:ascii="Times New Roman" w:hAnsi="Times New Roman" w:cs="Times New Roman"/>
              </w:rPr>
            </w:pPr>
            <w:r w:rsidRPr="00225C53">
              <w:rPr>
                <w:rFonts w:ascii="Times New Roman" w:hAnsi="Times New Roman" w:cs="Times New Roman"/>
              </w:rPr>
              <w:t>Министарство грађевинарства, саобраћаја и инфраструктуре</w:t>
            </w:r>
          </w:p>
          <w:p w14:paraId="3C9C2ECC" w14:textId="77777777" w:rsidR="00504DC9" w:rsidRPr="00225C53" w:rsidRDefault="00504DC9" w:rsidP="00504DC9">
            <w:pPr>
              <w:spacing w:after="0" w:line="240" w:lineRule="auto"/>
              <w:rPr>
                <w:rFonts w:ascii="Times New Roman" w:hAnsi="Times New Roman" w:cs="Times New Roman"/>
                <w:strike/>
              </w:rPr>
            </w:pPr>
          </w:p>
        </w:tc>
        <w:tc>
          <w:tcPr>
            <w:tcW w:w="1904" w:type="dxa"/>
            <w:gridSpan w:val="2"/>
          </w:tcPr>
          <w:p w14:paraId="4EBC0A92" w14:textId="77777777" w:rsidR="00504DC9" w:rsidRPr="00225C53" w:rsidRDefault="00504DC9" w:rsidP="00504DC9">
            <w:pPr>
              <w:spacing w:after="0" w:line="240" w:lineRule="auto"/>
              <w:rPr>
                <w:rFonts w:ascii="Times New Roman" w:hAnsi="Times New Roman" w:cs="Times New Roman"/>
                <w:strike/>
              </w:rPr>
            </w:pPr>
            <w:r w:rsidRPr="00225C53">
              <w:rPr>
                <w:rFonts w:ascii="Times New Roman" w:hAnsi="Times New Roman" w:cs="Times New Roman"/>
              </w:rPr>
              <w:t>РГЗ, НАЛЕД, УСАИД БЕП</w:t>
            </w:r>
          </w:p>
        </w:tc>
        <w:tc>
          <w:tcPr>
            <w:tcW w:w="2028" w:type="dxa"/>
            <w:gridSpan w:val="4"/>
          </w:tcPr>
          <w:p w14:paraId="1EEE614D" w14:textId="2457FB79" w:rsidR="00504DC9" w:rsidRPr="00225C53" w:rsidRDefault="00504DC9" w:rsidP="00504DC9">
            <w:pPr>
              <w:spacing w:after="0" w:line="240" w:lineRule="auto"/>
              <w:rPr>
                <w:rFonts w:ascii="Times New Roman" w:hAnsi="Times New Roman" w:cs="Times New Roman"/>
              </w:rPr>
            </w:pPr>
            <w:r w:rsidRPr="00225C53">
              <w:rPr>
                <w:rFonts w:ascii="Times New Roman" w:hAnsi="Times New Roman" w:cs="Times New Roman"/>
              </w:rPr>
              <w:t>Измена закона којим се уређује упис права својине</w:t>
            </w:r>
          </w:p>
        </w:tc>
        <w:tc>
          <w:tcPr>
            <w:tcW w:w="2472" w:type="dxa"/>
            <w:gridSpan w:val="8"/>
          </w:tcPr>
          <w:p w14:paraId="3A178DC8" w14:textId="77777777" w:rsidR="00504DC9" w:rsidRPr="00225C53" w:rsidRDefault="00504DC9" w:rsidP="00504DC9">
            <w:pPr>
              <w:spacing w:after="0" w:line="240" w:lineRule="auto"/>
              <w:rPr>
                <w:rFonts w:ascii="Times New Roman" w:hAnsi="Times New Roman" w:cs="Times New Roman"/>
                <w:strike/>
              </w:rPr>
            </w:pPr>
            <w:r w:rsidRPr="00225C53">
              <w:rPr>
                <w:rFonts w:ascii="Times New Roman" w:hAnsi="Times New Roman" w:cs="Times New Roman"/>
              </w:rPr>
              <w:t>Службени гласник</w:t>
            </w:r>
          </w:p>
        </w:tc>
        <w:tc>
          <w:tcPr>
            <w:tcW w:w="2433" w:type="dxa"/>
            <w:gridSpan w:val="5"/>
          </w:tcPr>
          <w:p w14:paraId="34A6FE16" w14:textId="77777777" w:rsidR="00504DC9" w:rsidRPr="00225C53" w:rsidRDefault="00504DC9" w:rsidP="00504DC9">
            <w:pPr>
              <w:spacing w:after="0" w:line="240" w:lineRule="auto"/>
              <w:rPr>
                <w:rFonts w:ascii="Times New Roman" w:hAnsi="Times New Roman" w:cs="Times New Roman"/>
                <w:strike/>
              </w:rPr>
            </w:pPr>
          </w:p>
        </w:tc>
        <w:tc>
          <w:tcPr>
            <w:tcW w:w="1335" w:type="dxa"/>
          </w:tcPr>
          <w:p w14:paraId="056E4FF6" w14:textId="527E64D6" w:rsidR="00504DC9" w:rsidRPr="00225C53" w:rsidRDefault="00504DC9" w:rsidP="00504DC9">
            <w:pPr>
              <w:spacing w:after="0" w:line="240" w:lineRule="auto"/>
              <w:rPr>
                <w:rFonts w:ascii="Times New Roman" w:hAnsi="Times New Roman" w:cs="Times New Roman"/>
                <w:strike/>
              </w:rPr>
            </w:pPr>
            <w:r w:rsidRPr="00225C53">
              <w:rPr>
                <w:rFonts w:ascii="Times New Roman" w:hAnsi="Times New Roman" w:cs="Times New Roman"/>
              </w:rPr>
              <w:t>2. квартал 2017.</w:t>
            </w:r>
          </w:p>
        </w:tc>
      </w:tr>
      <w:tr w:rsidR="00504DC9" w:rsidRPr="00DC2D84" w14:paraId="3B4402D5" w14:textId="77777777" w:rsidTr="0051609B">
        <w:trPr>
          <w:trHeight w:val="5086"/>
        </w:trPr>
        <w:tc>
          <w:tcPr>
            <w:tcW w:w="2129" w:type="dxa"/>
            <w:gridSpan w:val="3"/>
            <w:shd w:val="clear" w:color="auto" w:fill="auto"/>
          </w:tcPr>
          <w:p w14:paraId="5D4350E8" w14:textId="4C4AD328" w:rsidR="00504DC9" w:rsidRPr="00CE79C2" w:rsidRDefault="00504DC9" w:rsidP="00504DC9">
            <w:pPr>
              <w:spacing w:after="0" w:line="240" w:lineRule="auto"/>
              <w:rPr>
                <w:rFonts w:ascii="Times New Roman" w:eastAsia="Times New Roman" w:hAnsi="Times New Roman" w:cs="Times New Roman"/>
                <w:lang w:val="en-US"/>
              </w:rPr>
            </w:pPr>
            <w:r w:rsidRPr="00CE79C2">
              <w:rPr>
                <w:rFonts w:ascii="Times New Roman" w:eastAsia="Times New Roman" w:hAnsi="Times New Roman" w:cs="Times New Roman"/>
              </w:rPr>
              <w:t>4.1.</w:t>
            </w:r>
            <w:r w:rsidR="00DE47EA">
              <w:rPr>
                <w:rFonts w:ascii="Times New Roman" w:eastAsia="Times New Roman" w:hAnsi="Times New Roman" w:cs="Times New Roman"/>
                <w:lang w:val="sr-Cyrl-CS"/>
              </w:rPr>
              <w:t>13</w:t>
            </w:r>
            <w:r w:rsidRPr="00CE79C2">
              <w:rPr>
                <w:rFonts w:ascii="Times New Roman" w:eastAsia="Times New Roman" w:hAnsi="Times New Roman" w:cs="Times New Roman"/>
              </w:rPr>
              <w:t>.</w:t>
            </w:r>
            <w:r w:rsidRPr="00CE79C2" w:rsidDel="00E757B1">
              <w:rPr>
                <w:rFonts w:ascii="Times New Roman" w:eastAsia="Times New Roman" w:hAnsi="Times New Roman" w:cs="Times New Roman"/>
                <w:lang w:val="sr-Latn-BA"/>
              </w:rPr>
              <w:t xml:space="preserve"> </w:t>
            </w:r>
            <w:r w:rsidRPr="00CE79C2">
              <w:rPr>
                <w:rFonts w:ascii="Times New Roman" w:eastAsia="Times New Roman" w:hAnsi="Times New Roman" w:cs="Times New Roman"/>
                <w:lang w:val="sr-Latn-BA"/>
              </w:rPr>
              <w:t>Изменити прописе</w:t>
            </w:r>
            <w:r w:rsidRPr="00CE79C2">
              <w:rPr>
                <w:rFonts w:ascii="Times New Roman" w:eastAsia="Times New Roman" w:hAnsi="Times New Roman" w:cs="Times New Roman"/>
              </w:rPr>
              <w:t xml:space="preserve"> и </w:t>
            </w:r>
            <w:r w:rsidRPr="00CE79C2">
              <w:rPr>
                <w:rFonts w:ascii="Times New Roman" w:eastAsia="Times New Roman" w:hAnsi="Times New Roman" w:cs="Times New Roman"/>
                <w:lang w:val="sr-Latn-BA"/>
              </w:rPr>
              <w:t xml:space="preserve">процедуру, на начин да јавни бележници не траже извод из листа непокретности у случајевима када </w:t>
            </w:r>
            <w:r w:rsidRPr="00CE79C2">
              <w:rPr>
                <w:rFonts w:ascii="Times New Roman" w:eastAsia="Times New Roman" w:hAnsi="Times New Roman" w:cs="Times New Roman"/>
              </w:rPr>
              <w:t>се врши промет непокретности</w:t>
            </w:r>
            <w:r w:rsidRPr="00CE79C2">
              <w:rPr>
                <w:rFonts w:ascii="Times New Roman" w:eastAsia="Times New Roman" w:hAnsi="Times New Roman" w:cs="Times New Roman"/>
                <w:lang w:val="sr-Latn-RS"/>
              </w:rPr>
              <w:t xml:space="preserve"> већ да имају приступ катастру тј. да им РГЗ доставља податке </w:t>
            </w:r>
            <w:r w:rsidRPr="00CE79C2">
              <w:rPr>
                <w:rFonts w:ascii="Times New Roman" w:eastAsia="Times New Roman" w:hAnsi="Times New Roman" w:cs="Times New Roman"/>
                <w:lang w:val="en-US"/>
              </w:rPr>
              <w:t>ex officio</w:t>
            </w:r>
          </w:p>
        </w:tc>
        <w:tc>
          <w:tcPr>
            <w:tcW w:w="3150" w:type="dxa"/>
            <w:gridSpan w:val="3"/>
            <w:shd w:val="clear" w:color="auto" w:fill="auto"/>
          </w:tcPr>
          <w:p w14:paraId="7A83BDEE" w14:textId="77777777" w:rsidR="00504DC9" w:rsidRPr="00CE79C2" w:rsidRDefault="00504DC9" w:rsidP="00504DC9">
            <w:pPr>
              <w:spacing w:after="0" w:line="240" w:lineRule="auto"/>
              <w:rPr>
                <w:rFonts w:ascii="Times New Roman" w:hAnsi="Times New Roman" w:cs="Times New Roman"/>
              </w:rPr>
            </w:pPr>
            <w:r w:rsidRPr="00CE79C2">
              <w:rPr>
                <w:rFonts w:ascii="Times New Roman" w:hAnsi="Times New Roman" w:cs="Times New Roman"/>
              </w:rPr>
              <w:t>Министарство грађевинарства, саобраћаја и инфраструктуре</w:t>
            </w:r>
          </w:p>
          <w:p w14:paraId="29175464" w14:textId="77777777" w:rsidR="00504DC9" w:rsidRPr="00CE79C2" w:rsidRDefault="00504DC9" w:rsidP="00504DC9">
            <w:pPr>
              <w:spacing w:after="0" w:line="240" w:lineRule="auto"/>
              <w:rPr>
                <w:rFonts w:ascii="Times New Roman" w:hAnsi="Times New Roman" w:cs="Times New Roman"/>
              </w:rPr>
            </w:pPr>
            <w:r w:rsidRPr="00CE79C2">
              <w:rPr>
                <w:rFonts w:ascii="Times New Roman" w:hAnsi="Times New Roman" w:cs="Times New Roman"/>
              </w:rPr>
              <w:t>РГЗ</w:t>
            </w:r>
          </w:p>
          <w:p w14:paraId="7F0D3FDD" w14:textId="77777777" w:rsidR="00504DC9" w:rsidRPr="00CE79C2" w:rsidRDefault="00504DC9" w:rsidP="00504DC9">
            <w:pPr>
              <w:spacing w:after="0" w:line="240" w:lineRule="auto"/>
              <w:rPr>
                <w:rFonts w:ascii="Times New Roman" w:hAnsi="Times New Roman" w:cs="Times New Roman"/>
              </w:rPr>
            </w:pPr>
          </w:p>
        </w:tc>
        <w:tc>
          <w:tcPr>
            <w:tcW w:w="1904" w:type="dxa"/>
            <w:gridSpan w:val="2"/>
            <w:shd w:val="clear" w:color="auto" w:fill="auto"/>
          </w:tcPr>
          <w:p w14:paraId="366EE4D3" w14:textId="195DAAE5" w:rsidR="00504DC9" w:rsidRPr="00CE79C2" w:rsidRDefault="00504DC9" w:rsidP="00504DC9">
            <w:pPr>
              <w:spacing w:after="0" w:line="240" w:lineRule="auto"/>
              <w:rPr>
                <w:rFonts w:ascii="Times New Roman" w:hAnsi="Times New Roman" w:cs="Times New Roman"/>
              </w:rPr>
            </w:pPr>
            <w:r w:rsidRPr="00CE79C2">
              <w:rPr>
                <w:rFonts w:ascii="Times New Roman" w:hAnsi="Times New Roman" w:cs="Times New Roman"/>
              </w:rPr>
              <w:t>НАЛЕД, УСАИД БЕП,</w:t>
            </w:r>
            <w:r w:rsidRPr="00CE79C2">
              <w:t xml:space="preserve"> </w:t>
            </w:r>
            <w:r w:rsidRPr="00CE79C2">
              <w:rPr>
                <w:rFonts w:ascii="Times New Roman" w:hAnsi="Times New Roman" w:cs="Times New Roman"/>
              </w:rPr>
              <w:t>Министарство правде Јавнобележничка комора</w:t>
            </w:r>
          </w:p>
          <w:p w14:paraId="3A5802B0" w14:textId="3D41102B" w:rsidR="00504DC9" w:rsidRPr="00CE79C2" w:rsidRDefault="00504DC9" w:rsidP="00504DC9">
            <w:pPr>
              <w:spacing w:after="0" w:line="240" w:lineRule="auto"/>
              <w:rPr>
                <w:rFonts w:ascii="Times New Roman" w:hAnsi="Times New Roman" w:cs="Times New Roman"/>
              </w:rPr>
            </w:pPr>
          </w:p>
        </w:tc>
        <w:tc>
          <w:tcPr>
            <w:tcW w:w="2028" w:type="dxa"/>
            <w:gridSpan w:val="4"/>
            <w:shd w:val="clear" w:color="auto" w:fill="auto"/>
          </w:tcPr>
          <w:p w14:paraId="5D6BE816" w14:textId="7FAB61BB" w:rsidR="00504DC9" w:rsidRPr="00CE79C2" w:rsidRDefault="00504DC9" w:rsidP="00504DC9">
            <w:pPr>
              <w:spacing w:after="0" w:line="240" w:lineRule="auto"/>
              <w:rPr>
                <w:rFonts w:ascii="Times New Roman" w:hAnsi="Times New Roman" w:cs="Times New Roman"/>
                <w:lang w:val="sr-Cyrl-CS"/>
              </w:rPr>
            </w:pPr>
            <w:r w:rsidRPr="00CE79C2">
              <w:rPr>
                <w:rFonts w:ascii="Times New Roman" w:hAnsi="Times New Roman" w:cs="Times New Roman"/>
              </w:rPr>
              <w:t>Измена закона којим се уређује упис права својине</w:t>
            </w:r>
          </w:p>
          <w:p w14:paraId="0FB37F25" w14:textId="04160C2E" w:rsidR="00504DC9" w:rsidRPr="00CE79C2" w:rsidRDefault="00504DC9" w:rsidP="00504DC9">
            <w:pPr>
              <w:spacing w:after="0" w:line="240" w:lineRule="auto"/>
              <w:rPr>
                <w:rFonts w:ascii="Times New Roman" w:hAnsi="Times New Roman" w:cs="Times New Roman"/>
                <w:lang w:val="sr-Cyrl-CS"/>
              </w:rPr>
            </w:pPr>
          </w:p>
        </w:tc>
        <w:tc>
          <w:tcPr>
            <w:tcW w:w="2472" w:type="dxa"/>
            <w:gridSpan w:val="8"/>
            <w:shd w:val="clear" w:color="auto" w:fill="auto"/>
          </w:tcPr>
          <w:p w14:paraId="7421582C" w14:textId="77777777" w:rsidR="00504DC9" w:rsidRPr="00CE79C2" w:rsidRDefault="00504DC9" w:rsidP="00504DC9">
            <w:pPr>
              <w:spacing w:after="0" w:line="240" w:lineRule="auto"/>
              <w:rPr>
                <w:rFonts w:ascii="Times New Roman" w:hAnsi="Times New Roman" w:cs="Times New Roman"/>
              </w:rPr>
            </w:pPr>
            <w:r w:rsidRPr="00CE79C2">
              <w:rPr>
                <w:rFonts w:ascii="Times New Roman" w:hAnsi="Times New Roman" w:cs="Times New Roman"/>
              </w:rPr>
              <w:t>Службени гласник</w:t>
            </w:r>
          </w:p>
        </w:tc>
        <w:tc>
          <w:tcPr>
            <w:tcW w:w="2433" w:type="dxa"/>
            <w:gridSpan w:val="5"/>
            <w:shd w:val="clear" w:color="auto" w:fill="auto"/>
          </w:tcPr>
          <w:p w14:paraId="3E4096DB" w14:textId="77777777" w:rsidR="00504DC9" w:rsidRPr="00CE79C2" w:rsidRDefault="00504DC9" w:rsidP="00504DC9">
            <w:pPr>
              <w:spacing w:after="0" w:line="240" w:lineRule="auto"/>
              <w:rPr>
                <w:rFonts w:ascii="Times New Roman" w:hAnsi="Times New Roman" w:cs="Times New Roman"/>
                <w:strike/>
              </w:rPr>
            </w:pPr>
          </w:p>
        </w:tc>
        <w:tc>
          <w:tcPr>
            <w:tcW w:w="1335" w:type="dxa"/>
            <w:shd w:val="clear" w:color="auto" w:fill="auto"/>
          </w:tcPr>
          <w:p w14:paraId="4EE82799" w14:textId="346D3386" w:rsidR="00FF7E50" w:rsidRPr="00CE79C2" w:rsidRDefault="00504DC9" w:rsidP="00504DC9">
            <w:pPr>
              <w:spacing w:after="0" w:line="240" w:lineRule="auto"/>
              <w:rPr>
                <w:rFonts w:ascii="Times New Roman" w:hAnsi="Times New Roman" w:cs="Times New Roman"/>
              </w:rPr>
            </w:pPr>
            <w:r w:rsidRPr="00CE79C2">
              <w:rPr>
                <w:rFonts w:ascii="Times New Roman" w:hAnsi="Times New Roman" w:cs="Times New Roman"/>
              </w:rPr>
              <w:t>2. квартал 2018.</w:t>
            </w:r>
          </w:p>
        </w:tc>
      </w:tr>
      <w:tr w:rsidR="00504DC9" w:rsidRPr="00DC2D84" w14:paraId="50BD85F2" w14:textId="77777777" w:rsidTr="005705B6">
        <w:trPr>
          <w:trHeight w:val="296"/>
        </w:trPr>
        <w:tc>
          <w:tcPr>
            <w:tcW w:w="5279" w:type="dxa"/>
            <w:gridSpan w:val="6"/>
            <w:shd w:val="clear" w:color="auto" w:fill="1F497D" w:themeFill="text2"/>
          </w:tcPr>
          <w:p w14:paraId="46AA8675" w14:textId="64179FAE" w:rsidR="00504DC9" w:rsidRPr="00DC2D84" w:rsidRDefault="00504DC9" w:rsidP="00504DC9">
            <w:pPr>
              <w:pStyle w:val="Heading3"/>
            </w:pPr>
            <w:bookmarkStart w:id="46" w:name="_Toc468474120"/>
            <w:bookmarkStart w:id="47" w:name="_Toc469564822"/>
            <w:r w:rsidRPr="00DC2D84">
              <w:lastRenderedPageBreak/>
              <w:t>Посебан циљ 5:</w:t>
            </w:r>
            <w:bookmarkEnd w:id="46"/>
            <w:bookmarkEnd w:id="47"/>
            <w:r w:rsidRPr="00DC2D84">
              <w:t xml:space="preserve"> </w:t>
            </w:r>
          </w:p>
        </w:tc>
        <w:tc>
          <w:tcPr>
            <w:tcW w:w="10172" w:type="dxa"/>
            <w:gridSpan w:val="20"/>
            <w:shd w:val="clear" w:color="auto" w:fill="1F497D" w:themeFill="text2"/>
          </w:tcPr>
          <w:p w14:paraId="16F50495" w14:textId="657506AD" w:rsidR="00504DC9" w:rsidRPr="00DC2D84" w:rsidRDefault="00504DC9" w:rsidP="00504DC9">
            <w:pPr>
              <w:pStyle w:val="Heading3"/>
            </w:pPr>
            <w:bookmarkStart w:id="48" w:name="_Toc469564823"/>
            <w:r w:rsidRPr="00DC2D84">
              <w:t>Побољшање услова за добијање кредита</w:t>
            </w:r>
            <w:bookmarkEnd w:id="48"/>
          </w:p>
        </w:tc>
      </w:tr>
      <w:tr w:rsidR="00504DC9" w:rsidRPr="00DC2D84" w14:paraId="29074897" w14:textId="77777777" w:rsidTr="005705B6">
        <w:trPr>
          <w:trHeight w:val="260"/>
        </w:trPr>
        <w:tc>
          <w:tcPr>
            <w:tcW w:w="5279" w:type="dxa"/>
            <w:gridSpan w:val="6"/>
            <w:vMerge w:val="restart"/>
          </w:tcPr>
          <w:p w14:paraId="11C86923"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 xml:space="preserve">Показатељ на нивоу посебног циља: </w:t>
            </w:r>
          </w:p>
          <w:p w14:paraId="50761D7C"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 xml:space="preserve">Добијање кредита </w:t>
            </w:r>
          </w:p>
        </w:tc>
        <w:tc>
          <w:tcPr>
            <w:tcW w:w="5402" w:type="dxa"/>
            <w:gridSpan w:val="12"/>
          </w:tcPr>
          <w:p w14:paraId="5E55F99C"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Базна година: 2016 </w:t>
            </w:r>
            <w:r w:rsidRPr="00DC2D84">
              <w:rPr>
                <w:rFonts w:ascii="Times New Roman" w:hAnsi="Times New Roman" w:cs="Times New Roman"/>
                <w:i/>
              </w:rPr>
              <w:t>(Извештај Светске банке о условима пословања Doing Business 2017)</w:t>
            </w:r>
          </w:p>
        </w:tc>
        <w:tc>
          <w:tcPr>
            <w:tcW w:w="4770" w:type="dxa"/>
            <w:gridSpan w:val="8"/>
          </w:tcPr>
          <w:p w14:paraId="2355AE2A" w14:textId="3C43560A"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Година реализације посебног циља: 201</w:t>
            </w:r>
            <w:r>
              <w:rPr>
                <w:rFonts w:ascii="Times New Roman" w:hAnsi="Times New Roman" w:cs="Times New Roman"/>
              </w:rPr>
              <w:t>8</w:t>
            </w:r>
          </w:p>
        </w:tc>
      </w:tr>
      <w:tr w:rsidR="00504DC9" w:rsidRPr="00DC2D84" w14:paraId="776CF0F7" w14:textId="77777777" w:rsidTr="005705B6">
        <w:trPr>
          <w:trHeight w:val="314"/>
        </w:trPr>
        <w:tc>
          <w:tcPr>
            <w:tcW w:w="5279" w:type="dxa"/>
            <w:gridSpan w:val="6"/>
            <w:vMerge/>
          </w:tcPr>
          <w:p w14:paraId="17789FB3" w14:textId="77777777" w:rsidR="00504DC9" w:rsidRPr="00DC2D84" w:rsidRDefault="00504DC9" w:rsidP="00504DC9">
            <w:pPr>
              <w:spacing w:after="0" w:line="240" w:lineRule="auto"/>
              <w:rPr>
                <w:rFonts w:ascii="Times New Roman" w:hAnsi="Times New Roman" w:cs="Times New Roman"/>
              </w:rPr>
            </w:pPr>
          </w:p>
        </w:tc>
        <w:tc>
          <w:tcPr>
            <w:tcW w:w="5402" w:type="dxa"/>
            <w:gridSpan w:val="12"/>
            <w:shd w:val="clear" w:color="auto" w:fill="auto"/>
          </w:tcPr>
          <w:p w14:paraId="09935D83" w14:textId="71234BC8"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Вредност:</w:t>
            </w:r>
            <w:r>
              <w:rPr>
                <w:rFonts w:ascii="Times New Roman" w:hAnsi="Times New Roman" w:cs="Times New Roman"/>
                <w:lang w:val="sr-Latn-RS"/>
              </w:rPr>
              <w:t xml:space="preserve"> </w:t>
            </w:r>
            <w:r>
              <w:rPr>
                <w:rFonts w:ascii="Times New Roman" w:hAnsi="Times New Roman" w:cs="Times New Roman"/>
              </w:rPr>
              <w:t>7,6 по индексима; ранг</w:t>
            </w:r>
            <w:r w:rsidRPr="00DC2D84">
              <w:rPr>
                <w:rFonts w:ascii="Times New Roman" w:hAnsi="Times New Roman" w:cs="Times New Roman"/>
              </w:rPr>
              <w:t xml:space="preserve"> 44</w:t>
            </w:r>
            <w:r w:rsidRPr="00DC2D84">
              <w:rPr>
                <w:rFonts w:ascii="Times New Roman" w:hAnsi="Times New Roman" w:cs="Times New Roman"/>
              </w:rPr>
              <w:tab/>
            </w:r>
          </w:p>
        </w:tc>
        <w:tc>
          <w:tcPr>
            <w:tcW w:w="4770" w:type="dxa"/>
            <w:gridSpan w:val="8"/>
            <w:shd w:val="clear" w:color="auto" w:fill="auto"/>
          </w:tcPr>
          <w:p w14:paraId="75772901" w14:textId="315B93EE"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Вредност: </w:t>
            </w:r>
            <w:r>
              <w:rPr>
                <w:rFonts w:ascii="Times New Roman" w:hAnsi="Times New Roman" w:cs="Times New Roman"/>
              </w:rPr>
              <w:t>8,10 по индексима; ранг 5</w:t>
            </w:r>
          </w:p>
        </w:tc>
      </w:tr>
      <w:tr w:rsidR="00504DC9" w:rsidRPr="00DC2D84" w14:paraId="2686D79D" w14:textId="77777777" w:rsidTr="005705B6">
        <w:trPr>
          <w:trHeight w:val="296"/>
        </w:trPr>
        <w:tc>
          <w:tcPr>
            <w:tcW w:w="15451" w:type="dxa"/>
            <w:gridSpan w:val="26"/>
          </w:tcPr>
          <w:p w14:paraId="29651943" w14:textId="6A7AEF8A"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Извор провере:</w:t>
            </w:r>
            <w:r w:rsidRPr="00DC2D84">
              <w:rPr>
                <w:rFonts w:ascii="Times New Roman" w:hAnsi="Times New Roman" w:cs="Times New Roman"/>
              </w:rPr>
              <w:tab/>
              <w:t>Извештај Светеске банке о условима пословања Doing Business 2018</w:t>
            </w:r>
          </w:p>
        </w:tc>
      </w:tr>
      <w:tr w:rsidR="00504DC9" w:rsidRPr="00DC2D84" w14:paraId="0FDDD8FA" w14:textId="77777777" w:rsidTr="005705B6">
        <w:trPr>
          <w:trHeight w:val="296"/>
        </w:trPr>
        <w:tc>
          <w:tcPr>
            <w:tcW w:w="15451" w:type="dxa"/>
            <w:gridSpan w:val="26"/>
            <w:shd w:val="clear" w:color="auto" w:fill="B8CCE4" w:themeFill="accent1" w:themeFillTint="66"/>
          </w:tcPr>
          <w:p w14:paraId="1E0A6553" w14:textId="77777777" w:rsidR="00504DC9" w:rsidRPr="00DC2D84" w:rsidRDefault="00504DC9" w:rsidP="00504DC9">
            <w:pPr>
              <w:spacing w:after="0" w:line="240" w:lineRule="auto"/>
              <w:rPr>
                <w:rFonts w:ascii="Times New Roman" w:hAnsi="Times New Roman" w:cs="Times New Roman"/>
                <w:b/>
              </w:rPr>
            </w:pPr>
            <w:r w:rsidRPr="00DC2D84">
              <w:rPr>
                <w:rFonts w:ascii="Times New Roman" w:hAnsi="Times New Roman" w:cs="Times New Roman"/>
                <w:b/>
              </w:rPr>
              <w:t>Мера 5.1: Унапређење обухвата информација о задужености потражиоца зајмовних средстава</w:t>
            </w:r>
          </w:p>
        </w:tc>
      </w:tr>
      <w:tr w:rsidR="00504DC9" w:rsidRPr="00DC2D84" w14:paraId="560E59F1" w14:textId="77777777" w:rsidTr="005705B6">
        <w:trPr>
          <w:trHeight w:val="296"/>
        </w:trPr>
        <w:tc>
          <w:tcPr>
            <w:tcW w:w="15451" w:type="dxa"/>
            <w:gridSpan w:val="26"/>
            <w:shd w:val="clear" w:color="auto" w:fill="B8CCE4" w:themeFill="accent1" w:themeFillTint="66"/>
          </w:tcPr>
          <w:p w14:paraId="4CD9AEA9"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 xml:space="preserve">Показатељ излазних резултата: </w:t>
            </w:r>
            <w:r w:rsidRPr="00DC2D84">
              <w:rPr>
                <w:rFonts w:ascii="Times New Roman" w:hAnsi="Times New Roman" w:cs="Times New Roman"/>
                <w:lang w:val="sr-Cyrl-CS"/>
              </w:rPr>
              <w:t xml:space="preserve">Опсег доступности </w:t>
            </w:r>
            <w:r w:rsidRPr="00DC2D84">
              <w:rPr>
                <w:rFonts w:ascii="Times New Roman" w:hAnsi="Times New Roman" w:cs="Times New Roman"/>
              </w:rPr>
              <w:t>кредитних информација (0-8)</w:t>
            </w:r>
          </w:p>
        </w:tc>
      </w:tr>
      <w:tr w:rsidR="00504DC9" w:rsidRPr="00DC2D84" w14:paraId="437932B4" w14:textId="77777777" w:rsidTr="005705B6">
        <w:trPr>
          <w:trHeight w:val="296"/>
        </w:trPr>
        <w:tc>
          <w:tcPr>
            <w:tcW w:w="8040" w:type="dxa"/>
            <w:gridSpan w:val="11"/>
            <w:shd w:val="clear" w:color="auto" w:fill="B8CCE4" w:themeFill="accent1" w:themeFillTint="66"/>
          </w:tcPr>
          <w:p w14:paraId="7F9D5680"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Базна (почетна) вредност: 7</w:t>
            </w:r>
            <w:r w:rsidRPr="00DC2D84">
              <w:rPr>
                <w:rFonts w:ascii="Times New Roman" w:hAnsi="Times New Roman" w:cs="Times New Roman"/>
              </w:rPr>
              <w:tab/>
            </w:r>
          </w:p>
        </w:tc>
        <w:tc>
          <w:tcPr>
            <w:tcW w:w="7411" w:type="dxa"/>
            <w:gridSpan w:val="15"/>
            <w:shd w:val="clear" w:color="auto" w:fill="B8CCE4" w:themeFill="accent1" w:themeFillTint="66"/>
          </w:tcPr>
          <w:p w14:paraId="520C788A"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Циљана вредност: 8</w:t>
            </w:r>
          </w:p>
        </w:tc>
      </w:tr>
      <w:tr w:rsidR="00504DC9" w:rsidRPr="00DC2D84" w14:paraId="2513E50C" w14:textId="77777777" w:rsidTr="005705B6">
        <w:trPr>
          <w:trHeight w:val="296"/>
        </w:trPr>
        <w:tc>
          <w:tcPr>
            <w:tcW w:w="15451" w:type="dxa"/>
            <w:gridSpan w:val="26"/>
            <w:shd w:val="clear" w:color="auto" w:fill="B8CCE4" w:themeFill="accent1" w:themeFillTint="66"/>
          </w:tcPr>
          <w:p w14:paraId="1B9B04CD"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- 2018</w:t>
            </w:r>
          </w:p>
        </w:tc>
      </w:tr>
      <w:tr w:rsidR="00504DC9" w:rsidRPr="00DC2D84" w14:paraId="48F9BE72" w14:textId="77777777" w:rsidTr="005705B6">
        <w:trPr>
          <w:trHeight w:val="296"/>
        </w:trPr>
        <w:tc>
          <w:tcPr>
            <w:tcW w:w="2129" w:type="dxa"/>
            <w:gridSpan w:val="3"/>
            <w:shd w:val="clear" w:color="auto" w:fill="B8CCE4" w:themeFill="accent1" w:themeFillTint="66"/>
          </w:tcPr>
          <w:p w14:paraId="0746B62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3EC6EA3B"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7014C122"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67421E2D"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6E8C82AE"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1F7E415A"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499DE227"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504DC9" w:rsidRPr="00DC2D84" w14:paraId="374E5F9F" w14:textId="77777777" w:rsidTr="00FF7E50">
        <w:trPr>
          <w:trHeight w:val="1006"/>
        </w:trPr>
        <w:tc>
          <w:tcPr>
            <w:tcW w:w="2129" w:type="dxa"/>
            <w:gridSpan w:val="3"/>
            <w:shd w:val="clear" w:color="auto" w:fill="B8CCE4" w:themeFill="accent1" w:themeFillTint="66"/>
          </w:tcPr>
          <w:p w14:paraId="300BF1CF" w14:textId="180E113E" w:rsidR="00504DC9" w:rsidRPr="00DC2D84" w:rsidRDefault="00504DC9" w:rsidP="00504DC9">
            <w:pPr>
              <w:keepNext/>
              <w:keepLines/>
              <w:spacing w:before="200" w:after="0" w:line="240" w:lineRule="auto"/>
              <w:outlineLvl w:val="1"/>
              <w:rPr>
                <w:rFonts w:ascii="Times New Roman" w:hAnsi="Times New Roman" w:cs="Times New Roman"/>
                <w:lang w:val="sr-Cyrl-CS"/>
              </w:rPr>
            </w:pPr>
            <w:bookmarkStart w:id="49" w:name="_Toc468474122"/>
            <w:bookmarkStart w:id="50" w:name="_Toc469564824"/>
            <w:r w:rsidRPr="00DC2D84">
              <w:rPr>
                <w:rFonts w:ascii="Times New Roman" w:hAnsi="Times New Roman" w:cs="Times New Roman"/>
                <w:lang w:val="sr-Cyrl-CS"/>
              </w:rPr>
              <w:t>Р,ИЕ</w:t>
            </w:r>
            <w:bookmarkEnd w:id="49"/>
            <w:bookmarkEnd w:id="50"/>
          </w:p>
        </w:tc>
        <w:tc>
          <w:tcPr>
            <w:tcW w:w="3150" w:type="dxa"/>
            <w:gridSpan w:val="3"/>
            <w:shd w:val="clear" w:color="auto" w:fill="B8CCE4" w:themeFill="accent1" w:themeFillTint="66"/>
          </w:tcPr>
          <w:p w14:paraId="5548563C"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финансија</w:t>
            </w:r>
          </w:p>
          <w:p w14:paraId="532112F0"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привреде</w:t>
            </w:r>
          </w:p>
        </w:tc>
        <w:tc>
          <w:tcPr>
            <w:tcW w:w="1904" w:type="dxa"/>
            <w:gridSpan w:val="2"/>
            <w:shd w:val="clear" w:color="auto" w:fill="B8CCE4" w:themeFill="accent1" w:themeFillTint="66"/>
          </w:tcPr>
          <w:p w14:paraId="36E0648B"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Заједничка група,</w:t>
            </w:r>
          </w:p>
          <w:p w14:paraId="597DFCCA"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НБС,</w:t>
            </w:r>
          </w:p>
          <w:p w14:paraId="08494847" w14:textId="74A36F77" w:rsidR="00504DC9" w:rsidRPr="00DC2D84" w:rsidRDefault="00504DC9" w:rsidP="00504DC9">
            <w:pPr>
              <w:spacing w:after="0" w:line="240" w:lineRule="auto"/>
              <w:rPr>
                <w:rFonts w:ascii="Times New Roman" w:hAnsi="Times New Roman" w:cs="Times New Roman"/>
              </w:rPr>
            </w:pPr>
            <w:r>
              <w:rPr>
                <w:rFonts w:ascii="Times New Roman" w:hAnsi="Times New Roman" w:cs="Times New Roman"/>
              </w:rPr>
              <w:t>УБС</w:t>
            </w:r>
          </w:p>
        </w:tc>
        <w:tc>
          <w:tcPr>
            <w:tcW w:w="2028" w:type="dxa"/>
            <w:gridSpan w:val="4"/>
            <w:shd w:val="clear" w:color="auto" w:fill="B8CCE4" w:themeFill="accent1" w:themeFillTint="66"/>
          </w:tcPr>
          <w:p w14:paraId="7E668F9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Редовна буџетска средства</w:t>
            </w:r>
          </w:p>
        </w:tc>
        <w:tc>
          <w:tcPr>
            <w:tcW w:w="2472" w:type="dxa"/>
            <w:gridSpan w:val="8"/>
            <w:shd w:val="clear" w:color="auto" w:fill="B8CCE4" w:themeFill="accent1" w:themeFillTint="66"/>
          </w:tcPr>
          <w:p w14:paraId="3F9FEF8C"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B8CCE4" w:themeFill="accent1" w:themeFillTint="66"/>
          </w:tcPr>
          <w:p w14:paraId="46E3F5C5" w14:textId="77777777" w:rsidR="00504DC9" w:rsidRDefault="00504DC9" w:rsidP="00504DC9">
            <w:pPr>
              <w:spacing w:after="0" w:line="240" w:lineRule="auto"/>
              <w:rPr>
                <w:rFonts w:ascii="Times New Roman" w:hAnsi="Times New Roman" w:cs="Times New Roman"/>
                <w:lang w:val="sr-Cyrl-CS"/>
              </w:rPr>
            </w:pPr>
            <w:r>
              <w:rPr>
                <w:rFonts w:ascii="Times New Roman" w:hAnsi="Times New Roman" w:cs="Times New Roman"/>
                <w:lang w:val="sr-Cyrl-CS"/>
              </w:rPr>
              <w:t>Закон о заложном праву на покретним стварима уписаним у регистар</w:t>
            </w:r>
          </w:p>
          <w:p w14:paraId="75B59736" w14:textId="1DC5F82D" w:rsidR="00504DC9" w:rsidRPr="00DC2D84" w:rsidRDefault="00504DC9" w:rsidP="00504DC9">
            <w:pPr>
              <w:spacing w:after="0" w:line="240" w:lineRule="auto"/>
              <w:rPr>
                <w:rFonts w:ascii="Times New Roman" w:hAnsi="Times New Roman" w:cs="Times New Roman"/>
                <w:lang w:val="sr-Cyrl-CS"/>
              </w:rPr>
            </w:pPr>
          </w:p>
        </w:tc>
        <w:tc>
          <w:tcPr>
            <w:tcW w:w="1335" w:type="dxa"/>
            <w:shd w:val="clear" w:color="auto" w:fill="B8CCE4" w:themeFill="accent1" w:themeFillTint="66"/>
          </w:tcPr>
          <w:p w14:paraId="5276EC26"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2017.</w:t>
            </w:r>
          </w:p>
        </w:tc>
      </w:tr>
      <w:tr w:rsidR="00504DC9" w:rsidRPr="00DC2D84" w14:paraId="1D819AB4" w14:textId="77777777" w:rsidTr="005705B6">
        <w:trPr>
          <w:trHeight w:val="296"/>
        </w:trPr>
        <w:tc>
          <w:tcPr>
            <w:tcW w:w="2129" w:type="dxa"/>
            <w:gridSpan w:val="3"/>
            <w:shd w:val="clear" w:color="auto" w:fill="FFFFFF" w:themeFill="background1"/>
          </w:tcPr>
          <w:p w14:paraId="54B72D3A" w14:textId="32586341"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Оперативне активности</w:t>
            </w:r>
          </w:p>
        </w:tc>
        <w:tc>
          <w:tcPr>
            <w:tcW w:w="3150" w:type="dxa"/>
            <w:gridSpan w:val="3"/>
            <w:shd w:val="clear" w:color="auto" w:fill="FFFFFF" w:themeFill="background1"/>
          </w:tcPr>
          <w:p w14:paraId="124EFB71"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FFFFFF" w:themeFill="background1"/>
          </w:tcPr>
          <w:p w14:paraId="7B10CAB4"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FFFFFF" w:themeFill="background1"/>
          </w:tcPr>
          <w:p w14:paraId="4E3D657C"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472" w:type="dxa"/>
            <w:gridSpan w:val="8"/>
            <w:shd w:val="clear" w:color="auto" w:fill="FFFFFF" w:themeFill="background1"/>
          </w:tcPr>
          <w:p w14:paraId="246B16E6"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433" w:type="dxa"/>
            <w:gridSpan w:val="5"/>
            <w:shd w:val="clear" w:color="auto" w:fill="FFFFFF" w:themeFill="background1"/>
          </w:tcPr>
          <w:p w14:paraId="3B5A28A8"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shd w:val="clear" w:color="auto" w:fill="FFFFFF" w:themeFill="background1"/>
          </w:tcPr>
          <w:p w14:paraId="0CD68A3A"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504DC9" w:rsidRPr="00DC2D84" w14:paraId="08E8F6D8" w14:textId="77777777" w:rsidTr="005705B6">
        <w:trPr>
          <w:trHeight w:val="296"/>
        </w:trPr>
        <w:tc>
          <w:tcPr>
            <w:tcW w:w="2129" w:type="dxa"/>
            <w:gridSpan w:val="3"/>
            <w:shd w:val="clear" w:color="auto" w:fill="FFFFFF" w:themeFill="background1"/>
          </w:tcPr>
          <w:p w14:paraId="1018B7BF" w14:textId="77777777"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 xml:space="preserve">5.1.1. </w:t>
            </w:r>
            <w:bookmarkStart w:id="51" w:name="OLE_LINK1"/>
            <w:r w:rsidRPr="00DC2D84">
              <w:rPr>
                <w:rFonts w:ascii="Times New Roman" w:eastAsia="Times New Roman" w:hAnsi="Times New Roman" w:cs="Times New Roman"/>
              </w:rPr>
              <w:t>Проширење обухвата информација кредитног бироа, и то:</w:t>
            </w:r>
          </w:p>
          <w:p w14:paraId="1F4DD163" w14:textId="77777777"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hAnsi="Times New Roman" w:cs="Times New Roman"/>
              </w:rPr>
              <w:t>података о задужености ка мобилним оператерима;</w:t>
            </w:r>
          </w:p>
          <w:p w14:paraId="39E4399F" w14:textId="77777777" w:rsidR="00504DC9"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података које по службеној дужности вод</w:t>
            </w:r>
            <w:bookmarkEnd w:id="51"/>
            <w:r>
              <w:rPr>
                <w:rFonts w:ascii="Times New Roman" w:eastAsia="Times New Roman" w:hAnsi="Times New Roman" w:cs="Times New Roman"/>
              </w:rPr>
              <w:t xml:space="preserve">е </w:t>
            </w:r>
          </w:p>
          <w:p w14:paraId="076682E2" w14:textId="03835485"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lastRenderedPageBreak/>
              <w:t>Пореска управа</w:t>
            </w:r>
            <w:r>
              <w:rPr>
                <w:rFonts w:ascii="Times New Roman" w:eastAsia="Times New Roman" w:hAnsi="Times New Roman" w:cs="Times New Roman"/>
              </w:rPr>
              <w:t xml:space="preserve"> и јавна комунална</w:t>
            </w:r>
            <w:r w:rsidRPr="00DC2D84">
              <w:rPr>
                <w:rFonts w:ascii="Times New Roman" w:eastAsia="Times New Roman" w:hAnsi="Times New Roman" w:cs="Times New Roman"/>
              </w:rPr>
              <w:t xml:space="preserve"> предузећа </w:t>
            </w:r>
          </w:p>
        </w:tc>
        <w:tc>
          <w:tcPr>
            <w:tcW w:w="3150" w:type="dxa"/>
            <w:gridSpan w:val="3"/>
            <w:shd w:val="clear" w:color="auto" w:fill="FFFFFF" w:themeFill="background1"/>
          </w:tcPr>
          <w:p w14:paraId="465D4B0D" w14:textId="77777777" w:rsidR="00504DC9" w:rsidRDefault="00504DC9" w:rsidP="00504DC9">
            <w:pPr>
              <w:spacing w:after="0" w:line="240" w:lineRule="auto"/>
              <w:rPr>
                <w:rFonts w:ascii="Times New Roman" w:hAnsi="Times New Roman" w:cs="Times New Roman"/>
              </w:rPr>
            </w:pPr>
            <w:r w:rsidRPr="00DC2D84">
              <w:rPr>
                <w:rFonts w:ascii="Times New Roman" w:hAnsi="Times New Roman" w:cs="Times New Roman"/>
              </w:rPr>
              <w:lastRenderedPageBreak/>
              <w:t>Министарство финансија</w:t>
            </w:r>
            <w:r w:rsidR="00152DF0">
              <w:rPr>
                <w:rFonts w:ascii="Times New Roman" w:hAnsi="Times New Roman" w:cs="Times New Roman"/>
              </w:rPr>
              <w:t>,</w:t>
            </w:r>
          </w:p>
          <w:p w14:paraId="02B7C942" w14:textId="7F7B62A1" w:rsidR="00152DF0" w:rsidRPr="00DC2D84" w:rsidRDefault="00152DF0" w:rsidP="00504DC9">
            <w:pPr>
              <w:spacing w:after="0" w:line="240" w:lineRule="auto"/>
              <w:rPr>
                <w:rFonts w:ascii="Times New Roman" w:hAnsi="Times New Roman" w:cs="Times New Roman"/>
              </w:rPr>
            </w:pPr>
            <w:r>
              <w:rPr>
                <w:rFonts w:ascii="Times New Roman" w:hAnsi="Times New Roman" w:cs="Times New Roman"/>
              </w:rPr>
              <w:t>Пореска Управа</w:t>
            </w:r>
          </w:p>
        </w:tc>
        <w:tc>
          <w:tcPr>
            <w:tcW w:w="1904" w:type="dxa"/>
            <w:gridSpan w:val="2"/>
            <w:shd w:val="clear" w:color="auto" w:fill="FFFFFF" w:themeFill="background1"/>
          </w:tcPr>
          <w:p w14:paraId="5FB0A272"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Заједничка група,</w:t>
            </w:r>
          </w:p>
          <w:p w14:paraId="1654D57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НБС,</w:t>
            </w:r>
          </w:p>
          <w:p w14:paraId="1DC27263" w14:textId="555A2A20"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УБС</w:t>
            </w:r>
          </w:p>
        </w:tc>
        <w:tc>
          <w:tcPr>
            <w:tcW w:w="2028" w:type="dxa"/>
            <w:gridSpan w:val="4"/>
            <w:shd w:val="clear" w:color="auto" w:fill="FFFFFF" w:themeFill="background1"/>
          </w:tcPr>
          <w:p w14:paraId="47AAFF5B"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Доношење одговарајућих прописа и спровођење техничких мера у циљу обезбеђења проширења обухвата информ</w:t>
            </w:r>
            <w:r w:rsidRPr="00DC2D84">
              <w:rPr>
                <w:rFonts w:ascii="Times New Roman" w:hAnsi="Times New Roman" w:cs="Times New Roman"/>
                <w:lang w:val="sr-Cyrl-CS"/>
              </w:rPr>
              <w:t>ац</w:t>
            </w:r>
            <w:r w:rsidRPr="00DC2D84">
              <w:rPr>
                <w:rFonts w:ascii="Times New Roman" w:hAnsi="Times New Roman" w:cs="Times New Roman"/>
              </w:rPr>
              <w:t>ија кредитног бироа</w:t>
            </w:r>
          </w:p>
          <w:p w14:paraId="0613132A" w14:textId="77777777" w:rsidR="00504DC9" w:rsidRPr="00DC2D84" w:rsidRDefault="00504DC9" w:rsidP="00504DC9">
            <w:pPr>
              <w:spacing w:after="0" w:line="240" w:lineRule="auto"/>
              <w:rPr>
                <w:rFonts w:ascii="Times New Roman" w:hAnsi="Times New Roman" w:cs="Times New Roman"/>
              </w:rPr>
            </w:pPr>
          </w:p>
        </w:tc>
        <w:tc>
          <w:tcPr>
            <w:tcW w:w="2472" w:type="dxa"/>
            <w:gridSpan w:val="8"/>
            <w:shd w:val="clear" w:color="auto" w:fill="FFFFFF" w:themeFill="background1"/>
          </w:tcPr>
          <w:p w14:paraId="24D2E237"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 xml:space="preserve">Службени гласник </w:t>
            </w:r>
          </w:p>
          <w:p w14:paraId="493D150C"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Извештај Заједничке групе и М</w:t>
            </w:r>
            <w:r w:rsidRPr="00DC2D84">
              <w:rPr>
                <w:rFonts w:ascii="Times New Roman" w:hAnsi="Times New Roman" w:cs="Times New Roman"/>
                <w:lang w:val="sr-Cyrl-CS"/>
              </w:rPr>
              <w:t xml:space="preserve">инистарства </w:t>
            </w:r>
            <w:r w:rsidRPr="00DC2D84">
              <w:rPr>
                <w:rFonts w:ascii="Times New Roman" w:hAnsi="Times New Roman" w:cs="Times New Roman"/>
              </w:rPr>
              <w:t>финансија</w:t>
            </w:r>
          </w:p>
        </w:tc>
        <w:tc>
          <w:tcPr>
            <w:tcW w:w="2433" w:type="dxa"/>
            <w:gridSpan w:val="5"/>
            <w:shd w:val="clear" w:color="auto" w:fill="FFFFFF" w:themeFill="background1"/>
          </w:tcPr>
          <w:p w14:paraId="475D489F"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60B7DEBE"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3. квартал 2017.</w:t>
            </w:r>
          </w:p>
        </w:tc>
      </w:tr>
      <w:tr w:rsidR="00504DC9" w:rsidRPr="00DC2D84" w14:paraId="30F0F059" w14:textId="77777777" w:rsidTr="005705B6">
        <w:trPr>
          <w:trHeight w:val="296"/>
        </w:trPr>
        <w:tc>
          <w:tcPr>
            <w:tcW w:w="15451" w:type="dxa"/>
            <w:gridSpan w:val="26"/>
            <w:shd w:val="clear" w:color="auto" w:fill="B8CCE4" w:themeFill="accent1" w:themeFillTint="66"/>
          </w:tcPr>
          <w:p w14:paraId="6C526B72" w14:textId="139CD4F9" w:rsidR="00504DC9" w:rsidRPr="00DC2D84" w:rsidRDefault="00504DC9" w:rsidP="00504DC9">
            <w:pPr>
              <w:spacing w:after="0" w:line="240" w:lineRule="auto"/>
              <w:rPr>
                <w:rFonts w:ascii="Times New Roman" w:hAnsi="Times New Roman" w:cs="Times New Roman"/>
                <w:b/>
              </w:rPr>
            </w:pPr>
            <w:r w:rsidRPr="00DC2D84">
              <w:rPr>
                <w:rFonts w:ascii="Times New Roman" w:hAnsi="Times New Roman" w:cs="Times New Roman"/>
                <w:b/>
              </w:rPr>
              <w:lastRenderedPageBreak/>
              <w:t>Мера 5.2: Унапређење правног и институционалног оквира у вези транспарентности информација о колатералима</w:t>
            </w:r>
          </w:p>
        </w:tc>
      </w:tr>
      <w:tr w:rsidR="00504DC9" w:rsidRPr="00DC2D84" w14:paraId="31D76EE7" w14:textId="77777777" w:rsidTr="005705B6">
        <w:trPr>
          <w:trHeight w:val="296"/>
        </w:trPr>
        <w:tc>
          <w:tcPr>
            <w:tcW w:w="15451" w:type="dxa"/>
            <w:gridSpan w:val="26"/>
            <w:shd w:val="clear" w:color="auto" w:fill="B8CCE4" w:themeFill="accent1" w:themeFillTint="66"/>
          </w:tcPr>
          <w:p w14:paraId="26414A98"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Показатељ излазних резултата: Јачина законских права (0-12)</w:t>
            </w:r>
          </w:p>
        </w:tc>
      </w:tr>
      <w:tr w:rsidR="00504DC9" w:rsidRPr="00DC2D84" w14:paraId="6FF33C59" w14:textId="77777777" w:rsidTr="005705B6">
        <w:trPr>
          <w:trHeight w:val="296"/>
        </w:trPr>
        <w:tc>
          <w:tcPr>
            <w:tcW w:w="8040" w:type="dxa"/>
            <w:gridSpan w:val="11"/>
            <w:shd w:val="clear" w:color="auto" w:fill="B8CCE4" w:themeFill="accent1" w:themeFillTint="66"/>
          </w:tcPr>
          <w:p w14:paraId="30C66AE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Базна (почетна) вредност: 6</w:t>
            </w:r>
            <w:r w:rsidRPr="00DC2D84">
              <w:rPr>
                <w:rFonts w:ascii="Times New Roman" w:hAnsi="Times New Roman" w:cs="Times New Roman"/>
              </w:rPr>
              <w:tab/>
            </w:r>
          </w:p>
        </w:tc>
        <w:tc>
          <w:tcPr>
            <w:tcW w:w="7411" w:type="dxa"/>
            <w:gridSpan w:val="15"/>
            <w:shd w:val="clear" w:color="auto" w:fill="B8CCE4" w:themeFill="accent1" w:themeFillTint="66"/>
          </w:tcPr>
          <w:p w14:paraId="47004210"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Циљана вредност: 10</w:t>
            </w:r>
          </w:p>
        </w:tc>
      </w:tr>
      <w:tr w:rsidR="00504DC9" w:rsidRPr="00DC2D84" w14:paraId="15DD0036" w14:textId="77777777" w:rsidTr="005705B6">
        <w:trPr>
          <w:trHeight w:val="296"/>
        </w:trPr>
        <w:tc>
          <w:tcPr>
            <w:tcW w:w="15451" w:type="dxa"/>
            <w:gridSpan w:val="26"/>
            <w:shd w:val="clear" w:color="auto" w:fill="B8CCE4" w:themeFill="accent1" w:themeFillTint="66"/>
          </w:tcPr>
          <w:p w14:paraId="615F08AF"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- 2018</w:t>
            </w:r>
          </w:p>
        </w:tc>
      </w:tr>
      <w:tr w:rsidR="00504DC9" w:rsidRPr="00DC2D84" w14:paraId="7A861559" w14:textId="77777777" w:rsidTr="005705B6">
        <w:trPr>
          <w:trHeight w:val="296"/>
        </w:trPr>
        <w:tc>
          <w:tcPr>
            <w:tcW w:w="2129" w:type="dxa"/>
            <w:gridSpan w:val="3"/>
            <w:shd w:val="clear" w:color="auto" w:fill="B8CCE4" w:themeFill="accent1" w:themeFillTint="66"/>
          </w:tcPr>
          <w:p w14:paraId="5A5DDAE7"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Оперативне активности</w:t>
            </w:r>
          </w:p>
        </w:tc>
        <w:tc>
          <w:tcPr>
            <w:tcW w:w="3150" w:type="dxa"/>
            <w:gridSpan w:val="3"/>
            <w:shd w:val="clear" w:color="auto" w:fill="B8CCE4" w:themeFill="accent1" w:themeFillTint="66"/>
          </w:tcPr>
          <w:p w14:paraId="5DA3AE1A"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6B5B01A5"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1D5B0DDB"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472" w:type="dxa"/>
            <w:gridSpan w:val="8"/>
            <w:shd w:val="clear" w:color="auto" w:fill="B8CCE4" w:themeFill="accent1" w:themeFillTint="66"/>
          </w:tcPr>
          <w:p w14:paraId="492F483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433" w:type="dxa"/>
            <w:gridSpan w:val="5"/>
            <w:shd w:val="clear" w:color="auto" w:fill="B8CCE4" w:themeFill="accent1" w:themeFillTint="66"/>
          </w:tcPr>
          <w:p w14:paraId="35F29F5B"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shd w:val="clear" w:color="auto" w:fill="B8CCE4" w:themeFill="accent1" w:themeFillTint="66"/>
          </w:tcPr>
          <w:p w14:paraId="37D82812"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504DC9" w:rsidRPr="00DC2D84" w14:paraId="37125F32" w14:textId="77777777" w:rsidTr="005705B6">
        <w:trPr>
          <w:trHeight w:val="1250"/>
        </w:trPr>
        <w:tc>
          <w:tcPr>
            <w:tcW w:w="2129" w:type="dxa"/>
            <w:gridSpan w:val="3"/>
            <w:shd w:val="clear" w:color="auto" w:fill="FFFFFF" w:themeFill="background1"/>
          </w:tcPr>
          <w:p w14:paraId="04EDFD3C" w14:textId="77777777"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5.2.</w:t>
            </w:r>
            <w:r w:rsidRPr="00DC2D84">
              <w:rPr>
                <w:rFonts w:ascii="Times New Roman" w:eastAsia="Times New Roman" w:hAnsi="Times New Roman" w:cs="Times New Roman"/>
                <w:lang w:val="sr-Cyrl-CS"/>
              </w:rPr>
              <w:t>1</w:t>
            </w:r>
            <w:r w:rsidRPr="00DC2D84">
              <w:rPr>
                <w:rFonts w:ascii="Times New Roman" w:eastAsia="Times New Roman" w:hAnsi="Times New Roman" w:cs="Times New Roman"/>
              </w:rPr>
              <w:t xml:space="preserve">. Успостављање јединственог правног оквира у вези залога </w:t>
            </w:r>
            <w:r w:rsidRPr="00DC2D84" w:rsidDel="00893B6F">
              <w:rPr>
                <w:rFonts w:ascii="Times New Roman" w:eastAsia="Times New Roman" w:hAnsi="Times New Roman" w:cs="Times New Roman"/>
              </w:rPr>
              <w:t xml:space="preserve"> </w:t>
            </w:r>
          </w:p>
        </w:tc>
        <w:tc>
          <w:tcPr>
            <w:tcW w:w="3150" w:type="dxa"/>
            <w:gridSpan w:val="3"/>
            <w:shd w:val="clear" w:color="auto" w:fill="FFFFFF" w:themeFill="background1"/>
          </w:tcPr>
          <w:p w14:paraId="3FA7BA5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p w14:paraId="39188AB0" w14:textId="4ECE95D0" w:rsidR="00504DC9" w:rsidRPr="00DC2D84" w:rsidRDefault="00504DC9" w:rsidP="00504DC9">
            <w:pPr>
              <w:spacing w:after="0" w:line="240" w:lineRule="auto"/>
              <w:rPr>
                <w:rFonts w:ascii="Times New Roman" w:hAnsi="Times New Roman" w:cs="Times New Roman"/>
              </w:rPr>
            </w:pPr>
          </w:p>
        </w:tc>
        <w:tc>
          <w:tcPr>
            <w:tcW w:w="1904" w:type="dxa"/>
            <w:gridSpan w:val="2"/>
            <w:shd w:val="clear" w:color="auto" w:fill="FFFFFF" w:themeFill="background1"/>
          </w:tcPr>
          <w:p w14:paraId="324B5661" w14:textId="77777777" w:rsidR="00504DC9"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привреде</w:t>
            </w:r>
          </w:p>
          <w:p w14:paraId="7D8D5BFF"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АПР</w:t>
            </w:r>
          </w:p>
          <w:p w14:paraId="330F5294"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Министарство финансија </w:t>
            </w:r>
          </w:p>
          <w:p w14:paraId="3C904EF7"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07323D2A"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lang w:val="sr-Cyrl-CS"/>
              </w:rPr>
              <w:t>Успостављен јединствени правни оквир</w:t>
            </w:r>
          </w:p>
        </w:tc>
        <w:tc>
          <w:tcPr>
            <w:tcW w:w="2472" w:type="dxa"/>
            <w:gridSpan w:val="8"/>
            <w:shd w:val="clear" w:color="auto" w:fill="FFFFFF" w:themeFill="background1"/>
          </w:tcPr>
          <w:p w14:paraId="2D612929"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 xml:space="preserve">Службени гласник </w:t>
            </w:r>
          </w:p>
          <w:p w14:paraId="0374C684" w14:textId="370AF1C4" w:rsidR="00504DC9" w:rsidRPr="005A3F7A"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Извештај о раду Министарства </w:t>
            </w:r>
            <w:r>
              <w:rPr>
                <w:rFonts w:ascii="Times New Roman" w:hAnsi="Times New Roman" w:cs="Times New Roman"/>
              </w:rPr>
              <w:t>правде</w:t>
            </w:r>
          </w:p>
        </w:tc>
        <w:tc>
          <w:tcPr>
            <w:tcW w:w="2433" w:type="dxa"/>
            <w:gridSpan w:val="5"/>
            <w:shd w:val="clear" w:color="auto" w:fill="FFFFFF" w:themeFill="background1"/>
          </w:tcPr>
          <w:p w14:paraId="31F06768"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6EBBD61F" w14:textId="73029786" w:rsidR="00504DC9" w:rsidRPr="00DC2D84" w:rsidRDefault="00504DC9" w:rsidP="00504DC9">
            <w:pPr>
              <w:spacing w:after="0" w:line="240" w:lineRule="auto"/>
              <w:rPr>
                <w:rFonts w:ascii="Times New Roman" w:hAnsi="Times New Roman" w:cs="Times New Roman"/>
              </w:rPr>
            </w:pPr>
            <w:r>
              <w:rPr>
                <w:rFonts w:ascii="Times New Roman" w:hAnsi="Times New Roman" w:cs="Times New Roman"/>
              </w:rPr>
              <w:t>3. квартал 2018</w:t>
            </w:r>
          </w:p>
        </w:tc>
      </w:tr>
      <w:tr w:rsidR="00504DC9" w:rsidRPr="00DC2D84" w14:paraId="511C021F" w14:textId="77777777" w:rsidTr="005705B6">
        <w:trPr>
          <w:trHeight w:val="296"/>
        </w:trPr>
        <w:tc>
          <w:tcPr>
            <w:tcW w:w="2129" w:type="dxa"/>
            <w:gridSpan w:val="3"/>
            <w:shd w:val="clear" w:color="auto" w:fill="FFFFFF" w:themeFill="background1"/>
          </w:tcPr>
          <w:p w14:paraId="56DAC56C" w14:textId="77777777"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5.2.</w:t>
            </w:r>
            <w:r w:rsidRPr="00DC2D84">
              <w:rPr>
                <w:rFonts w:ascii="Times New Roman" w:eastAsia="Times New Roman" w:hAnsi="Times New Roman" w:cs="Times New Roman"/>
                <w:lang w:val="sr-Cyrl-CS"/>
              </w:rPr>
              <w:t>2</w:t>
            </w:r>
            <w:r w:rsidRPr="00DC2D84">
              <w:rPr>
                <w:rFonts w:ascii="Times New Roman" w:eastAsia="Times New Roman" w:hAnsi="Times New Roman" w:cs="Times New Roman"/>
              </w:rPr>
              <w:t xml:space="preserve">. Омогућавање уписа залога на имовини без обавезе специфичног уписа залоге </w:t>
            </w:r>
          </w:p>
        </w:tc>
        <w:tc>
          <w:tcPr>
            <w:tcW w:w="3150" w:type="dxa"/>
            <w:gridSpan w:val="3"/>
            <w:shd w:val="clear" w:color="auto" w:fill="FFFFFF" w:themeFill="background1"/>
          </w:tcPr>
          <w:p w14:paraId="21D4AC48" w14:textId="0AA73F92"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пр</w:t>
            </w:r>
            <w:r>
              <w:rPr>
                <w:rFonts w:ascii="Times New Roman" w:hAnsi="Times New Roman" w:cs="Times New Roman"/>
              </w:rPr>
              <w:t>ивреде</w:t>
            </w:r>
            <w:r w:rsidRPr="00DC2D84" w:rsidDel="009E38C2">
              <w:rPr>
                <w:rFonts w:ascii="Times New Roman" w:hAnsi="Times New Roman" w:cs="Times New Roman"/>
              </w:rPr>
              <w:t xml:space="preserve"> </w:t>
            </w:r>
          </w:p>
        </w:tc>
        <w:tc>
          <w:tcPr>
            <w:tcW w:w="1904" w:type="dxa"/>
            <w:gridSpan w:val="2"/>
            <w:shd w:val="clear" w:color="auto" w:fill="FFFFFF" w:themeFill="background1"/>
          </w:tcPr>
          <w:p w14:paraId="76E21D25" w14:textId="0F14FDB5"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привреде Заједничка група</w:t>
            </w:r>
          </w:p>
          <w:p w14:paraId="5B85103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АПР</w:t>
            </w:r>
          </w:p>
          <w:p w14:paraId="1ACC373F"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РСЈП</w:t>
            </w:r>
          </w:p>
          <w:p w14:paraId="27702BE1" w14:textId="487DE52A"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15500EDD"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lang w:val="sr-Cyrl-CS"/>
              </w:rPr>
              <w:t>И</w:t>
            </w:r>
            <w:r w:rsidRPr="00DC2D84">
              <w:rPr>
                <w:rFonts w:ascii="Times New Roman" w:hAnsi="Times New Roman" w:cs="Times New Roman"/>
              </w:rPr>
              <w:t>змена Закона о заложном праву на покретним стварима уписаним у регистар</w:t>
            </w:r>
          </w:p>
        </w:tc>
        <w:tc>
          <w:tcPr>
            <w:tcW w:w="2472" w:type="dxa"/>
            <w:gridSpan w:val="8"/>
            <w:shd w:val="clear" w:color="auto" w:fill="FFFFFF" w:themeFill="background1"/>
          </w:tcPr>
          <w:p w14:paraId="3B56E9A2"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 xml:space="preserve">Службени гласник </w:t>
            </w:r>
          </w:p>
          <w:p w14:paraId="104DD248"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Извештај о раду Министарства привреде</w:t>
            </w:r>
          </w:p>
        </w:tc>
        <w:tc>
          <w:tcPr>
            <w:tcW w:w="2433" w:type="dxa"/>
            <w:gridSpan w:val="5"/>
            <w:shd w:val="clear" w:color="auto" w:fill="FFFFFF" w:themeFill="background1"/>
          </w:tcPr>
          <w:p w14:paraId="1488D340"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601CEF7A" w14:textId="20CD5400"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3. квартал 201</w:t>
            </w:r>
            <w:r>
              <w:rPr>
                <w:rFonts w:ascii="Times New Roman" w:hAnsi="Times New Roman" w:cs="Times New Roman"/>
              </w:rPr>
              <w:t>7</w:t>
            </w:r>
          </w:p>
        </w:tc>
      </w:tr>
      <w:tr w:rsidR="00504DC9" w:rsidRPr="00DC2D84" w14:paraId="01B2CB69" w14:textId="77777777" w:rsidTr="005705B6">
        <w:trPr>
          <w:trHeight w:val="296"/>
        </w:trPr>
        <w:tc>
          <w:tcPr>
            <w:tcW w:w="2129" w:type="dxa"/>
            <w:gridSpan w:val="3"/>
            <w:shd w:val="clear" w:color="auto" w:fill="FFFFFF" w:themeFill="background1"/>
          </w:tcPr>
          <w:p w14:paraId="3A8A4132" w14:textId="77777777"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5.2.</w:t>
            </w:r>
            <w:r w:rsidRPr="00DC2D84">
              <w:rPr>
                <w:rFonts w:ascii="Times New Roman" w:eastAsia="Times New Roman" w:hAnsi="Times New Roman" w:cs="Times New Roman"/>
                <w:lang w:val="sr-Cyrl-CS"/>
              </w:rPr>
              <w:t>3</w:t>
            </w:r>
            <w:r w:rsidRPr="00DC2D84">
              <w:rPr>
                <w:rFonts w:ascii="Times New Roman" w:eastAsia="Times New Roman" w:hAnsi="Times New Roman" w:cs="Times New Roman"/>
              </w:rPr>
              <w:t xml:space="preserve">. Успостављање онлајн система за </w:t>
            </w:r>
            <w:r w:rsidRPr="00DC2D84">
              <w:rPr>
                <w:rFonts w:ascii="Times New Roman" w:eastAsia="Times New Roman" w:hAnsi="Times New Roman" w:cs="Times New Roman"/>
                <w:lang w:val="sr-Cyrl-CS"/>
              </w:rPr>
              <w:t xml:space="preserve">регистрацију, </w:t>
            </w:r>
            <w:r w:rsidRPr="00DC2D84">
              <w:rPr>
                <w:rFonts w:ascii="Times New Roman" w:eastAsia="Times New Roman" w:hAnsi="Times New Roman" w:cs="Times New Roman"/>
              </w:rPr>
              <w:t>праћење, промен</w:t>
            </w:r>
            <w:r w:rsidRPr="00DC2D84">
              <w:rPr>
                <w:rFonts w:ascii="Times New Roman" w:eastAsia="Times New Roman" w:hAnsi="Times New Roman" w:cs="Times New Roman"/>
                <w:lang w:val="sr-Cyrl-CS"/>
              </w:rPr>
              <w:t>у</w:t>
            </w:r>
            <w:r w:rsidRPr="00DC2D84">
              <w:rPr>
                <w:rFonts w:ascii="Times New Roman" w:eastAsia="Times New Roman" w:hAnsi="Times New Roman" w:cs="Times New Roman"/>
              </w:rPr>
              <w:t xml:space="preserve"> стања, отказивања и претраживања залога</w:t>
            </w:r>
          </w:p>
        </w:tc>
        <w:tc>
          <w:tcPr>
            <w:tcW w:w="3150" w:type="dxa"/>
            <w:gridSpan w:val="3"/>
            <w:shd w:val="clear" w:color="auto" w:fill="FFFFFF" w:themeFill="background1"/>
          </w:tcPr>
          <w:p w14:paraId="64F3DE26"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привреде</w:t>
            </w:r>
          </w:p>
        </w:tc>
        <w:tc>
          <w:tcPr>
            <w:tcW w:w="1904" w:type="dxa"/>
            <w:gridSpan w:val="2"/>
            <w:shd w:val="clear" w:color="auto" w:fill="FFFFFF" w:themeFill="background1"/>
          </w:tcPr>
          <w:p w14:paraId="7A9E407A"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АПР</w:t>
            </w:r>
          </w:p>
          <w:p w14:paraId="241C7F02"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74413EC6"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Спроведена оцена техничких могућности постојећих капацитета АПР-а и предлога за унапређење</w:t>
            </w:r>
            <w:r w:rsidRPr="00DC2D84">
              <w:rPr>
                <w:rFonts w:ascii="Times New Roman" w:hAnsi="Times New Roman" w:cs="Times New Roman"/>
                <w:lang w:val="sr-Cyrl-CS"/>
              </w:rPr>
              <w:t>;</w:t>
            </w:r>
          </w:p>
          <w:p w14:paraId="061223F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Донесени одговарајући прописи којима се уводи онлајн систем </w:t>
            </w:r>
            <w:r w:rsidRPr="00DC2D84">
              <w:rPr>
                <w:rFonts w:ascii="Times New Roman" w:eastAsia="Times New Roman" w:hAnsi="Times New Roman" w:cs="Times New Roman"/>
              </w:rPr>
              <w:t xml:space="preserve">за </w:t>
            </w:r>
            <w:r w:rsidRPr="00DC2D84">
              <w:rPr>
                <w:rFonts w:ascii="Times New Roman" w:eastAsia="Times New Roman" w:hAnsi="Times New Roman" w:cs="Times New Roman"/>
                <w:lang w:val="sr-Cyrl-CS"/>
              </w:rPr>
              <w:t xml:space="preserve">регистрацију, </w:t>
            </w:r>
            <w:r w:rsidRPr="00DC2D84">
              <w:rPr>
                <w:rFonts w:ascii="Times New Roman" w:eastAsia="Times New Roman" w:hAnsi="Times New Roman" w:cs="Times New Roman"/>
              </w:rPr>
              <w:lastRenderedPageBreak/>
              <w:t>праћење, промен</w:t>
            </w:r>
            <w:r w:rsidRPr="00DC2D84">
              <w:rPr>
                <w:rFonts w:ascii="Times New Roman" w:eastAsia="Times New Roman" w:hAnsi="Times New Roman" w:cs="Times New Roman"/>
                <w:lang w:val="sr-Cyrl-CS"/>
              </w:rPr>
              <w:t>у</w:t>
            </w:r>
            <w:r w:rsidRPr="00DC2D84">
              <w:rPr>
                <w:rFonts w:ascii="Times New Roman" w:eastAsia="Times New Roman" w:hAnsi="Times New Roman" w:cs="Times New Roman"/>
              </w:rPr>
              <w:t xml:space="preserve"> стања, отказивања и претраживања залога</w:t>
            </w:r>
          </w:p>
        </w:tc>
        <w:tc>
          <w:tcPr>
            <w:tcW w:w="2472" w:type="dxa"/>
            <w:gridSpan w:val="8"/>
            <w:shd w:val="clear" w:color="auto" w:fill="FFFFFF" w:themeFill="background1"/>
          </w:tcPr>
          <w:p w14:paraId="00FACC9F"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lastRenderedPageBreak/>
              <w:t>Извештај о раду Министарства привреде</w:t>
            </w:r>
          </w:p>
          <w:p w14:paraId="308895FA"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p w14:paraId="02EE63BA"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0E7495A0"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299CDC0E"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4. квартал 2018</w:t>
            </w:r>
          </w:p>
        </w:tc>
      </w:tr>
      <w:tr w:rsidR="00504DC9" w:rsidRPr="00DC2D84" w14:paraId="5B04385F" w14:textId="77777777" w:rsidTr="005705B6">
        <w:trPr>
          <w:trHeight w:val="296"/>
        </w:trPr>
        <w:tc>
          <w:tcPr>
            <w:tcW w:w="5279" w:type="dxa"/>
            <w:gridSpan w:val="6"/>
            <w:shd w:val="clear" w:color="auto" w:fill="1F497D" w:themeFill="text2"/>
          </w:tcPr>
          <w:p w14:paraId="43322D76" w14:textId="22E8C721" w:rsidR="00504DC9" w:rsidRPr="00DC2D84" w:rsidRDefault="00504DC9" w:rsidP="00504DC9">
            <w:pPr>
              <w:pStyle w:val="Heading3"/>
            </w:pPr>
            <w:bookmarkStart w:id="52" w:name="_Toc468474123"/>
            <w:bookmarkStart w:id="53" w:name="_Toc469564825"/>
            <w:r w:rsidRPr="00DC2D84">
              <w:lastRenderedPageBreak/>
              <w:t>Посебан циљ 6:</w:t>
            </w:r>
            <w:bookmarkEnd w:id="52"/>
            <w:bookmarkEnd w:id="53"/>
            <w:r w:rsidRPr="00DC2D84">
              <w:t xml:space="preserve"> </w:t>
            </w:r>
            <w:r w:rsidRPr="00DC2D84">
              <w:tab/>
            </w:r>
          </w:p>
        </w:tc>
        <w:tc>
          <w:tcPr>
            <w:tcW w:w="10172" w:type="dxa"/>
            <w:gridSpan w:val="20"/>
            <w:shd w:val="clear" w:color="auto" w:fill="1F497D" w:themeFill="text2"/>
          </w:tcPr>
          <w:p w14:paraId="7706CD70" w14:textId="6E5EEF00" w:rsidR="00504DC9" w:rsidRPr="00DC2D84" w:rsidRDefault="00504DC9" w:rsidP="00504DC9">
            <w:pPr>
              <w:pStyle w:val="Heading3"/>
            </w:pPr>
            <w:bookmarkStart w:id="54" w:name="_Toc469564826"/>
            <w:r w:rsidRPr="00DC2D84">
              <w:t>Унапређење нивоа права малих акционара</w:t>
            </w:r>
            <w:bookmarkEnd w:id="54"/>
          </w:p>
        </w:tc>
      </w:tr>
      <w:tr w:rsidR="00504DC9" w:rsidRPr="00DC2D84" w14:paraId="02ED33F8" w14:textId="77777777" w:rsidTr="005705B6">
        <w:trPr>
          <w:trHeight w:val="168"/>
        </w:trPr>
        <w:tc>
          <w:tcPr>
            <w:tcW w:w="5279" w:type="dxa"/>
            <w:gridSpan w:val="6"/>
            <w:vMerge w:val="restart"/>
            <w:shd w:val="clear" w:color="auto" w:fill="FFFFFF" w:themeFill="background1"/>
          </w:tcPr>
          <w:p w14:paraId="4BF389ED" w14:textId="77777777" w:rsidR="00504DC9" w:rsidRPr="00DC2D84" w:rsidRDefault="00504DC9" w:rsidP="00504DC9">
            <w:pPr>
              <w:spacing w:after="0" w:line="240" w:lineRule="auto"/>
              <w:rPr>
                <w:rFonts w:ascii="Times New Roman" w:eastAsiaTheme="minorEastAsia" w:hAnsi="Times New Roman" w:cs="Times New Roman"/>
                <w:lang w:val="sr-Cyrl-CS"/>
              </w:rPr>
            </w:pPr>
            <w:r w:rsidRPr="00DC2D84">
              <w:rPr>
                <w:rFonts w:ascii="Times New Roman" w:eastAsiaTheme="minorEastAsia" w:hAnsi="Times New Roman" w:cs="Times New Roman"/>
              </w:rPr>
              <w:t xml:space="preserve">Показатељ на нивоу посебног циља: </w:t>
            </w:r>
          </w:p>
          <w:p w14:paraId="58FF14C6" w14:textId="77777777" w:rsidR="00504DC9" w:rsidRPr="00DC2D84" w:rsidRDefault="00504DC9" w:rsidP="00504DC9">
            <w:pPr>
              <w:spacing w:after="0" w:line="240" w:lineRule="auto"/>
              <w:rPr>
                <w:rFonts w:ascii="Times New Roman" w:eastAsiaTheme="minorEastAsia" w:hAnsi="Times New Roman" w:cs="Times New Roman"/>
                <w:lang w:val="sr-Latn-BA"/>
              </w:rPr>
            </w:pPr>
            <w:r w:rsidRPr="00DC2D84">
              <w:rPr>
                <w:rFonts w:ascii="Times New Roman" w:eastAsiaTheme="minorEastAsia" w:hAnsi="Times New Roman" w:cs="Times New Roman"/>
              </w:rPr>
              <w:t xml:space="preserve">Заштита права мањинских акционара </w:t>
            </w:r>
          </w:p>
        </w:tc>
        <w:tc>
          <w:tcPr>
            <w:tcW w:w="5402" w:type="dxa"/>
            <w:gridSpan w:val="12"/>
            <w:shd w:val="clear" w:color="auto" w:fill="FFFFFF" w:themeFill="background1"/>
          </w:tcPr>
          <w:p w14:paraId="4CCCDB4D" w14:textId="77777777" w:rsidR="00504DC9" w:rsidRPr="00DC2D84" w:rsidRDefault="00504DC9" w:rsidP="00504DC9">
            <w:pPr>
              <w:spacing w:after="0" w:line="240" w:lineRule="auto"/>
              <w:rPr>
                <w:rFonts w:ascii="Times New Roman" w:eastAsiaTheme="minorEastAsia" w:hAnsi="Times New Roman" w:cs="Times New Roman"/>
              </w:rPr>
            </w:pPr>
            <w:r w:rsidRPr="00DC2D84">
              <w:rPr>
                <w:rFonts w:ascii="Times New Roman" w:eastAsiaTheme="minorEastAsia" w:hAnsi="Times New Roman" w:cs="Times New Roman"/>
              </w:rPr>
              <w:t>Базна година: 2016</w:t>
            </w:r>
          </w:p>
        </w:tc>
        <w:tc>
          <w:tcPr>
            <w:tcW w:w="4770" w:type="dxa"/>
            <w:gridSpan w:val="8"/>
            <w:shd w:val="clear" w:color="auto" w:fill="FFFFFF" w:themeFill="background1"/>
          </w:tcPr>
          <w:p w14:paraId="6A05FDF9" w14:textId="77777777" w:rsidR="00504DC9" w:rsidRPr="00DC2D84" w:rsidRDefault="00504DC9" w:rsidP="00504DC9">
            <w:pPr>
              <w:spacing w:after="0" w:line="240" w:lineRule="auto"/>
              <w:rPr>
                <w:rFonts w:ascii="Times New Roman" w:eastAsiaTheme="minorEastAsia" w:hAnsi="Times New Roman" w:cs="Times New Roman"/>
              </w:rPr>
            </w:pPr>
            <w:r w:rsidRPr="00DC2D84">
              <w:rPr>
                <w:rFonts w:ascii="Times New Roman" w:eastAsiaTheme="minorEastAsia" w:hAnsi="Times New Roman" w:cs="Times New Roman"/>
              </w:rPr>
              <w:t>Година реализације посебног циља: 2017</w:t>
            </w:r>
          </w:p>
        </w:tc>
      </w:tr>
      <w:tr w:rsidR="00504DC9" w:rsidRPr="00DC2D84" w14:paraId="6385E8EC" w14:textId="77777777" w:rsidTr="005705B6">
        <w:trPr>
          <w:trHeight w:val="167"/>
        </w:trPr>
        <w:tc>
          <w:tcPr>
            <w:tcW w:w="5279" w:type="dxa"/>
            <w:gridSpan w:val="6"/>
            <w:vMerge/>
            <w:shd w:val="clear" w:color="auto" w:fill="FFFFFF" w:themeFill="background1"/>
          </w:tcPr>
          <w:p w14:paraId="60EF63E5" w14:textId="77777777" w:rsidR="00504DC9" w:rsidRPr="00DC2D84" w:rsidRDefault="00504DC9" w:rsidP="00504DC9">
            <w:pPr>
              <w:spacing w:after="0" w:line="240" w:lineRule="auto"/>
              <w:rPr>
                <w:rFonts w:ascii="Times New Roman" w:hAnsi="Times New Roman" w:cs="Times New Roman"/>
              </w:rPr>
            </w:pPr>
          </w:p>
        </w:tc>
        <w:tc>
          <w:tcPr>
            <w:tcW w:w="5402" w:type="dxa"/>
            <w:gridSpan w:val="12"/>
            <w:shd w:val="clear" w:color="auto" w:fill="FFFFFF" w:themeFill="background1"/>
          </w:tcPr>
          <w:p w14:paraId="5AD827E0"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Вредност:</w:t>
            </w:r>
            <w:r w:rsidRPr="00DC2D84">
              <w:rPr>
                <w:rFonts w:ascii="Times New Roman" w:eastAsiaTheme="minorEastAsia" w:hAnsi="Times New Roman" w:cs="Times New Roman"/>
                <w:lang w:val="sr-Latn-BA"/>
              </w:rPr>
              <w:t xml:space="preserve"> </w:t>
            </w:r>
            <w:r w:rsidRPr="00DC2D84">
              <w:rPr>
                <w:rFonts w:ascii="Times New Roman" w:eastAsiaTheme="minorEastAsia" w:hAnsi="Times New Roman" w:cs="Times New Roman"/>
                <w:lang w:val="sr-Cyrl-CS"/>
              </w:rPr>
              <w:t xml:space="preserve">Ранг </w:t>
            </w:r>
            <w:r w:rsidRPr="00DC2D84">
              <w:rPr>
                <w:rFonts w:ascii="Times New Roman" w:eastAsiaTheme="minorEastAsia" w:hAnsi="Times New Roman" w:cs="Times New Roman"/>
              </w:rPr>
              <w:t>70</w:t>
            </w:r>
          </w:p>
        </w:tc>
        <w:tc>
          <w:tcPr>
            <w:tcW w:w="4770" w:type="dxa"/>
            <w:gridSpan w:val="8"/>
            <w:shd w:val="clear" w:color="auto" w:fill="FFFFFF" w:themeFill="background1"/>
          </w:tcPr>
          <w:p w14:paraId="317EAB7F"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Вредност:</w:t>
            </w:r>
            <w:r w:rsidRPr="00DC2D84">
              <w:rPr>
                <w:rFonts w:ascii="Times New Roman" w:eastAsiaTheme="minorEastAsia" w:hAnsi="Times New Roman" w:cs="Times New Roman"/>
                <w:lang w:val="sr-Latn-BA"/>
              </w:rPr>
              <w:t xml:space="preserve"> </w:t>
            </w:r>
            <w:r w:rsidRPr="00DC2D84">
              <w:rPr>
                <w:rFonts w:ascii="Times New Roman" w:eastAsiaTheme="minorEastAsia" w:hAnsi="Times New Roman" w:cs="Times New Roman"/>
                <w:lang w:val="sr-Cyrl-CS"/>
              </w:rPr>
              <w:t xml:space="preserve">Ранг </w:t>
            </w:r>
            <w:r w:rsidRPr="00DC2D84">
              <w:rPr>
                <w:rFonts w:ascii="Times New Roman" w:eastAsiaTheme="minorEastAsia" w:hAnsi="Times New Roman" w:cs="Times New Roman"/>
              </w:rPr>
              <w:t>50</w:t>
            </w:r>
          </w:p>
        </w:tc>
      </w:tr>
      <w:tr w:rsidR="00504DC9" w:rsidRPr="00DC2D84" w14:paraId="3EFF1C43" w14:textId="77777777" w:rsidTr="005705B6">
        <w:trPr>
          <w:trHeight w:val="296"/>
        </w:trPr>
        <w:tc>
          <w:tcPr>
            <w:tcW w:w="15451" w:type="dxa"/>
            <w:gridSpan w:val="26"/>
            <w:shd w:val="clear" w:color="auto" w:fill="FFFFFF" w:themeFill="background1"/>
          </w:tcPr>
          <w:p w14:paraId="23459202"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Извор провере:</w:t>
            </w:r>
            <w:r w:rsidRPr="00DC2D84">
              <w:rPr>
                <w:rFonts w:ascii="Times New Roman" w:hAnsi="Times New Roman" w:cs="Times New Roman"/>
              </w:rPr>
              <w:tab/>
              <w:t>Извештај Светеске банке о условима пословања Doing Business 2017,2018</w:t>
            </w:r>
          </w:p>
        </w:tc>
      </w:tr>
      <w:tr w:rsidR="00504DC9" w:rsidRPr="00DC2D84" w14:paraId="07B1A35B" w14:textId="77777777" w:rsidTr="005705B6">
        <w:trPr>
          <w:trHeight w:val="296"/>
        </w:trPr>
        <w:tc>
          <w:tcPr>
            <w:tcW w:w="15451" w:type="dxa"/>
            <w:gridSpan w:val="26"/>
            <w:shd w:val="clear" w:color="auto" w:fill="B8CCE4" w:themeFill="accent1" w:themeFillTint="66"/>
          </w:tcPr>
          <w:p w14:paraId="5BEBFF65" w14:textId="5805BB2A" w:rsidR="00504DC9" w:rsidRPr="00DC2D84" w:rsidRDefault="00504DC9" w:rsidP="00504DC9">
            <w:pPr>
              <w:keepNext/>
              <w:keepLines/>
              <w:spacing w:before="200" w:after="0" w:line="240" w:lineRule="auto"/>
              <w:outlineLvl w:val="1"/>
              <w:rPr>
                <w:rFonts w:ascii="Times New Roman" w:hAnsi="Times New Roman" w:cs="Times New Roman"/>
                <w:b/>
              </w:rPr>
            </w:pPr>
            <w:bookmarkStart w:id="55" w:name="_Toc468474125"/>
            <w:bookmarkStart w:id="56" w:name="_Toc469564827"/>
            <w:r w:rsidRPr="00DC2D84">
              <w:rPr>
                <w:rFonts w:ascii="Times New Roman" w:hAnsi="Times New Roman" w:cs="Times New Roman"/>
                <w:b/>
              </w:rPr>
              <w:t>Мера 6.1: Унапређење заштите права мањинских акционара и транспарентности</w:t>
            </w:r>
            <w:bookmarkEnd w:id="55"/>
            <w:bookmarkEnd w:id="56"/>
          </w:p>
        </w:tc>
      </w:tr>
      <w:tr w:rsidR="00504DC9" w:rsidRPr="00DC2D84" w14:paraId="29914F15" w14:textId="77777777" w:rsidTr="005705B6">
        <w:trPr>
          <w:trHeight w:val="296"/>
        </w:trPr>
        <w:tc>
          <w:tcPr>
            <w:tcW w:w="15451" w:type="dxa"/>
            <w:gridSpan w:val="26"/>
            <w:shd w:val="clear" w:color="auto" w:fill="B8CCE4" w:themeFill="accent1" w:themeFillTint="66"/>
          </w:tcPr>
          <w:p w14:paraId="44D48F7C"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Показатељ излазних резултата</w:t>
            </w:r>
            <w:r w:rsidRPr="00DC2D84">
              <w:rPr>
                <w:rFonts w:ascii="Times New Roman" w:hAnsi="Times New Roman" w:cs="Times New Roman"/>
                <w:shd w:val="clear" w:color="auto" w:fill="B8CCE4" w:themeFill="accent1" w:themeFillTint="66"/>
              </w:rPr>
              <w:t>: Ниво заштите права мањинских акционара</w:t>
            </w:r>
          </w:p>
        </w:tc>
      </w:tr>
      <w:tr w:rsidR="00504DC9" w:rsidRPr="00DC2D84" w14:paraId="50C3DA23" w14:textId="77777777" w:rsidTr="005705B6">
        <w:trPr>
          <w:trHeight w:val="296"/>
        </w:trPr>
        <w:tc>
          <w:tcPr>
            <w:tcW w:w="8040" w:type="dxa"/>
            <w:gridSpan w:val="11"/>
            <w:shd w:val="clear" w:color="auto" w:fill="B8CCE4" w:themeFill="accent1" w:themeFillTint="66"/>
          </w:tcPr>
          <w:p w14:paraId="4693939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Базна (почетна) вредност: 4;6;5;6;7;6; по ин</w:t>
            </w:r>
            <w:r w:rsidRPr="00DC2D84">
              <w:rPr>
                <w:rFonts w:ascii="Times New Roman" w:hAnsi="Times New Roman" w:cs="Times New Roman"/>
                <w:lang w:val="sr-Cyrl-CS"/>
              </w:rPr>
              <w:t>д</w:t>
            </w:r>
            <w:r w:rsidRPr="00DC2D84">
              <w:rPr>
                <w:rFonts w:ascii="Times New Roman" w:hAnsi="Times New Roman" w:cs="Times New Roman"/>
              </w:rPr>
              <w:t>икаторима</w:t>
            </w:r>
          </w:p>
        </w:tc>
        <w:tc>
          <w:tcPr>
            <w:tcW w:w="7411" w:type="dxa"/>
            <w:gridSpan w:val="15"/>
            <w:shd w:val="clear" w:color="auto" w:fill="B8CCE4" w:themeFill="accent1" w:themeFillTint="66"/>
          </w:tcPr>
          <w:p w14:paraId="26922C8D" w14:textId="7D8F00F3" w:rsidR="00504DC9" w:rsidRPr="00DC2D84" w:rsidRDefault="00504DC9" w:rsidP="00504DC9">
            <w:pPr>
              <w:spacing w:after="0" w:line="240" w:lineRule="auto"/>
              <w:rPr>
                <w:rFonts w:ascii="Times New Roman" w:hAnsi="Times New Roman" w:cs="Times New Roman"/>
              </w:rPr>
            </w:pPr>
            <w:r>
              <w:rPr>
                <w:rFonts w:ascii="Times New Roman" w:hAnsi="Times New Roman" w:cs="Times New Roman"/>
              </w:rPr>
              <w:t>Циљана вредност: 8;7;7;7;7;8</w:t>
            </w:r>
            <w:r w:rsidRPr="00DC2D84">
              <w:rPr>
                <w:rFonts w:ascii="Times New Roman" w:hAnsi="Times New Roman" w:cs="Times New Roman"/>
              </w:rPr>
              <w:t xml:space="preserve"> по индикаторима</w:t>
            </w:r>
          </w:p>
        </w:tc>
      </w:tr>
      <w:tr w:rsidR="00504DC9" w:rsidRPr="00DC2D84" w14:paraId="4BDCAEA4" w14:textId="77777777" w:rsidTr="005705B6">
        <w:trPr>
          <w:trHeight w:val="296"/>
        </w:trPr>
        <w:tc>
          <w:tcPr>
            <w:tcW w:w="15451" w:type="dxa"/>
            <w:gridSpan w:val="26"/>
            <w:shd w:val="clear" w:color="auto" w:fill="B8CCE4" w:themeFill="accent1" w:themeFillTint="66"/>
          </w:tcPr>
          <w:p w14:paraId="04946468" w14:textId="48303C88"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- 2018</w:t>
            </w:r>
          </w:p>
        </w:tc>
      </w:tr>
      <w:tr w:rsidR="00504DC9" w:rsidRPr="00DC2D84" w14:paraId="4F01DEEF" w14:textId="77777777" w:rsidTr="005705B6">
        <w:trPr>
          <w:trHeight w:val="296"/>
        </w:trPr>
        <w:tc>
          <w:tcPr>
            <w:tcW w:w="2129" w:type="dxa"/>
            <w:gridSpan w:val="3"/>
            <w:shd w:val="clear" w:color="auto" w:fill="B8CCE4" w:themeFill="accent1" w:themeFillTint="66"/>
          </w:tcPr>
          <w:p w14:paraId="6C24A0A4"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5433B654"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5EE68D01"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4DBC4D0F"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4BE50F4A"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2D8877BB"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6765FF5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504DC9" w:rsidRPr="00DC2D84" w14:paraId="670BE240" w14:textId="77777777" w:rsidTr="005705B6">
        <w:trPr>
          <w:trHeight w:val="296"/>
        </w:trPr>
        <w:tc>
          <w:tcPr>
            <w:tcW w:w="2129" w:type="dxa"/>
            <w:gridSpan w:val="3"/>
            <w:shd w:val="clear" w:color="auto" w:fill="B8CCE4" w:themeFill="accent1" w:themeFillTint="66"/>
          </w:tcPr>
          <w:p w14:paraId="15D25C5B" w14:textId="6D838DB8" w:rsidR="00504DC9" w:rsidRPr="00DC2D84" w:rsidRDefault="00504DC9" w:rsidP="00504DC9">
            <w:pPr>
              <w:keepNext/>
              <w:keepLines/>
              <w:spacing w:before="200" w:after="0" w:line="240" w:lineRule="auto"/>
              <w:outlineLvl w:val="1"/>
              <w:rPr>
                <w:rFonts w:ascii="Times New Roman" w:hAnsi="Times New Roman" w:cs="Times New Roman"/>
                <w:lang w:val="sr-Cyrl-CS"/>
              </w:rPr>
            </w:pPr>
            <w:bookmarkStart w:id="57" w:name="_Toc468474126"/>
            <w:bookmarkStart w:id="58" w:name="_Toc469564828"/>
            <w:r w:rsidRPr="00DC2D84">
              <w:rPr>
                <w:rFonts w:ascii="Times New Roman" w:hAnsi="Times New Roman" w:cs="Times New Roman"/>
                <w:lang w:val="sr-Cyrl-CS"/>
              </w:rPr>
              <w:t>Р,ИЕ</w:t>
            </w:r>
            <w:bookmarkEnd w:id="57"/>
            <w:bookmarkEnd w:id="58"/>
          </w:p>
        </w:tc>
        <w:tc>
          <w:tcPr>
            <w:tcW w:w="3150" w:type="dxa"/>
            <w:gridSpan w:val="3"/>
            <w:shd w:val="clear" w:color="auto" w:fill="B8CCE4" w:themeFill="accent1" w:themeFillTint="66"/>
          </w:tcPr>
          <w:p w14:paraId="1D0B7221" w14:textId="77777777" w:rsidR="00504DC9" w:rsidRDefault="00504DC9" w:rsidP="00504DC9">
            <w:pPr>
              <w:spacing w:after="0" w:line="240" w:lineRule="auto"/>
              <w:rPr>
                <w:rFonts w:ascii="Times New Roman" w:eastAsiaTheme="minorEastAsia" w:hAnsi="Times New Roman" w:cs="Times New Roman"/>
              </w:rPr>
            </w:pPr>
            <w:r w:rsidRPr="00DC2D84">
              <w:rPr>
                <w:rFonts w:ascii="Times New Roman" w:eastAsiaTheme="minorEastAsia" w:hAnsi="Times New Roman" w:cs="Times New Roman"/>
              </w:rPr>
              <w:t>Министарство привреде</w:t>
            </w:r>
          </w:p>
          <w:p w14:paraId="422DC741" w14:textId="5B262425" w:rsidR="00504DC9" w:rsidRPr="00DC2D84" w:rsidRDefault="00504DC9" w:rsidP="00504DC9">
            <w:pPr>
              <w:spacing w:after="0" w:line="240" w:lineRule="auto"/>
              <w:rPr>
                <w:rFonts w:ascii="Times New Roman" w:hAnsi="Times New Roman" w:cs="Times New Roman"/>
              </w:rPr>
            </w:pPr>
            <w:r>
              <w:rPr>
                <w:rFonts w:ascii="Times New Roman" w:eastAsiaTheme="minorEastAsia" w:hAnsi="Times New Roman" w:cs="Times New Roman"/>
              </w:rPr>
              <w:t>Министарство финансија</w:t>
            </w:r>
          </w:p>
        </w:tc>
        <w:tc>
          <w:tcPr>
            <w:tcW w:w="1904" w:type="dxa"/>
            <w:gridSpan w:val="2"/>
            <w:shd w:val="clear" w:color="auto" w:fill="B8CCE4" w:themeFill="accent1" w:themeFillTint="66"/>
          </w:tcPr>
          <w:p w14:paraId="7141EB4B" w14:textId="77777777" w:rsidR="00504DC9" w:rsidRPr="00DC2D84" w:rsidRDefault="00504DC9" w:rsidP="00504DC9">
            <w:pPr>
              <w:spacing w:after="0" w:line="240" w:lineRule="auto"/>
              <w:rPr>
                <w:rFonts w:ascii="Times New Roman" w:hAnsi="Times New Roman" w:cs="Times New Roman"/>
              </w:rPr>
            </w:pPr>
          </w:p>
          <w:p w14:paraId="08EC7E8E"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B8CCE4" w:themeFill="accent1" w:themeFillTint="66"/>
          </w:tcPr>
          <w:p w14:paraId="73BFCD0C"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Редовна буџетска средства</w:t>
            </w:r>
          </w:p>
        </w:tc>
        <w:tc>
          <w:tcPr>
            <w:tcW w:w="2472" w:type="dxa"/>
            <w:gridSpan w:val="8"/>
            <w:shd w:val="clear" w:color="auto" w:fill="B8CCE4" w:themeFill="accent1" w:themeFillTint="66"/>
          </w:tcPr>
          <w:p w14:paraId="202A3FCB"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B8CCE4" w:themeFill="accent1" w:themeFillTint="66"/>
          </w:tcPr>
          <w:p w14:paraId="0FDE2118"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lang w:val="sr-Cyrl-CS"/>
              </w:rPr>
              <w:t>Закон о привредним друштвима,</w:t>
            </w:r>
          </w:p>
          <w:p w14:paraId="57A86118" w14:textId="1BDC6175"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lang w:val="sr-Cyrl-CS"/>
              </w:rPr>
              <w:t>Закон о тржишту капитала</w:t>
            </w:r>
          </w:p>
        </w:tc>
        <w:tc>
          <w:tcPr>
            <w:tcW w:w="1335" w:type="dxa"/>
            <w:shd w:val="clear" w:color="auto" w:fill="B8CCE4" w:themeFill="accent1" w:themeFillTint="66"/>
          </w:tcPr>
          <w:p w14:paraId="71A1CB94"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2017</w:t>
            </w:r>
          </w:p>
        </w:tc>
      </w:tr>
      <w:tr w:rsidR="00504DC9" w:rsidRPr="00DC2D84" w14:paraId="1ACFAF4E" w14:textId="77777777" w:rsidTr="005705B6">
        <w:trPr>
          <w:trHeight w:val="296"/>
        </w:trPr>
        <w:tc>
          <w:tcPr>
            <w:tcW w:w="2129" w:type="dxa"/>
            <w:gridSpan w:val="3"/>
            <w:shd w:val="clear" w:color="auto" w:fill="FFFFFF" w:themeFill="background1"/>
          </w:tcPr>
          <w:p w14:paraId="4DF3AA42" w14:textId="78F5BF1E" w:rsidR="00504DC9" w:rsidRPr="00DC2D84" w:rsidRDefault="00504DC9" w:rsidP="00504DC9">
            <w:pPr>
              <w:keepNext/>
              <w:keepLines/>
              <w:spacing w:before="200" w:after="0" w:line="240" w:lineRule="auto"/>
              <w:outlineLvl w:val="1"/>
              <w:rPr>
                <w:rFonts w:ascii="Times New Roman" w:hAnsi="Times New Roman" w:cs="Times New Roman"/>
              </w:rPr>
            </w:pPr>
            <w:bookmarkStart w:id="59" w:name="_Toc468474127"/>
            <w:bookmarkStart w:id="60" w:name="_Toc469564829"/>
            <w:r w:rsidRPr="00DC2D84">
              <w:rPr>
                <w:rFonts w:ascii="Times New Roman" w:hAnsi="Times New Roman" w:cs="Times New Roman"/>
              </w:rPr>
              <w:t>Оперативне активности</w:t>
            </w:r>
            <w:bookmarkEnd w:id="59"/>
            <w:bookmarkEnd w:id="60"/>
          </w:p>
        </w:tc>
        <w:tc>
          <w:tcPr>
            <w:tcW w:w="3150" w:type="dxa"/>
            <w:gridSpan w:val="3"/>
            <w:shd w:val="clear" w:color="auto" w:fill="FFFFFF" w:themeFill="background1"/>
          </w:tcPr>
          <w:p w14:paraId="17D78D3B" w14:textId="5B6EAC49" w:rsidR="00504DC9" w:rsidRPr="00DC2D84" w:rsidRDefault="00504DC9" w:rsidP="00504DC9">
            <w:pPr>
              <w:keepNext/>
              <w:keepLines/>
              <w:spacing w:before="200" w:after="0" w:line="240" w:lineRule="auto"/>
              <w:outlineLvl w:val="1"/>
              <w:rPr>
                <w:rFonts w:ascii="Times New Roman" w:hAnsi="Times New Roman" w:cs="Times New Roman"/>
              </w:rPr>
            </w:pPr>
            <w:bookmarkStart w:id="61" w:name="_Toc468474128"/>
            <w:bookmarkStart w:id="62" w:name="_Toc469564830"/>
            <w:r w:rsidRPr="00DC2D84">
              <w:rPr>
                <w:rFonts w:ascii="Times New Roman" w:hAnsi="Times New Roman" w:cs="Times New Roman"/>
              </w:rPr>
              <w:t>Институција одговорна за реализацију мере</w:t>
            </w:r>
            <w:bookmarkEnd w:id="61"/>
            <w:bookmarkEnd w:id="62"/>
          </w:p>
        </w:tc>
        <w:tc>
          <w:tcPr>
            <w:tcW w:w="1904" w:type="dxa"/>
            <w:gridSpan w:val="2"/>
            <w:shd w:val="clear" w:color="auto" w:fill="FFFFFF" w:themeFill="background1"/>
          </w:tcPr>
          <w:p w14:paraId="4351CF73" w14:textId="77777777" w:rsidR="00504DC9" w:rsidRPr="00DC2D84" w:rsidRDefault="00504DC9" w:rsidP="00504DC9">
            <w:pPr>
              <w:keepNext/>
              <w:keepLines/>
              <w:spacing w:before="200" w:after="0" w:line="240" w:lineRule="auto"/>
              <w:outlineLvl w:val="1"/>
              <w:rPr>
                <w:rFonts w:ascii="Times New Roman" w:hAnsi="Times New Roman" w:cs="Times New Roman"/>
              </w:rPr>
            </w:pPr>
            <w:bookmarkStart w:id="63" w:name="_Toc468474129"/>
            <w:bookmarkStart w:id="64" w:name="_Toc469564831"/>
            <w:r w:rsidRPr="00DC2D84">
              <w:rPr>
                <w:rFonts w:ascii="Times New Roman" w:hAnsi="Times New Roman" w:cs="Times New Roman"/>
              </w:rPr>
              <w:t>Партнери у реализацији</w:t>
            </w:r>
            <w:bookmarkEnd w:id="63"/>
            <w:bookmarkEnd w:id="64"/>
          </w:p>
        </w:tc>
        <w:tc>
          <w:tcPr>
            <w:tcW w:w="2028" w:type="dxa"/>
            <w:gridSpan w:val="4"/>
            <w:shd w:val="clear" w:color="auto" w:fill="FFFFFF" w:themeFill="background1"/>
          </w:tcPr>
          <w:p w14:paraId="34903F67" w14:textId="77777777" w:rsidR="00504DC9" w:rsidRPr="00DC2D84" w:rsidRDefault="00504DC9" w:rsidP="00504DC9">
            <w:pPr>
              <w:keepNext/>
              <w:keepLines/>
              <w:spacing w:before="200" w:after="0" w:line="240" w:lineRule="auto"/>
              <w:outlineLvl w:val="1"/>
              <w:rPr>
                <w:rFonts w:ascii="Times New Roman" w:hAnsi="Times New Roman" w:cs="Times New Roman"/>
              </w:rPr>
            </w:pPr>
            <w:bookmarkStart w:id="65" w:name="_Toc468474130"/>
            <w:bookmarkStart w:id="66" w:name="_Toc469564832"/>
            <w:r w:rsidRPr="00DC2D84">
              <w:rPr>
                <w:rFonts w:ascii="Times New Roman" w:hAnsi="Times New Roman" w:cs="Times New Roman"/>
              </w:rPr>
              <w:t>Показатељ реализације</w:t>
            </w:r>
            <w:bookmarkEnd w:id="65"/>
            <w:bookmarkEnd w:id="66"/>
          </w:p>
        </w:tc>
        <w:tc>
          <w:tcPr>
            <w:tcW w:w="2472" w:type="dxa"/>
            <w:gridSpan w:val="8"/>
            <w:shd w:val="clear" w:color="auto" w:fill="FFFFFF" w:themeFill="background1"/>
          </w:tcPr>
          <w:p w14:paraId="1CDD16FB" w14:textId="77777777" w:rsidR="00504DC9" w:rsidRPr="00DC2D84" w:rsidRDefault="00504DC9" w:rsidP="00504DC9">
            <w:pPr>
              <w:keepNext/>
              <w:keepLines/>
              <w:spacing w:before="200" w:after="0" w:line="240" w:lineRule="auto"/>
              <w:outlineLvl w:val="1"/>
              <w:rPr>
                <w:rFonts w:ascii="Times New Roman" w:hAnsi="Times New Roman" w:cs="Times New Roman"/>
              </w:rPr>
            </w:pPr>
            <w:bookmarkStart w:id="67" w:name="_Toc468474131"/>
            <w:bookmarkStart w:id="68" w:name="_Toc469564833"/>
            <w:r w:rsidRPr="00DC2D84">
              <w:rPr>
                <w:rFonts w:ascii="Times New Roman" w:hAnsi="Times New Roman" w:cs="Times New Roman"/>
              </w:rPr>
              <w:t>Извори провере</w:t>
            </w:r>
            <w:bookmarkEnd w:id="67"/>
            <w:bookmarkEnd w:id="68"/>
          </w:p>
        </w:tc>
        <w:tc>
          <w:tcPr>
            <w:tcW w:w="2433" w:type="dxa"/>
            <w:gridSpan w:val="5"/>
            <w:shd w:val="clear" w:color="auto" w:fill="FFFFFF" w:themeFill="background1"/>
          </w:tcPr>
          <w:p w14:paraId="68C75660" w14:textId="77777777" w:rsidR="00504DC9" w:rsidRPr="00DC2D84" w:rsidRDefault="00504DC9" w:rsidP="00504DC9">
            <w:pPr>
              <w:keepNext/>
              <w:keepLines/>
              <w:spacing w:before="200" w:after="0" w:line="240" w:lineRule="auto"/>
              <w:outlineLvl w:val="1"/>
              <w:rPr>
                <w:rFonts w:ascii="Times New Roman" w:hAnsi="Times New Roman" w:cs="Times New Roman"/>
              </w:rPr>
            </w:pPr>
            <w:bookmarkStart w:id="69" w:name="_Toc468474132"/>
            <w:bookmarkStart w:id="70" w:name="_Toc469564834"/>
            <w:r w:rsidRPr="00DC2D84">
              <w:rPr>
                <w:rFonts w:ascii="Times New Roman" w:hAnsi="Times New Roman" w:cs="Times New Roman"/>
              </w:rPr>
              <w:t>Преговарачко поглавље на које се односи</w:t>
            </w:r>
            <w:bookmarkEnd w:id="69"/>
            <w:bookmarkEnd w:id="70"/>
            <w:r w:rsidRPr="00DC2D84">
              <w:rPr>
                <w:rFonts w:ascii="Times New Roman" w:hAnsi="Times New Roman" w:cs="Times New Roman"/>
              </w:rPr>
              <w:t xml:space="preserve"> </w:t>
            </w:r>
          </w:p>
        </w:tc>
        <w:tc>
          <w:tcPr>
            <w:tcW w:w="1335" w:type="dxa"/>
            <w:shd w:val="clear" w:color="auto" w:fill="FFFFFF" w:themeFill="background1"/>
          </w:tcPr>
          <w:p w14:paraId="42498DBF" w14:textId="77777777" w:rsidR="00504DC9" w:rsidRPr="00DC2D84" w:rsidRDefault="00504DC9" w:rsidP="00504DC9">
            <w:pPr>
              <w:keepNext/>
              <w:keepLines/>
              <w:spacing w:before="200" w:after="0" w:line="240" w:lineRule="auto"/>
              <w:outlineLvl w:val="1"/>
              <w:rPr>
                <w:rFonts w:ascii="Times New Roman" w:hAnsi="Times New Roman" w:cs="Times New Roman"/>
              </w:rPr>
            </w:pPr>
            <w:bookmarkStart w:id="71" w:name="_Toc468474133"/>
            <w:bookmarkStart w:id="72" w:name="_Toc469564835"/>
            <w:r w:rsidRPr="00DC2D84">
              <w:rPr>
                <w:rFonts w:ascii="Times New Roman" w:hAnsi="Times New Roman" w:cs="Times New Roman"/>
              </w:rPr>
              <w:t>Рок за реализацију</w:t>
            </w:r>
            <w:bookmarkEnd w:id="71"/>
            <w:bookmarkEnd w:id="72"/>
            <w:r w:rsidRPr="00DC2D84">
              <w:rPr>
                <w:rFonts w:ascii="Times New Roman" w:hAnsi="Times New Roman" w:cs="Times New Roman"/>
              </w:rPr>
              <w:t xml:space="preserve"> </w:t>
            </w:r>
          </w:p>
        </w:tc>
      </w:tr>
      <w:tr w:rsidR="00504DC9" w:rsidRPr="00DC2D84" w14:paraId="519DE363" w14:textId="77777777" w:rsidTr="005705B6">
        <w:trPr>
          <w:trHeight w:val="296"/>
        </w:trPr>
        <w:tc>
          <w:tcPr>
            <w:tcW w:w="2129" w:type="dxa"/>
            <w:gridSpan w:val="3"/>
            <w:shd w:val="clear" w:color="auto" w:fill="FFFFFF" w:themeFill="background1"/>
          </w:tcPr>
          <w:p w14:paraId="2C8511CA" w14:textId="7B155010" w:rsidR="00504DC9" w:rsidRPr="00DC2D84" w:rsidRDefault="00504DC9" w:rsidP="00504DC9">
            <w:pPr>
              <w:spacing w:after="0" w:line="240" w:lineRule="auto"/>
              <w:rPr>
                <w:rFonts w:ascii="Times New Roman" w:eastAsia="Times New Roman" w:hAnsi="Times New Roman" w:cs="Times New Roman"/>
                <w:color w:val="000000"/>
              </w:rPr>
            </w:pPr>
            <w:r w:rsidRPr="00DC2D84">
              <w:rPr>
                <w:rFonts w:ascii="Times New Roman" w:eastAsia="Times New Roman" w:hAnsi="Times New Roman" w:cs="Times New Roman"/>
                <w:color w:val="000000"/>
              </w:rPr>
              <w:t xml:space="preserve">6.1.1.Увести обавезу одобравања трансакција </w:t>
            </w:r>
            <w:r w:rsidR="00FB3288" w:rsidRPr="00FB3288">
              <w:rPr>
                <w:rFonts w:ascii="Times New Roman" w:eastAsia="Times New Roman" w:hAnsi="Times New Roman" w:cs="Times New Roman"/>
                <w:color w:val="000000"/>
              </w:rPr>
              <w:t xml:space="preserve">изнад одређене вредности </w:t>
            </w:r>
            <w:r w:rsidRPr="00DC2D84">
              <w:rPr>
                <w:rFonts w:ascii="Times New Roman" w:eastAsia="Times New Roman" w:hAnsi="Times New Roman" w:cs="Times New Roman"/>
                <w:color w:val="000000"/>
              </w:rPr>
              <w:t xml:space="preserve">простом већином деоничара уколико је управљање друштвом дводомно, у случају постојања личног интереса директора, </w:t>
            </w:r>
            <w:r w:rsidRPr="00DC2D84">
              <w:rPr>
                <w:rFonts w:ascii="Times New Roman" w:eastAsia="Times New Roman" w:hAnsi="Times New Roman" w:cs="Times New Roman"/>
                <w:color w:val="000000"/>
              </w:rPr>
              <w:lastRenderedPageBreak/>
              <w:t>искључујући директора који има конфликт интереса</w:t>
            </w:r>
          </w:p>
          <w:p w14:paraId="08082CAE" w14:textId="77777777" w:rsidR="00504DC9" w:rsidRPr="00DC2D84" w:rsidRDefault="00504DC9" w:rsidP="00504DC9">
            <w:pPr>
              <w:spacing w:after="0" w:line="240" w:lineRule="auto"/>
              <w:rPr>
                <w:rFonts w:ascii="Times New Roman" w:hAnsi="Times New Roman" w:cs="Times New Roman"/>
              </w:rPr>
            </w:pPr>
          </w:p>
        </w:tc>
        <w:tc>
          <w:tcPr>
            <w:tcW w:w="3150" w:type="dxa"/>
            <w:gridSpan w:val="3"/>
            <w:shd w:val="clear" w:color="auto" w:fill="FFFFFF" w:themeFill="background1"/>
          </w:tcPr>
          <w:p w14:paraId="3CA6CED3"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lastRenderedPageBreak/>
              <w:t>Министарство привреде</w:t>
            </w:r>
          </w:p>
        </w:tc>
        <w:tc>
          <w:tcPr>
            <w:tcW w:w="1904" w:type="dxa"/>
            <w:gridSpan w:val="2"/>
            <w:shd w:val="clear" w:color="auto" w:fill="FFFFFF" w:themeFill="background1"/>
          </w:tcPr>
          <w:p w14:paraId="665956A8"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0C5E5B5A"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Измењен Закон о привредним друштвима</w:t>
            </w:r>
          </w:p>
        </w:tc>
        <w:tc>
          <w:tcPr>
            <w:tcW w:w="2472" w:type="dxa"/>
            <w:gridSpan w:val="8"/>
            <w:shd w:val="clear" w:color="auto" w:fill="FFFFFF" w:themeFill="background1"/>
          </w:tcPr>
          <w:p w14:paraId="1AE349E3"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Закон о привредним друштвима,</w:t>
            </w:r>
          </w:p>
          <w:p w14:paraId="1C965A2A"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Службени гласник</w:t>
            </w:r>
          </w:p>
        </w:tc>
        <w:tc>
          <w:tcPr>
            <w:tcW w:w="2433" w:type="dxa"/>
            <w:gridSpan w:val="5"/>
            <w:shd w:val="clear" w:color="auto" w:fill="FFFFFF" w:themeFill="background1"/>
          </w:tcPr>
          <w:p w14:paraId="4F0DC8C9"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5EDCA474"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eastAsiaTheme="minorEastAsia" w:hAnsi="Times New Roman" w:cs="Times New Roman"/>
              </w:rPr>
              <w:t>2. Квартал 2017</w:t>
            </w:r>
          </w:p>
        </w:tc>
      </w:tr>
      <w:tr w:rsidR="00504DC9" w:rsidRPr="00DC2D84" w14:paraId="7FD01BB4" w14:textId="77777777" w:rsidTr="005705B6">
        <w:trPr>
          <w:trHeight w:val="296"/>
        </w:trPr>
        <w:tc>
          <w:tcPr>
            <w:tcW w:w="2129" w:type="dxa"/>
            <w:gridSpan w:val="3"/>
            <w:shd w:val="clear" w:color="auto" w:fill="FFFFFF" w:themeFill="background1"/>
          </w:tcPr>
          <w:p w14:paraId="3129205C" w14:textId="77777777"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color w:val="000000"/>
              </w:rPr>
              <w:lastRenderedPageBreak/>
              <w:t>6.1.2.</w:t>
            </w:r>
            <w:r w:rsidRPr="00DC2D84">
              <w:rPr>
                <w:rFonts w:ascii="Times New Roman" w:eastAsia="Times New Roman" w:hAnsi="Times New Roman" w:cs="Times New Roman"/>
                <w:color w:val="000000"/>
                <w:lang w:val="sr-Cyrl-CS"/>
              </w:rPr>
              <w:t xml:space="preserve"> </w:t>
            </w:r>
            <w:r w:rsidRPr="00DC2D84">
              <w:rPr>
                <w:rFonts w:ascii="Times New Roman" w:eastAsia="Times New Roman" w:hAnsi="Times New Roman" w:cs="Times New Roman"/>
                <w:color w:val="000000"/>
              </w:rPr>
              <w:t>Прописивање обавезе јавног објављивања трансакција, као и објављивања у периодичним и годишњим извештајима са материјалним чињеницама у којима постоји лични интерес директора и прописивање казнених одредби за н</w:t>
            </w:r>
            <w:r w:rsidRPr="00DC2D84">
              <w:rPr>
                <w:rFonts w:ascii="Times New Roman" w:eastAsia="Times New Roman" w:hAnsi="Times New Roman" w:cs="Times New Roman"/>
                <w:color w:val="000000"/>
                <w:lang w:val="sr-Cyrl-CS"/>
              </w:rPr>
              <w:t>е</w:t>
            </w:r>
            <w:r w:rsidRPr="00DC2D84">
              <w:rPr>
                <w:rFonts w:ascii="Times New Roman" w:eastAsia="Times New Roman" w:hAnsi="Times New Roman" w:cs="Times New Roman"/>
                <w:color w:val="000000"/>
              </w:rPr>
              <w:t>испуњавање</w:t>
            </w:r>
          </w:p>
        </w:tc>
        <w:tc>
          <w:tcPr>
            <w:tcW w:w="3150" w:type="dxa"/>
            <w:gridSpan w:val="3"/>
            <w:shd w:val="clear" w:color="auto" w:fill="FFFFFF" w:themeFill="background1"/>
          </w:tcPr>
          <w:p w14:paraId="11CB49A2" w14:textId="77777777" w:rsidR="00504DC9" w:rsidRPr="00DC2D84" w:rsidRDefault="00504DC9" w:rsidP="00504DC9">
            <w:pPr>
              <w:spacing w:after="0" w:line="240" w:lineRule="auto"/>
              <w:rPr>
                <w:rFonts w:ascii="Times New Roman" w:eastAsiaTheme="minorEastAsia" w:hAnsi="Times New Roman" w:cs="Times New Roman"/>
                <w:lang w:val="sr-Cyrl-CS"/>
              </w:rPr>
            </w:pPr>
            <w:r w:rsidRPr="00DC2D84">
              <w:rPr>
                <w:rFonts w:ascii="Times New Roman" w:eastAsiaTheme="minorEastAsia" w:hAnsi="Times New Roman" w:cs="Times New Roman"/>
              </w:rPr>
              <w:t>Министарство привреде</w:t>
            </w:r>
            <w:r w:rsidRPr="00DC2D84">
              <w:rPr>
                <w:rFonts w:ascii="Times New Roman" w:eastAsiaTheme="minorEastAsia" w:hAnsi="Times New Roman" w:cs="Times New Roman"/>
                <w:lang w:val="sr-Cyrl-CS"/>
              </w:rPr>
              <w:t>,</w:t>
            </w:r>
          </w:p>
          <w:p w14:paraId="3ED48805"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Министарство финансија</w:t>
            </w:r>
          </w:p>
        </w:tc>
        <w:tc>
          <w:tcPr>
            <w:tcW w:w="1904" w:type="dxa"/>
            <w:gridSpan w:val="2"/>
            <w:shd w:val="clear" w:color="auto" w:fill="FFFFFF" w:themeFill="background1"/>
          </w:tcPr>
          <w:p w14:paraId="7A72FC2F"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28418525"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 xml:space="preserve">Измењен Закон о привредним друштвима и </w:t>
            </w:r>
          </w:p>
          <w:p w14:paraId="749DAFD5"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Правилник о садржини, форми о начину објављивања годишњих, полугодишњих и кварталних извештаја друштава</w:t>
            </w:r>
          </w:p>
        </w:tc>
        <w:tc>
          <w:tcPr>
            <w:tcW w:w="2472" w:type="dxa"/>
            <w:gridSpan w:val="8"/>
            <w:shd w:val="clear" w:color="auto" w:fill="FFFFFF" w:themeFill="background1"/>
          </w:tcPr>
          <w:p w14:paraId="606F84F3"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Закон о привредним друштвима,</w:t>
            </w:r>
          </w:p>
          <w:p w14:paraId="314C40CF"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Службени гласник</w:t>
            </w:r>
          </w:p>
        </w:tc>
        <w:tc>
          <w:tcPr>
            <w:tcW w:w="2433" w:type="dxa"/>
            <w:gridSpan w:val="5"/>
            <w:shd w:val="clear" w:color="auto" w:fill="FFFFFF" w:themeFill="background1"/>
          </w:tcPr>
          <w:p w14:paraId="555F1991"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3C64BDBF"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2. Квартал 2017.</w:t>
            </w:r>
          </w:p>
        </w:tc>
      </w:tr>
      <w:tr w:rsidR="00504DC9" w:rsidRPr="00DC2D84" w14:paraId="54E425A0" w14:textId="77777777" w:rsidTr="005705B6">
        <w:trPr>
          <w:trHeight w:val="296"/>
        </w:trPr>
        <w:tc>
          <w:tcPr>
            <w:tcW w:w="2129" w:type="dxa"/>
            <w:gridSpan w:val="3"/>
            <w:shd w:val="clear" w:color="auto" w:fill="FFFFFF" w:themeFill="background1"/>
          </w:tcPr>
          <w:p w14:paraId="6DC3C7FE" w14:textId="36E07F2E" w:rsidR="00504DC9" w:rsidRPr="00DC2D84" w:rsidRDefault="00504DC9"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color w:val="000000"/>
              </w:rPr>
              <w:t>6.1.</w:t>
            </w:r>
            <w:r w:rsidRPr="00DC2D84">
              <w:rPr>
                <w:rFonts w:ascii="Times New Roman" w:eastAsia="Times New Roman" w:hAnsi="Times New Roman" w:cs="Times New Roman"/>
                <w:color w:val="000000"/>
                <w:lang w:val="sr-Cyrl-CS"/>
              </w:rPr>
              <w:t>3</w:t>
            </w:r>
            <w:r w:rsidRPr="00DC2D84">
              <w:rPr>
                <w:rFonts w:ascii="Times New Roman" w:eastAsia="Times New Roman" w:hAnsi="Times New Roman" w:cs="Times New Roman"/>
                <w:color w:val="000000"/>
              </w:rPr>
              <w:t>.Увођење обавезне ревизије трансакција</w:t>
            </w:r>
            <w:r w:rsidR="00FB3288">
              <w:rPr>
                <w:rFonts w:ascii="Times New Roman" w:eastAsia="Times New Roman" w:hAnsi="Times New Roman" w:cs="Times New Roman"/>
                <w:color w:val="000000"/>
              </w:rPr>
              <w:t xml:space="preserve"> </w:t>
            </w:r>
            <w:r w:rsidR="00FB3288" w:rsidRPr="00FB3288">
              <w:rPr>
                <w:rFonts w:ascii="Times New Roman" w:eastAsia="Times New Roman" w:hAnsi="Times New Roman" w:cs="Times New Roman"/>
                <w:color w:val="000000"/>
              </w:rPr>
              <w:t>изнад одређене вредности у</w:t>
            </w:r>
            <w:r w:rsidRPr="00DC2D84">
              <w:rPr>
                <w:rFonts w:ascii="Times New Roman" w:eastAsia="Times New Roman" w:hAnsi="Times New Roman" w:cs="Times New Roman"/>
                <w:color w:val="000000"/>
              </w:rPr>
              <w:t xml:space="preserve"> којима постоји лични интерес пре реализације трансакције</w:t>
            </w:r>
          </w:p>
        </w:tc>
        <w:tc>
          <w:tcPr>
            <w:tcW w:w="3150" w:type="dxa"/>
            <w:gridSpan w:val="3"/>
            <w:shd w:val="clear" w:color="auto" w:fill="FFFFFF" w:themeFill="background1"/>
          </w:tcPr>
          <w:p w14:paraId="0ADC4201"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Министарство привреде</w:t>
            </w:r>
          </w:p>
        </w:tc>
        <w:tc>
          <w:tcPr>
            <w:tcW w:w="1904" w:type="dxa"/>
            <w:gridSpan w:val="2"/>
            <w:shd w:val="clear" w:color="auto" w:fill="FFFFFF" w:themeFill="background1"/>
          </w:tcPr>
          <w:p w14:paraId="3EDCD50A"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38E5AEB5"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Измењен Закон о привредним друштвима</w:t>
            </w:r>
          </w:p>
        </w:tc>
        <w:tc>
          <w:tcPr>
            <w:tcW w:w="2472" w:type="dxa"/>
            <w:gridSpan w:val="8"/>
            <w:shd w:val="clear" w:color="auto" w:fill="FFFFFF" w:themeFill="background1"/>
          </w:tcPr>
          <w:p w14:paraId="5E6C39EE"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78F75A0A"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44463821"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2. Квартал 2017.</w:t>
            </w:r>
          </w:p>
        </w:tc>
      </w:tr>
      <w:tr w:rsidR="00504DC9" w:rsidRPr="00DC2D84" w14:paraId="7A4F7DF2" w14:textId="77777777" w:rsidTr="005705B6">
        <w:trPr>
          <w:trHeight w:val="296"/>
        </w:trPr>
        <w:tc>
          <w:tcPr>
            <w:tcW w:w="2129" w:type="dxa"/>
            <w:gridSpan w:val="3"/>
            <w:shd w:val="clear" w:color="auto" w:fill="FFFFFF" w:themeFill="background1"/>
          </w:tcPr>
          <w:p w14:paraId="0183139C" w14:textId="0F6153A3" w:rsidR="00504DC9" w:rsidRPr="00DC2D84" w:rsidRDefault="00A425E5" w:rsidP="00504DC9">
            <w:pPr>
              <w:spacing w:after="0" w:line="240" w:lineRule="auto"/>
              <w:rPr>
                <w:rFonts w:ascii="Times New Roman" w:hAnsi="Times New Roman" w:cs="Times New Roman"/>
              </w:rPr>
            </w:pPr>
            <w:r>
              <w:rPr>
                <w:rFonts w:ascii="Times New Roman" w:eastAsia="Times New Roman" w:hAnsi="Times New Roman" w:cs="Times New Roman"/>
                <w:color w:val="000000"/>
              </w:rPr>
              <w:t>6.1.4</w:t>
            </w:r>
            <w:r w:rsidR="00504DC9" w:rsidRPr="00DC2D84">
              <w:rPr>
                <w:rFonts w:ascii="Times New Roman" w:eastAsia="Times New Roman" w:hAnsi="Times New Roman" w:cs="Times New Roman"/>
                <w:color w:val="000000"/>
              </w:rPr>
              <w:t xml:space="preserve">. Проширење одговорности директора јавног акционарског друштва </w:t>
            </w:r>
            <w:r w:rsidR="00FB3288">
              <w:rPr>
                <w:rFonts w:ascii="Times New Roman" w:eastAsia="Times New Roman" w:hAnsi="Times New Roman" w:cs="Times New Roman"/>
                <w:color w:val="000000"/>
                <w:lang w:val="sr-Cyrl-CS"/>
              </w:rPr>
              <w:t xml:space="preserve">у случају </w:t>
            </w:r>
            <w:r w:rsidR="00FB3288" w:rsidRPr="00FB3288">
              <w:rPr>
                <w:rFonts w:ascii="Times New Roman" w:eastAsia="Times New Roman" w:hAnsi="Times New Roman" w:cs="Times New Roman"/>
                <w:color w:val="000000"/>
                <w:lang w:val="sr-Cyrl-CS"/>
              </w:rPr>
              <w:t xml:space="preserve">имао лични интерес у трансакцији која је виша од тржишне </w:t>
            </w:r>
            <w:r w:rsidR="00FB3288" w:rsidRPr="00FB3288">
              <w:rPr>
                <w:rFonts w:ascii="Times New Roman" w:eastAsia="Times New Roman" w:hAnsi="Times New Roman" w:cs="Times New Roman"/>
                <w:color w:val="000000"/>
                <w:lang w:val="sr-Cyrl-CS"/>
              </w:rPr>
              <w:lastRenderedPageBreak/>
              <w:t>цене, а када је таква трансакција оштетила остале акционаре</w:t>
            </w:r>
          </w:p>
        </w:tc>
        <w:tc>
          <w:tcPr>
            <w:tcW w:w="3150" w:type="dxa"/>
            <w:gridSpan w:val="3"/>
            <w:shd w:val="clear" w:color="auto" w:fill="FFFFFF" w:themeFill="background1"/>
          </w:tcPr>
          <w:p w14:paraId="1C940BA2"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lastRenderedPageBreak/>
              <w:t>Министарство привреде</w:t>
            </w:r>
            <w:r w:rsidRPr="00DC2D84" w:rsidDel="00F53B22">
              <w:rPr>
                <w:rFonts w:ascii="Times New Roman" w:eastAsiaTheme="minorEastAsia" w:hAnsi="Times New Roman" w:cs="Times New Roman"/>
              </w:rPr>
              <w:t xml:space="preserve"> </w:t>
            </w:r>
          </w:p>
        </w:tc>
        <w:tc>
          <w:tcPr>
            <w:tcW w:w="1904" w:type="dxa"/>
            <w:gridSpan w:val="2"/>
            <w:shd w:val="clear" w:color="auto" w:fill="FFFFFF" w:themeFill="background1"/>
          </w:tcPr>
          <w:p w14:paraId="768F1606"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Мправде</w:t>
            </w:r>
          </w:p>
        </w:tc>
        <w:tc>
          <w:tcPr>
            <w:tcW w:w="2028" w:type="dxa"/>
            <w:gridSpan w:val="4"/>
            <w:shd w:val="clear" w:color="auto" w:fill="FFFFFF" w:themeFill="background1"/>
          </w:tcPr>
          <w:p w14:paraId="6A4CD728"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Измењен и допуњен Закон о привредним друштвима</w:t>
            </w:r>
          </w:p>
          <w:p w14:paraId="20E6FC37" w14:textId="2124E78D" w:rsidR="00504DC9" w:rsidRPr="00DC2D84" w:rsidRDefault="00504DC9" w:rsidP="00504DC9">
            <w:pPr>
              <w:spacing w:after="0" w:line="240" w:lineRule="auto"/>
              <w:rPr>
                <w:rFonts w:ascii="Times New Roman" w:hAnsi="Times New Roman" w:cs="Times New Roman"/>
              </w:rPr>
            </w:pPr>
          </w:p>
        </w:tc>
        <w:tc>
          <w:tcPr>
            <w:tcW w:w="2472" w:type="dxa"/>
            <w:gridSpan w:val="8"/>
            <w:shd w:val="clear" w:color="auto" w:fill="FFFFFF" w:themeFill="background1"/>
          </w:tcPr>
          <w:p w14:paraId="586685EC"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702C948F"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794C2C61"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2. квартал 2017.</w:t>
            </w:r>
          </w:p>
        </w:tc>
      </w:tr>
      <w:tr w:rsidR="00504DC9" w:rsidRPr="00DC2D84" w14:paraId="79594807" w14:textId="77777777" w:rsidTr="005705B6">
        <w:trPr>
          <w:trHeight w:val="296"/>
        </w:trPr>
        <w:tc>
          <w:tcPr>
            <w:tcW w:w="2129" w:type="dxa"/>
            <w:gridSpan w:val="3"/>
            <w:shd w:val="clear" w:color="auto" w:fill="FFFFFF" w:themeFill="background1"/>
          </w:tcPr>
          <w:p w14:paraId="569F9EBB" w14:textId="0FAFA751"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color w:val="000000"/>
              </w:rPr>
              <w:lastRenderedPageBreak/>
              <w:t>6.1.</w:t>
            </w:r>
            <w:r w:rsidR="00A425E5">
              <w:rPr>
                <w:rFonts w:ascii="Times New Roman" w:eastAsia="Times New Roman" w:hAnsi="Times New Roman" w:cs="Times New Roman"/>
                <w:color w:val="000000"/>
                <w:lang w:val="sr-Cyrl-CS"/>
              </w:rPr>
              <w:t>5</w:t>
            </w:r>
            <w:r w:rsidRPr="00DC2D84">
              <w:rPr>
                <w:rFonts w:ascii="Times New Roman" w:eastAsia="Times New Roman" w:hAnsi="Times New Roman" w:cs="Times New Roman"/>
                <w:color w:val="000000"/>
              </w:rPr>
              <w:t xml:space="preserve">. Омогућавање поништавања трансакције јавног акционарског друштва у којој је било </w:t>
            </w:r>
            <w:r w:rsidR="00FB3288">
              <w:rPr>
                <w:rFonts w:ascii="Times New Roman" w:eastAsia="Times New Roman" w:hAnsi="Times New Roman" w:cs="Times New Roman"/>
                <w:color w:val="000000"/>
              </w:rPr>
              <w:t xml:space="preserve">личних интереса у случају да је трансакција </w:t>
            </w:r>
            <w:r w:rsidRPr="00DC2D84">
              <w:rPr>
                <w:rFonts w:ascii="Times New Roman" w:eastAsia="Times New Roman" w:hAnsi="Times New Roman" w:cs="Times New Roman"/>
                <w:color w:val="000000"/>
              </w:rPr>
              <w:t xml:space="preserve">оштетила </w:t>
            </w:r>
            <w:r w:rsidR="00FB3288" w:rsidRPr="00FB3288">
              <w:rPr>
                <w:rFonts w:ascii="Times New Roman" w:eastAsia="Times New Roman" w:hAnsi="Times New Roman" w:cs="Times New Roman"/>
                <w:color w:val="000000"/>
              </w:rPr>
              <w:t>остале акционаре</w:t>
            </w:r>
            <w:r w:rsidR="00FB3288">
              <w:rPr>
                <w:rFonts w:ascii="Times New Roman" w:eastAsia="Times New Roman" w:hAnsi="Times New Roman" w:cs="Times New Roman"/>
                <w:color w:val="000000"/>
              </w:rPr>
              <w:t>,</w:t>
            </w:r>
            <w:r w:rsidR="00FB3288" w:rsidRPr="00FB3288">
              <w:rPr>
                <w:rFonts w:ascii="Times New Roman" w:eastAsia="Times New Roman" w:hAnsi="Times New Roman" w:cs="Times New Roman"/>
                <w:color w:val="000000"/>
              </w:rPr>
              <w:t xml:space="preserve"> а која </w:t>
            </w:r>
            <w:r w:rsidR="00FB3288">
              <w:rPr>
                <w:rFonts w:ascii="Times New Roman" w:eastAsia="Times New Roman" w:hAnsi="Times New Roman" w:cs="Times New Roman"/>
                <w:color w:val="000000"/>
              </w:rPr>
              <w:t xml:space="preserve">је </w:t>
            </w:r>
            <w:r w:rsidR="00FB3288" w:rsidRPr="00FB3288">
              <w:rPr>
                <w:rFonts w:ascii="Times New Roman" w:eastAsia="Times New Roman" w:hAnsi="Times New Roman" w:cs="Times New Roman"/>
                <w:color w:val="000000"/>
              </w:rPr>
              <w:t>утврђена  судским путем</w:t>
            </w:r>
          </w:p>
        </w:tc>
        <w:tc>
          <w:tcPr>
            <w:tcW w:w="3150" w:type="dxa"/>
            <w:gridSpan w:val="3"/>
            <w:shd w:val="clear" w:color="auto" w:fill="FFFFFF" w:themeFill="background1"/>
          </w:tcPr>
          <w:p w14:paraId="4499427A"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Министарство привреде</w:t>
            </w:r>
            <w:r w:rsidRPr="00DC2D84" w:rsidDel="00F53B22">
              <w:rPr>
                <w:rFonts w:ascii="Times New Roman" w:eastAsiaTheme="minorEastAsia" w:hAnsi="Times New Roman" w:cs="Times New Roman"/>
              </w:rPr>
              <w:t xml:space="preserve"> </w:t>
            </w:r>
          </w:p>
        </w:tc>
        <w:tc>
          <w:tcPr>
            <w:tcW w:w="1904" w:type="dxa"/>
            <w:gridSpan w:val="2"/>
            <w:shd w:val="clear" w:color="auto" w:fill="FFFFFF" w:themeFill="background1"/>
          </w:tcPr>
          <w:p w14:paraId="4698144B"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Мправде</w:t>
            </w:r>
          </w:p>
        </w:tc>
        <w:tc>
          <w:tcPr>
            <w:tcW w:w="2028" w:type="dxa"/>
            <w:gridSpan w:val="4"/>
            <w:shd w:val="clear" w:color="auto" w:fill="FFFFFF" w:themeFill="background1"/>
          </w:tcPr>
          <w:p w14:paraId="534F5025"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Измењен и допуњен Закон о привредним друштвима</w:t>
            </w:r>
          </w:p>
          <w:p w14:paraId="24C27F8C" w14:textId="11271A1E" w:rsidR="00504DC9" w:rsidRPr="00DC2D84" w:rsidRDefault="00504DC9" w:rsidP="00504DC9">
            <w:pPr>
              <w:spacing w:after="0" w:line="240" w:lineRule="auto"/>
              <w:rPr>
                <w:rFonts w:ascii="Times New Roman" w:hAnsi="Times New Roman" w:cs="Times New Roman"/>
              </w:rPr>
            </w:pPr>
          </w:p>
        </w:tc>
        <w:tc>
          <w:tcPr>
            <w:tcW w:w="2472" w:type="dxa"/>
            <w:gridSpan w:val="8"/>
            <w:shd w:val="clear" w:color="auto" w:fill="FFFFFF" w:themeFill="background1"/>
          </w:tcPr>
          <w:p w14:paraId="54A3EB1C"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2F7F756D"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47C8B1C9"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2. квартал 2017.</w:t>
            </w:r>
          </w:p>
        </w:tc>
      </w:tr>
      <w:tr w:rsidR="00504DC9" w:rsidRPr="00DC2D84" w14:paraId="6D832E1F" w14:textId="77777777" w:rsidTr="005705B6">
        <w:trPr>
          <w:trHeight w:val="296"/>
        </w:trPr>
        <w:tc>
          <w:tcPr>
            <w:tcW w:w="2129" w:type="dxa"/>
            <w:gridSpan w:val="3"/>
            <w:shd w:val="clear" w:color="auto" w:fill="FFFFFF" w:themeFill="background1"/>
          </w:tcPr>
          <w:p w14:paraId="712D36D7" w14:textId="61E5303E" w:rsidR="00504DC9" w:rsidRPr="00DC2D84" w:rsidRDefault="00504DC9" w:rsidP="00504DC9">
            <w:pPr>
              <w:spacing w:after="0" w:line="240" w:lineRule="auto"/>
              <w:rPr>
                <w:rFonts w:ascii="Times New Roman" w:eastAsia="Times New Roman" w:hAnsi="Times New Roman" w:cs="Times New Roman"/>
                <w:color w:val="000000"/>
                <w:lang w:val="sr-Cyrl-CS"/>
              </w:rPr>
            </w:pPr>
            <w:r w:rsidRPr="00DC2D84">
              <w:rPr>
                <w:rFonts w:ascii="Times New Roman" w:eastAsia="Times New Roman" w:hAnsi="Times New Roman" w:cs="Times New Roman"/>
                <w:color w:val="000000"/>
              </w:rPr>
              <w:t>6.1.</w:t>
            </w:r>
            <w:r w:rsidR="00A425E5">
              <w:rPr>
                <w:rFonts w:ascii="Times New Roman" w:eastAsia="Times New Roman" w:hAnsi="Times New Roman" w:cs="Times New Roman"/>
                <w:color w:val="000000"/>
                <w:lang w:val="sr-Cyrl-CS"/>
              </w:rPr>
              <w:t>6</w:t>
            </w:r>
            <w:r w:rsidRPr="00DC2D84">
              <w:rPr>
                <w:rFonts w:ascii="Times New Roman" w:eastAsia="Times New Roman" w:hAnsi="Times New Roman" w:cs="Times New Roman"/>
                <w:color w:val="000000"/>
              </w:rPr>
              <w:t>. Увести обавезу да тужилац може добити све информације</w:t>
            </w:r>
            <w:r w:rsidRPr="00DC2D84">
              <w:rPr>
                <w:rFonts w:ascii="Times New Roman" w:eastAsia="Times New Roman" w:hAnsi="Times New Roman" w:cs="Times New Roman"/>
                <w:color w:val="000000"/>
                <w:lang w:val="sr-Cyrl-CS"/>
              </w:rPr>
              <w:t>/</w:t>
            </w:r>
            <w:r w:rsidRPr="00DC2D84">
              <w:rPr>
                <w:rFonts w:ascii="Times New Roman" w:eastAsia="Times New Roman" w:hAnsi="Times New Roman" w:cs="Times New Roman"/>
                <w:color w:val="000000"/>
              </w:rPr>
              <w:t xml:space="preserve"> категорије релевантних докумената</w:t>
            </w:r>
            <w:r w:rsidRPr="00DC2D84">
              <w:rPr>
                <w:rFonts w:ascii="Times New Roman" w:eastAsia="Times New Roman" w:hAnsi="Times New Roman" w:cs="Times New Roman"/>
                <w:color w:val="000000"/>
                <w:lang w:val="sr-Cyrl-CS"/>
              </w:rPr>
              <w:t xml:space="preserve"> у следећим случајевима:</w:t>
            </w:r>
          </w:p>
          <w:p w14:paraId="6E9DD183" w14:textId="77777777" w:rsidR="00504DC9" w:rsidRPr="00DC2D84" w:rsidRDefault="00504DC9" w:rsidP="00504DC9">
            <w:pPr>
              <w:spacing w:after="0" w:line="240" w:lineRule="auto"/>
              <w:rPr>
                <w:rFonts w:ascii="Times New Roman" w:eastAsia="Times New Roman" w:hAnsi="Times New Roman" w:cs="Times New Roman"/>
                <w:color w:val="000000"/>
                <w:lang w:val="sr-Cyrl-CS"/>
              </w:rPr>
            </w:pPr>
            <w:r w:rsidRPr="00DC2D84">
              <w:rPr>
                <w:rFonts w:ascii="Times New Roman" w:eastAsia="Times New Roman" w:hAnsi="Times New Roman" w:cs="Times New Roman"/>
                <w:color w:val="000000"/>
                <w:lang w:val="sr-Cyrl-CS"/>
              </w:rPr>
              <w:t xml:space="preserve">1. </w:t>
            </w:r>
            <w:r w:rsidRPr="00DC2D84">
              <w:rPr>
                <w:rFonts w:ascii="Times New Roman" w:eastAsia="Times New Roman" w:hAnsi="Times New Roman" w:cs="Times New Roman"/>
                <w:color w:val="000000"/>
              </w:rPr>
              <w:t xml:space="preserve"> за предмет захтева у случају тужбе</w:t>
            </w:r>
            <w:r w:rsidRPr="00DC2D84">
              <w:rPr>
                <w:rFonts w:ascii="Times New Roman" w:eastAsia="Times New Roman" w:hAnsi="Times New Roman" w:cs="Times New Roman"/>
                <w:color w:val="000000"/>
                <w:lang w:val="sr-Cyrl-CS"/>
              </w:rPr>
              <w:t>;</w:t>
            </w:r>
          </w:p>
          <w:p w14:paraId="377B6EB9"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lang w:val="sr-Cyrl-CS"/>
              </w:rPr>
              <w:t xml:space="preserve">2. </w:t>
            </w:r>
            <w:r w:rsidRPr="00DC2D84">
              <w:rPr>
                <w:rFonts w:ascii="Times New Roman" w:eastAsia="Times New Roman" w:hAnsi="Times New Roman" w:cs="Times New Roman"/>
                <w:color w:val="000000"/>
              </w:rPr>
              <w:t>од окривљеног без спецификације сваког документа посебно</w:t>
            </w:r>
          </w:p>
        </w:tc>
        <w:tc>
          <w:tcPr>
            <w:tcW w:w="3150" w:type="dxa"/>
            <w:gridSpan w:val="3"/>
            <w:shd w:val="clear" w:color="auto" w:fill="FFFFFF" w:themeFill="background1"/>
          </w:tcPr>
          <w:p w14:paraId="15538AD9"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 xml:space="preserve">Министарство привреде </w:t>
            </w:r>
          </w:p>
        </w:tc>
        <w:tc>
          <w:tcPr>
            <w:tcW w:w="1904" w:type="dxa"/>
            <w:gridSpan w:val="2"/>
            <w:shd w:val="clear" w:color="auto" w:fill="FFFFFF" w:themeFill="background1"/>
          </w:tcPr>
          <w:p w14:paraId="41025FED"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Мправде</w:t>
            </w:r>
          </w:p>
        </w:tc>
        <w:tc>
          <w:tcPr>
            <w:tcW w:w="2028" w:type="dxa"/>
            <w:gridSpan w:val="4"/>
            <w:shd w:val="clear" w:color="auto" w:fill="FFFFFF" w:themeFill="background1"/>
          </w:tcPr>
          <w:p w14:paraId="1326F0AD"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Измењен Закон о привредним друштвима</w:t>
            </w:r>
          </w:p>
        </w:tc>
        <w:tc>
          <w:tcPr>
            <w:tcW w:w="2472" w:type="dxa"/>
            <w:gridSpan w:val="8"/>
            <w:shd w:val="clear" w:color="auto" w:fill="FFFFFF" w:themeFill="background1"/>
          </w:tcPr>
          <w:p w14:paraId="57EBCDB3"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0C3F365B"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7014EADE"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2. квартал 2017.</w:t>
            </w:r>
          </w:p>
        </w:tc>
      </w:tr>
      <w:tr w:rsidR="00504DC9" w:rsidRPr="00DC2D84" w14:paraId="541D4B1A" w14:textId="77777777" w:rsidTr="005705B6">
        <w:trPr>
          <w:trHeight w:val="296"/>
        </w:trPr>
        <w:tc>
          <w:tcPr>
            <w:tcW w:w="2129" w:type="dxa"/>
            <w:gridSpan w:val="3"/>
            <w:shd w:val="clear" w:color="auto" w:fill="FFFFFF" w:themeFill="background1"/>
          </w:tcPr>
          <w:p w14:paraId="5C8D559E" w14:textId="222D486B" w:rsidR="00504DC9" w:rsidRPr="00DC2D84" w:rsidRDefault="00504DC9" w:rsidP="00504DC9">
            <w:pPr>
              <w:spacing w:after="0" w:line="240" w:lineRule="auto"/>
              <w:rPr>
                <w:rFonts w:ascii="Times New Roman" w:eastAsia="Times New Roman" w:hAnsi="Times New Roman" w:cs="Times New Roman"/>
                <w:color w:val="000000"/>
                <w:highlight w:val="yellow"/>
              </w:rPr>
            </w:pPr>
            <w:r w:rsidRPr="00DC2D84">
              <w:rPr>
                <w:rFonts w:ascii="Times New Roman" w:eastAsia="Times New Roman" w:hAnsi="Times New Roman" w:cs="Times New Roman"/>
                <w:color w:val="000000"/>
              </w:rPr>
              <w:t>6</w:t>
            </w:r>
            <w:r w:rsidRPr="00DC2D84">
              <w:rPr>
                <w:rFonts w:ascii="Times New Roman" w:eastAsia="Times New Roman" w:hAnsi="Times New Roman" w:cs="Times New Roman"/>
                <w:color w:val="000000"/>
                <w:shd w:val="clear" w:color="auto" w:fill="FFFFFF" w:themeFill="background1"/>
              </w:rPr>
              <w:t>.1.</w:t>
            </w:r>
            <w:r w:rsidR="00A425E5">
              <w:rPr>
                <w:rFonts w:ascii="Times New Roman" w:eastAsia="Times New Roman" w:hAnsi="Times New Roman" w:cs="Times New Roman"/>
                <w:color w:val="000000"/>
                <w:shd w:val="clear" w:color="auto" w:fill="FFFFFF" w:themeFill="background1"/>
                <w:lang w:val="sr-Cyrl-CS"/>
              </w:rPr>
              <w:t>7</w:t>
            </w:r>
            <w:r w:rsidRPr="00DC2D84">
              <w:rPr>
                <w:rFonts w:ascii="Times New Roman" w:eastAsia="Times New Roman" w:hAnsi="Times New Roman" w:cs="Times New Roman"/>
                <w:color w:val="000000"/>
                <w:shd w:val="clear" w:color="auto" w:fill="FFFFFF" w:themeFill="background1"/>
              </w:rPr>
              <w:t xml:space="preserve">. Увести обавезу да јавно акционарско друштво мора </w:t>
            </w:r>
            <w:r w:rsidRPr="00DC2D84">
              <w:rPr>
                <w:rFonts w:ascii="Times New Roman" w:eastAsia="Times New Roman" w:hAnsi="Times New Roman" w:cs="Times New Roman"/>
                <w:color w:val="000000"/>
                <w:shd w:val="clear" w:color="auto" w:fill="FFFFFF" w:themeFill="background1"/>
              </w:rPr>
              <w:lastRenderedPageBreak/>
              <w:t>добити сагласност свих акционара сваки пут када издаје нове акције</w:t>
            </w:r>
          </w:p>
        </w:tc>
        <w:tc>
          <w:tcPr>
            <w:tcW w:w="3150" w:type="dxa"/>
            <w:gridSpan w:val="3"/>
            <w:shd w:val="clear" w:color="auto" w:fill="FFFFFF" w:themeFill="background1"/>
          </w:tcPr>
          <w:p w14:paraId="351A8011"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lastRenderedPageBreak/>
              <w:t>Министарство привреде</w:t>
            </w:r>
          </w:p>
        </w:tc>
        <w:tc>
          <w:tcPr>
            <w:tcW w:w="1904" w:type="dxa"/>
            <w:gridSpan w:val="2"/>
            <w:shd w:val="clear" w:color="auto" w:fill="FFFFFF" w:themeFill="background1"/>
          </w:tcPr>
          <w:p w14:paraId="54AFD4B5"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787FF6FF"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Измена Закона о привредним друштвима</w:t>
            </w:r>
          </w:p>
        </w:tc>
        <w:tc>
          <w:tcPr>
            <w:tcW w:w="2472" w:type="dxa"/>
            <w:gridSpan w:val="8"/>
            <w:shd w:val="clear" w:color="auto" w:fill="FFFFFF" w:themeFill="background1"/>
          </w:tcPr>
          <w:p w14:paraId="60338D45"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34BF7AFD"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30DE1D78"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2. квартал 2017</w:t>
            </w:r>
          </w:p>
        </w:tc>
      </w:tr>
      <w:tr w:rsidR="00504DC9" w:rsidRPr="00DC2D84" w14:paraId="7F7CB8D5" w14:textId="77777777" w:rsidTr="005705B6">
        <w:trPr>
          <w:trHeight w:val="296"/>
        </w:trPr>
        <w:tc>
          <w:tcPr>
            <w:tcW w:w="2129" w:type="dxa"/>
            <w:gridSpan w:val="3"/>
            <w:shd w:val="clear" w:color="auto" w:fill="FFFFFF" w:themeFill="background1"/>
          </w:tcPr>
          <w:p w14:paraId="02D6FB5E" w14:textId="35CBA920" w:rsidR="00504DC9" w:rsidRPr="00DC2D84" w:rsidRDefault="00504DC9" w:rsidP="00504DC9">
            <w:pPr>
              <w:spacing w:after="0" w:line="240" w:lineRule="auto"/>
              <w:rPr>
                <w:rFonts w:ascii="Times New Roman" w:eastAsia="Times New Roman" w:hAnsi="Times New Roman" w:cs="Times New Roman"/>
                <w:color w:val="000000"/>
                <w:highlight w:val="yellow"/>
              </w:rPr>
            </w:pPr>
            <w:r w:rsidRPr="00DC2D84">
              <w:rPr>
                <w:rFonts w:ascii="Times New Roman" w:eastAsia="Times New Roman" w:hAnsi="Times New Roman" w:cs="Times New Roman"/>
                <w:color w:val="000000"/>
              </w:rPr>
              <w:lastRenderedPageBreak/>
              <w:t>6.1.</w:t>
            </w:r>
            <w:r w:rsidR="00A425E5">
              <w:rPr>
                <w:rFonts w:ascii="Times New Roman" w:eastAsia="Times New Roman" w:hAnsi="Times New Roman" w:cs="Times New Roman"/>
                <w:color w:val="000000"/>
                <w:lang w:val="sr-Cyrl-CS"/>
              </w:rPr>
              <w:t>8</w:t>
            </w:r>
            <w:r w:rsidRPr="00DC2D84">
              <w:rPr>
                <w:rFonts w:ascii="Times New Roman" w:eastAsia="Times New Roman" w:hAnsi="Times New Roman" w:cs="Times New Roman"/>
                <w:color w:val="000000"/>
              </w:rPr>
              <w:t>. Омогућити да чланови друштва са ограниченом одговорношћу који поседују или заступају  10 % удела друштва могу да сазову ванредну седницу друштва</w:t>
            </w:r>
          </w:p>
        </w:tc>
        <w:tc>
          <w:tcPr>
            <w:tcW w:w="3150" w:type="dxa"/>
            <w:gridSpan w:val="3"/>
            <w:shd w:val="clear" w:color="auto" w:fill="FFFFFF" w:themeFill="background1"/>
          </w:tcPr>
          <w:p w14:paraId="0C75ED3D"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привреде</w:t>
            </w:r>
          </w:p>
        </w:tc>
        <w:tc>
          <w:tcPr>
            <w:tcW w:w="1904" w:type="dxa"/>
            <w:gridSpan w:val="2"/>
            <w:shd w:val="clear" w:color="auto" w:fill="FFFFFF" w:themeFill="background1"/>
          </w:tcPr>
          <w:p w14:paraId="231AF775"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5C941A1C"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Измена Закона о привредним друштвима</w:t>
            </w:r>
          </w:p>
        </w:tc>
        <w:tc>
          <w:tcPr>
            <w:tcW w:w="2472" w:type="dxa"/>
            <w:gridSpan w:val="8"/>
            <w:shd w:val="clear" w:color="auto" w:fill="FFFFFF" w:themeFill="background1"/>
          </w:tcPr>
          <w:p w14:paraId="38BA943A"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68D55460"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5B12E8E0"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2. квартал 2017</w:t>
            </w:r>
          </w:p>
        </w:tc>
      </w:tr>
      <w:tr w:rsidR="00504DC9" w:rsidRPr="00DC2D84" w14:paraId="752154F6" w14:textId="77777777" w:rsidTr="005705B6">
        <w:trPr>
          <w:trHeight w:val="296"/>
        </w:trPr>
        <w:tc>
          <w:tcPr>
            <w:tcW w:w="2129" w:type="dxa"/>
            <w:gridSpan w:val="3"/>
            <w:shd w:val="clear" w:color="auto" w:fill="FFFFFF" w:themeFill="background1"/>
          </w:tcPr>
          <w:p w14:paraId="6ECBACF3" w14:textId="7EB85E3A" w:rsidR="00504DC9" w:rsidRPr="00DC2D84" w:rsidRDefault="00A425E5" w:rsidP="00504DC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6.1.9</w:t>
            </w:r>
            <w:r w:rsidR="00504DC9" w:rsidRPr="00DC2D84">
              <w:rPr>
                <w:rFonts w:ascii="Times New Roman" w:eastAsia="Times New Roman" w:hAnsi="Times New Roman" w:cs="Times New Roman"/>
                <w:color w:val="000000"/>
                <w:lang w:val="sr-Cyrl-CS"/>
              </w:rPr>
              <w:t>.</w:t>
            </w:r>
            <w:r w:rsidR="00504DC9" w:rsidRPr="00DC2D84">
              <w:rPr>
                <w:rFonts w:ascii="Times New Roman" w:eastAsia="Times New Roman" w:hAnsi="Times New Roman" w:cs="Times New Roman"/>
                <w:color w:val="000000"/>
              </w:rPr>
              <w:t xml:space="preserve"> Увести обавезу да се у случају друштва са ограниченом одговорношћу сви чланови морају сагласити да се дода нови члан друштва</w:t>
            </w:r>
          </w:p>
        </w:tc>
        <w:tc>
          <w:tcPr>
            <w:tcW w:w="3150" w:type="dxa"/>
            <w:gridSpan w:val="3"/>
            <w:shd w:val="clear" w:color="auto" w:fill="FFFFFF" w:themeFill="background1"/>
          </w:tcPr>
          <w:p w14:paraId="16B6E3EF"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привреде</w:t>
            </w:r>
          </w:p>
        </w:tc>
        <w:tc>
          <w:tcPr>
            <w:tcW w:w="1904" w:type="dxa"/>
            <w:gridSpan w:val="2"/>
            <w:shd w:val="clear" w:color="auto" w:fill="FFFFFF" w:themeFill="background1"/>
          </w:tcPr>
          <w:p w14:paraId="015312D5"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6B06220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Измена Закона о привредним друштвима</w:t>
            </w:r>
          </w:p>
        </w:tc>
        <w:tc>
          <w:tcPr>
            <w:tcW w:w="2472" w:type="dxa"/>
            <w:gridSpan w:val="8"/>
            <w:shd w:val="clear" w:color="auto" w:fill="FFFFFF" w:themeFill="background1"/>
          </w:tcPr>
          <w:p w14:paraId="65549700"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7931B762"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03552962"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2. квартал 2017</w:t>
            </w:r>
          </w:p>
        </w:tc>
      </w:tr>
      <w:tr w:rsidR="00504DC9" w:rsidRPr="00DC2D84" w14:paraId="1B226DAD" w14:textId="77777777" w:rsidTr="005705B6">
        <w:trPr>
          <w:trHeight w:val="296"/>
        </w:trPr>
        <w:tc>
          <w:tcPr>
            <w:tcW w:w="2129" w:type="dxa"/>
            <w:gridSpan w:val="3"/>
            <w:shd w:val="clear" w:color="auto" w:fill="FFFFFF" w:themeFill="background1"/>
          </w:tcPr>
          <w:p w14:paraId="1AC562B3" w14:textId="69AB3B7C"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6.1.1</w:t>
            </w:r>
            <w:r w:rsidR="00A425E5">
              <w:rPr>
                <w:rFonts w:ascii="Times New Roman" w:hAnsi="Times New Roman" w:cs="Times New Roman"/>
                <w:lang w:val="sr-Cyrl-CS"/>
              </w:rPr>
              <w:t>0</w:t>
            </w:r>
            <w:r w:rsidRPr="00DC2D84">
              <w:rPr>
                <w:rFonts w:ascii="Times New Roman" w:hAnsi="Times New Roman" w:cs="Times New Roman"/>
              </w:rPr>
              <w:t>.</w:t>
            </w:r>
            <w:r w:rsidRPr="00DC2D84">
              <w:rPr>
                <w:rFonts w:ascii="Times New Roman" w:hAnsi="Times New Roman" w:cs="Times New Roman"/>
                <w:shd w:val="clear" w:color="auto" w:fill="FFFFFF" w:themeFill="background1"/>
              </w:rPr>
              <w:t xml:space="preserve"> Прописивање рока за исплату дивиденде акционарима јавног акционарског друштва и друштва са ограниченом одговорношћу након обавештења о донетој </w:t>
            </w:r>
            <w:r w:rsidRPr="00DC2D84">
              <w:rPr>
                <w:rFonts w:ascii="Times New Roman" w:hAnsi="Times New Roman" w:cs="Times New Roman"/>
              </w:rPr>
              <w:t xml:space="preserve">одлуци  </w:t>
            </w:r>
          </w:p>
        </w:tc>
        <w:tc>
          <w:tcPr>
            <w:tcW w:w="3150" w:type="dxa"/>
            <w:gridSpan w:val="3"/>
            <w:shd w:val="clear" w:color="auto" w:fill="FFFFFF" w:themeFill="background1"/>
          </w:tcPr>
          <w:p w14:paraId="216824DA"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Министарс</w:t>
            </w:r>
            <w:r w:rsidRPr="00DC2D84">
              <w:rPr>
                <w:rFonts w:ascii="Times New Roman" w:eastAsiaTheme="minorEastAsia" w:hAnsi="Times New Roman" w:cs="Times New Roman"/>
                <w:lang w:val="sr-Cyrl-CS"/>
              </w:rPr>
              <w:t>т</w:t>
            </w:r>
            <w:r w:rsidRPr="00DC2D84">
              <w:rPr>
                <w:rFonts w:ascii="Times New Roman" w:eastAsiaTheme="minorEastAsia" w:hAnsi="Times New Roman" w:cs="Times New Roman"/>
              </w:rPr>
              <w:t>во привреде</w:t>
            </w:r>
          </w:p>
        </w:tc>
        <w:tc>
          <w:tcPr>
            <w:tcW w:w="1904" w:type="dxa"/>
            <w:gridSpan w:val="2"/>
            <w:shd w:val="clear" w:color="auto" w:fill="FFFFFF" w:themeFill="background1"/>
          </w:tcPr>
          <w:p w14:paraId="335A7F09"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31C84CD2"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Измењен Закон о привредним друштвима</w:t>
            </w:r>
          </w:p>
        </w:tc>
        <w:tc>
          <w:tcPr>
            <w:tcW w:w="2472" w:type="dxa"/>
            <w:gridSpan w:val="8"/>
            <w:shd w:val="clear" w:color="auto" w:fill="FFFFFF" w:themeFill="background1"/>
          </w:tcPr>
          <w:p w14:paraId="6C37D1E1"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347B8A6B"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0279F115"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2. квартал 2017</w:t>
            </w:r>
          </w:p>
        </w:tc>
      </w:tr>
      <w:tr w:rsidR="00504DC9" w:rsidRPr="00DC2D84" w14:paraId="030C2C9C" w14:textId="77777777" w:rsidTr="005705B6">
        <w:trPr>
          <w:trHeight w:val="296"/>
        </w:trPr>
        <w:tc>
          <w:tcPr>
            <w:tcW w:w="2129" w:type="dxa"/>
            <w:gridSpan w:val="3"/>
            <w:shd w:val="clear" w:color="auto" w:fill="FFFFFF" w:themeFill="background1"/>
          </w:tcPr>
          <w:p w14:paraId="12D63E6D" w14:textId="0BD09DE3"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6.1.1</w:t>
            </w:r>
            <w:r w:rsidR="00A425E5">
              <w:rPr>
                <w:rFonts w:ascii="Times New Roman" w:eastAsiaTheme="minorEastAsia" w:hAnsi="Times New Roman" w:cs="Times New Roman"/>
                <w:lang w:val="sr-Cyrl-CS"/>
              </w:rPr>
              <w:t>1</w:t>
            </w:r>
            <w:r w:rsidRPr="00DC2D84">
              <w:rPr>
                <w:rFonts w:ascii="Times New Roman" w:eastAsiaTheme="minorEastAsia" w:hAnsi="Times New Roman" w:cs="Times New Roman"/>
              </w:rPr>
              <w:t xml:space="preserve">. Прописати обавезу јавне објаве информација о </w:t>
            </w:r>
            <w:r w:rsidRPr="00DC2D84">
              <w:rPr>
                <w:rFonts w:ascii="Times New Roman" w:eastAsiaTheme="minorEastAsia" w:hAnsi="Times New Roman" w:cs="Times New Roman"/>
              </w:rPr>
              <w:lastRenderedPageBreak/>
              <w:t>основном запослењу, приходима и  функцијама у другим управним телима директора и руководиоца јавних акционарских друштава</w:t>
            </w:r>
          </w:p>
        </w:tc>
        <w:tc>
          <w:tcPr>
            <w:tcW w:w="3150" w:type="dxa"/>
            <w:gridSpan w:val="3"/>
            <w:shd w:val="clear" w:color="auto" w:fill="FFFFFF" w:themeFill="background1"/>
          </w:tcPr>
          <w:p w14:paraId="40258509"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lastRenderedPageBreak/>
              <w:t>Министарс</w:t>
            </w:r>
            <w:r w:rsidRPr="00DC2D84">
              <w:rPr>
                <w:rFonts w:ascii="Times New Roman" w:eastAsiaTheme="minorEastAsia" w:hAnsi="Times New Roman" w:cs="Times New Roman"/>
                <w:lang w:val="sr-Cyrl-CS"/>
              </w:rPr>
              <w:t>т</w:t>
            </w:r>
            <w:r w:rsidRPr="00DC2D84">
              <w:rPr>
                <w:rFonts w:ascii="Times New Roman" w:eastAsiaTheme="minorEastAsia" w:hAnsi="Times New Roman" w:cs="Times New Roman"/>
              </w:rPr>
              <w:t>во привреде</w:t>
            </w:r>
          </w:p>
        </w:tc>
        <w:tc>
          <w:tcPr>
            <w:tcW w:w="1904" w:type="dxa"/>
            <w:gridSpan w:val="2"/>
            <w:shd w:val="clear" w:color="auto" w:fill="FFFFFF" w:themeFill="background1"/>
          </w:tcPr>
          <w:p w14:paraId="7A6D6EE7"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53447C71"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Измењен Закон о привредним друштвима</w:t>
            </w:r>
          </w:p>
        </w:tc>
        <w:tc>
          <w:tcPr>
            <w:tcW w:w="2472" w:type="dxa"/>
            <w:gridSpan w:val="8"/>
            <w:shd w:val="clear" w:color="auto" w:fill="FFFFFF" w:themeFill="background1"/>
          </w:tcPr>
          <w:p w14:paraId="0566E3E1"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5740E6A2"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6FDCC205"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eastAsiaTheme="minorEastAsia" w:hAnsi="Times New Roman" w:cs="Times New Roman"/>
              </w:rPr>
              <w:t>2. квартал 2017</w:t>
            </w:r>
          </w:p>
        </w:tc>
      </w:tr>
      <w:tr w:rsidR="00504DC9" w:rsidRPr="00DC2D84" w14:paraId="6176C9B2" w14:textId="77777777" w:rsidTr="005705B6">
        <w:trPr>
          <w:trHeight w:val="296"/>
        </w:trPr>
        <w:tc>
          <w:tcPr>
            <w:tcW w:w="2129" w:type="dxa"/>
            <w:gridSpan w:val="3"/>
            <w:shd w:val="clear" w:color="auto" w:fill="FFFFFF" w:themeFill="background1"/>
          </w:tcPr>
          <w:p w14:paraId="05181AA4" w14:textId="7360E931" w:rsidR="00504DC9" w:rsidRPr="00DC2D84" w:rsidRDefault="00504DC9" w:rsidP="002E31F0">
            <w:pPr>
              <w:spacing w:after="0" w:line="240" w:lineRule="auto"/>
              <w:rPr>
                <w:rFonts w:ascii="Times New Roman" w:hAnsi="Times New Roman" w:cs="Times New Roman"/>
              </w:rPr>
            </w:pPr>
            <w:r w:rsidRPr="00DC2D84">
              <w:rPr>
                <w:rFonts w:ascii="Times New Roman" w:eastAsiaTheme="minorEastAsia" w:hAnsi="Times New Roman" w:cs="Times New Roman"/>
              </w:rPr>
              <w:lastRenderedPageBreak/>
              <w:t>6.1.1</w:t>
            </w:r>
            <w:r w:rsidR="00A425E5">
              <w:rPr>
                <w:rFonts w:ascii="Times New Roman" w:eastAsiaTheme="minorEastAsia" w:hAnsi="Times New Roman" w:cs="Times New Roman"/>
                <w:lang w:val="sr-Cyrl-CS"/>
              </w:rPr>
              <w:t>2</w:t>
            </w:r>
            <w:r w:rsidRPr="00DC2D84">
              <w:rPr>
                <w:rFonts w:ascii="Times New Roman" w:eastAsiaTheme="minorEastAsia" w:hAnsi="Times New Roman" w:cs="Times New Roman"/>
              </w:rPr>
              <w:t xml:space="preserve">. </w:t>
            </w:r>
            <w:r w:rsidR="00744B29">
              <w:rPr>
                <w:rFonts w:ascii="Times New Roman" w:eastAsiaTheme="minorEastAsia" w:hAnsi="Times New Roman" w:cs="Times New Roman"/>
              </w:rPr>
              <w:t>Прописати могућност да чланови</w:t>
            </w:r>
            <w:r w:rsidRPr="00DC2D84">
              <w:rPr>
                <w:rFonts w:ascii="Times New Roman" w:eastAsiaTheme="minorEastAsia" w:hAnsi="Times New Roman" w:cs="Times New Roman"/>
              </w:rPr>
              <w:t xml:space="preserve"> који по</w:t>
            </w:r>
            <w:r w:rsidR="002E31F0">
              <w:rPr>
                <w:rFonts w:ascii="Times New Roman" w:eastAsiaTheme="minorEastAsia" w:hAnsi="Times New Roman" w:cs="Times New Roman"/>
              </w:rPr>
              <w:t xml:space="preserve">седују или заступају најмање 5% удела </w:t>
            </w:r>
            <w:r w:rsidRPr="00DC2D84">
              <w:rPr>
                <w:rFonts w:ascii="Times New Roman" w:eastAsiaTheme="minorEastAsia" w:hAnsi="Times New Roman" w:cs="Times New Roman"/>
              </w:rPr>
              <w:t>друштав</w:t>
            </w:r>
            <w:r w:rsidRPr="00DC2D84">
              <w:rPr>
                <w:rFonts w:ascii="Times New Roman" w:eastAsiaTheme="minorEastAsia" w:hAnsi="Times New Roman" w:cs="Times New Roman"/>
                <w:lang w:val="sr-Cyrl-CS"/>
              </w:rPr>
              <w:t>а</w:t>
            </w:r>
            <w:r w:rsidRPr="00DC2D84">
              <w:rPr>
                <w:rFonts w:ascii="Times New Roman" w:eastAsiaTheme="minorEastAsia" w:hAnsi="Times New Roman" w:cs="Times New Roman"/>
              </w:rPr>
              <w:t xml:space="preserve"> са ограниченом одг</w:t>
            </w:r>
            <w:r>
              <w:rPr>
                <w:rFonts w:ascii="Times New Roman" w:eastAsiaTheme="minorEastAsia" w:hAnsi="Times New Roman" w:cs="Times New Roman"/>
              </w:rPr>
              <w:t>о</w:t>
            </w:r>
            <w:r w:rsidRPr="00DC2D84">
              <w:rPr>
                <w:rFonts w:ascii="Times New Roman" w:eastAsiaTheme="minorEastAsia" w:hAnsi="Times New Roman" w:cs="Times New Roman"/>
              </w:rPr>
              <w:t xml:space="preserve">ворношћу могу предложити тачку дневног реда </w:t>
            </w:r>
          </w:p>
        </w:tc>
        <w:tc>
          <w:tcPr>
            <w:tcW w:w="3150" w:type="dxa"/>
            <w:gridSpan w:val="3"/>
            <w:shd w:val="clear" w:color="auto" w:fill="FFFFFF" w:themeFill="background1"/>
          </w:tcPr>
          <w:p w14:paraId="08C2C160"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Министарс</w:t>
            </w:r>
            <w:r w:rsidRPr="00DC2D84">
              <w:rPr>
                <w:rFonts w:ascii="Times New Roman" w:eastAsiaTheme="minorEastAsia" w:hAnsi="Times New Roman" w:cs="Times New Roman"/>
                <w:lang w:val="sr-Cyrl-CS"/>
              </w:rPr>
              <w:t>т</w:t>
            </w:r>
            <w:r w:rsidRPr="00DC2D84">
              <w:rPr>
                <w:rFonts w:ascii="Times New Roman" w:eastAsiaTheme="minorEastAsia" w:hAnsi="Times New Roman" w:cs="Times New Roman"/>
              </w:rPr>
              <w:t>во привреде</w:t>
            </w:r>
          </w:p>
        </w:tc>
        <w:tc>
          <w:tcPr>
            <w:tcW w:w="1904" w:type="dxa"/>
            <w:gridSpan w:val="2"/>
            <w:shd w:val="clear" w:color="auto" w:fill="FFFFFF" w:themeFill="background1"/>
          </w:tcPr>
          <w:p w14:paraId="32814866"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24C3350B"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Измењен Закон о привредним друштвима</w:t>
            </w:r>
          </w:p>
        </w:tc>
        <w:tc>
          <w:tcPr>
            <w:tcW w:w="2472" w:type="dxa"/>
            <w:gridSpan w:val="8"/>
            <w:shd w:val="clear" w:color="auto" w:fill="FFFFFF" w:themeFill="background1"/>
          </w:tcPr>
          <w:p w14:paraId="6FD6BE96"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1C5A674C"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53398A2D"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eastAsiaTheme="minorEastAsia" w:hAnsi="Times New Roman" w:cs="Times New Roman"/>
              </w:rPr>
              <w:t>2. квартал 2017</w:t>
            </w:r>
          </w:p>
        </w:tc>
      </w:tr>
      <w:tr w:rsidR="00504DC9" w:rsidRPr="00DC2D84" w14:paraId="249C2CC4" w14:textId="77777777" w:rsidTr="00B673D0">
        <w:trPr>
          <w:trHeight w:val="1844"/>
        </w:trPr>
        <w:tc>
          <w:tcPr>
            <w:tcW w:w="2129" w:type="dxa"/>
            <w:gridSpan w:val="3"/>
            <w:shd w:val="clear" w:color="auto" w:fill="FFFFFF" w:themeFill="background1"/>
          </w:tcPr>
          <w:p w14:paraId="25249A57" w14:textId="217D0ABE"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6.1.1</w:t>
            </w:r>
            <w:r w:rsidR="00A425E5">
              <w:rPr>
                <w:rFonts w:ascii="Times New Roman" w:eastAsiaTheme="minorEastAsia" w:hAnsi="Times New Roman" w:cs="Times New Roman"/>
                <w:lang w:val="sr-Cyrl-CS"/>
              </w:rPr>
              <w:t>3</w:t>
            </w:r>
            <w:r w:rsidRPr="00DC2D84">
              <w:rPr>
                <w:rFonts w:ascii="Times New Roman" w:eastAsiaTheme="minorEastAsia" w:hAnsi="Times New Roman" w:cs="Times New Roman"/>
              </w:rPr>
              <w:t>. Прописати обавезн</w:t>
            </w:r>
            <w:r w:rsidRPr="00DC2D84">
              <w:rPr>
                <w:rFonts w:ascii="Times New Roman" w:eastAsiaTheme="minorEastAsia" w:hAnsi="Times New Roman" w:cs="Times New Roman"/>
                <w:lang w:val="sr-Cyrl-CS"/>
              </w:rPr>
              <w:t>у</w:t>
            </w:r>
            <w:r w:rsidRPr="00DC2D84">
              <w:rPr>
                <w:rFonts w:ascii="Times New Roman" w:eastAsiaTheme="minorEastAsia" w:hAnsi="Times New Roman" w:cs="Times New Roman"/>
              </w:rPr>
              <w:t xml:space="preserve"> ревизиј</w:t>
            </w:r>
            <w:r w:rsidRPr="00DC2D84">
              <w:rPr>
                <w:rFonts w:ascii="Times New Roman" w:eastAsiaTheme="minorEastAsia" w:hAnsi="Times New Roman" w:cs="Times New Roman"/>
                <w:lang w:val="sr-Cyrl-CS"/>
              </w:rPr>
              <w:t>у</w:t>
            </w:r>
            <w:r w:rsidRPr="00DC2D84">
              <w:rPr>
                <w:rFonts w:ascii="Times New Roman" w:eastAsiaTheme="minorEastAsia" w:hAnsi="Times New Roman" w:cs="Times New Roman"/>
              </w:rPr>
              <w:t xml:space="preserve"> годишњих финансијских извештаја друштва са ограниченом одг</w:t>
            </w:r>
            <w:r w:rsidRPr="00DC2D84">
              <w:rPr>
                <w:rFonts w:ascii="Times New Roman" w:eastAsiaTheme="minorEastAsia" w:hAnsi="Times New Roman" w:cs="Times New Roman"/>
                <w:lang w:val="sr-Cyrl-CS"/>
              </w:rPr>
              <w:t>о</w:t>
            </w:r>
            <w:r w:rsidRPr="00DC2D84">
              <w:rPr>
                <w:rFonts w:ascii="Times New Roman" w:eastAsiaTheme="minorEastAsia" w:hAnsi="Times New Roman" w:cs="Times New Roman"/>
              </w:rPr>
              <w:t>ворношћу</w:t>
            </w:r>
          </w:p>
        </w:tc>
        <w:tc>
          <w:tcPr>
            <w:tcW w:w="3150" w:type="dxa"/>
            <w:gridSpan w:val="3"/>
            <w:shd w:val="clear" w:color="auto" w:fill="FFFFFF" w:themeFill="background1"/>
          </w:tcPr>
          <w:p w14:paraId="0841CBEF"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Министарс</w:t>
            </w:r>
            <w:r w:rsidRPr="00DC2D84">
              <w:rPr>
                <w:rFonts w:ascii="Times New Roman" w:eastAsiaTheme="minorEastAsia" w:hAnsi="Times New Roman" w:cs="Times New Roman"/>
                <w:lang w:val="sr-Cyrl-CS"/>
              </w:rPr>
              <w:t>т</w:t>
            </w:r>
            <w:r w:rsidRPr="00DC2D84">
              <w:rPr>
                <w:rFonts w:ascii="Times New Roman" w:eastAsiaTheme="minorEastAsia" w:hAnsi="Times New Roman" w:cs="Times New Roman"/>
              </w:rPr>
              <w:t>во привреде</w:t>
            </w:r>
          </w:p>
        </w:tc>
        <w:tc>
          <w:tcPr>
            <w:tcW w:w="1904" w:type="dxa"/>
            <w:gridSpan w:val="2"/>
            <w:shd w:val="clear" w:color="auto" w:fill="FFFFFF" w:themeFill="background1"/>
          </w:tcPr>
          <w:p w14:paraId="5F393882"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3139C545" w14:textId="77777777" w:rsidR="00504DC9" w:rsidRPr="00DC2D84" w:rsidRDefault="00504DC9" w:rsidP="00504DC9">
            <w:pPr>
              <w:spacing w:after="0" w:line="240" w:lineRule="auto"/>
              <w:rPr>
                <w:rFonts w:ascii="Times New Roman" w:hAnsi="Times New Roman" w:cs="Times New Roman"/>
              </w:rPr>
            </w:pPr>
            <w:r w:rsidRPr="00DC2D84">
              <w:rPr>
                <w:rFonts w:ascii="Times New Roman" w:eastAsiaTheme="minorEastAsia" w:hAnsi="Times New Roman" w:cs="Times New Roman"/>
              </w:rPr>
              <w:t>Измењен Закон о привредним друштвима</w:t>
            </w:r>
          </w:p>
        </w:tc>
        <w:tc>
          <w:tcPr>
            <w:tcW w:w="2472" w:type="dxa"/>
            <w:gridSpan w:val="8"/>
            <w:shd w:val="clear" w:color="auto" w:fill="FFFFFF" w:themeFill="background1"/>
          </w:tcPr>
          <w:p w14:paraId="1051AD14" w14:textId="77777777" w:rsidR="00504DC9" w:rsidRPr="00DC2D84" w:rsidRDefault="00504DC9" w:rsidP="00504DC9">
            <w:pPr>
              <w:spacing w:after="0" w:line="240" w:lineRule="auto"/>
              <w:rPr>
                <w:rFonts w:ascii="Times New Roman" w:hAnsi="Times New Roman" w:cs="Times New Roman"/>
              </w:rPr>
            </w:pPr>
          </w:p>
        </w:tc>
        <w:tc>
          <w:tcPr>
            <w:tcW w:w="2433" w:type="dxa"/>
            <w:gridSpan w:val="5"/>
            <w:shd w:val="clear" w:color="auto" w:fill="FFFFFF" w:themeFill="background1"/>
          </w:tcPr>
          <w:p w14:paraId="286996E8" w14:textId="77777777" w:rsidR="00504DC9" w:rsidRPr="00DC2D84" w:rsidRDefault="00504DC9" w:rsidP="00504DC9">
            <w:pPr>
              <w:spacing w:after="0" w:line="240" w:lineRule="auto"/>
              <w:rPr>
                <w:rFonts w:ascii="Times New Roman" w:hAnsi="Times New Roman" w:cs="Times New Roman"/>
              </w:rPr>
            </w:pPr>
          </w:p>
        </w:tc>
        <w:tc>
          <w:tcPr>
            <w:tcW w:w="1335" w:type="dxa"/>
            <w:shd w:val="clear" w:color="auto" w:fill="FFFFFF" w:themeFill="background1"/>
          </w:tcPr>
          <w:p w14:paraId="75CF166C"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eastAsiaTheme="minorEastAsia" w:hAnsi="Times New Roman" w:cs="Times New Roman"/>
              </w:rPr>
              <w:t>2. квартал 2017</w:t>
            </w:r>
          </w:p>
        </w:tc>
      </w:tr>
      <w:tr w:rsidR="00504DC9" w:rsidRPr="00DC2D84" w14:paraId="02E7A0C0" w14:textId="77777777" w:rsidTr="005705B6">
        <w:trPr>
          <w:trHeight w:val="296"/>
        </w:trPr>
        <w:tc>
          <w:tcPr>
            <w:tcW w:w="5279" w:type="dxa"/>
            <w:gridSpan w:val="6"/>
            <w:shd w:val="clear" w:color="auto" w:fill="1F497D" w:themeFill="text2"/>
          </w:tcPr>
          <w:p w14:paraId="166E14AD" w14:textId="183486B7" w:rsidR="00504DC9" w:rsidRPr="00DC2D84" w:rsidRDefault="00504DC9" w:rsidP="00504DC9">
            <w:pPr>
              <w:pStyle w:val="Heading3"/>
            </w:pPr>
            <w:bookmarkStart w:id="73" w:name="_Toc468474134"/>
            <w:bookmarkStart w:id="74" w:name="_Toc469564836"/>
            <w:r w:rsidRPr="00DC2D84">
              <w:t>Посебан циљ 7:</w:t>
            </w:r>
            <w:bookmarkEnd w:id="73"/>
            <w:bookmarkEnd w:id="74"/>
            <w:r w:rsidRPr="00DC2D84">
              <w:t xml:space="preserve"> </w:t>
            </w:r>
          </w:p>
        </w:tc>
        <w:tc>
          <w:tcPr>
            <w:tcW w:w="10172" w:type="dxa"/>
            <w:gridSpan w:val="20"/>
            <w:shd w:val="clear" w:color="auto" w:fill="1F497D" w:themeFill="text2"/>
          </w:tcPr>
          <w:p w14:paraId="181BF08A" w14:textId="41EE27EF" w:rsidR="00504DC9" w:rsidRPr="00DC2D84" w:rsidRDefault="00504DC9" w:rsidP="00504DC9">
            <w:pPr>
              <w:pStyle w:val="Heading3"/>
            </w:pPr>
            <w:bookmarkStart w:id="75" w:name="_Toc469564837"/>
            <w:r w:rsidRPr="00DC2D84">
              <w:rPr>
                <w:rFonts w:eastAsia="Times New Roman"/>
              </w:rPr>
              <w:t>Унапређење система плаћања пореза</w:t>
            </w:r>
            <w:bookmarkEnd w:id="75"/>
          </w:p>
        </w:tc>
      </w:tr>
      <w:tr w:rsidR="00504DC9" w:rsidRPr="00DC2D84" w14:paraId="0AD3FFE2" w14:textId="77777777" w:rsidTr="005705B6">
        <w:trPr>
          <w:trHeight w:val="260"/>
        </w:trPr>
        <w:tc>
          <w:tcPr>
            <w:tcW w:w="5279" w:type="dxa"/>
            <w:gridSpan w:val="6"/>
            <w:vMerge w:val="restart"/>
            <w:shd w:val="clear" w:color="auto" w:fill="FFFFFF" w:themeFill="background1"/>
          </w:tcPr>
          <w:p w14:paraId="0B0E8539" w14:textId="77777777" w:rsidR="00504DC9" w:rsidRPr="00DC2D84" w:rsidRDefault="00504DC9" w:rsidP="00504DC9">
            <w:pPr>
              <w:spacing w:after="0" w:line="240" w:lineRule="auto"/>
              <w:rPr>
                <w:rFonts w:ascii="Times New Roman" w:hAnsi="Times New Roman" w:cs="Times New Roman"/>
                <w:lang w:val="sr-Latn-BA"/>
              </w:rPr>
            </w:pPr>
            <w:r w:rsidRPr="00DC2D84">
              <w:rPr>
                <w:rFonts w:ascii="Times New Roman" w:hAnsi="Times New Roman" w:cs="Times New Roman"/>
              </w:rPr>
              <w:t>Показатељ на нивоу посебног циља: Број плаћања (у току године), време потребно за плаћање (сати годишње), укупна пореска стопа (%)</w:t>
            </w:r>
          </w:p>
        </w:tc>
        <w:tc>
          <w:tcPr>
            <w:tcW w:w="5402" w:type="dxa"/>
            <w:gridSpan w:val="12"/>
            <w:shd w:val="clear" w:color="auto" w:fill="auto"/>
          </w:tcPr>
          <w:p w14:paraId="47199A46"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Базна година: 2016 ( Извештај Светске банке о условима пословања</w:t>
            </w:r>
            <w:r w:rsidRPr="00DC2D84">
              <w:rPr>
                <w:rFonts w:ascii="Times New Roman" w:hAnsi="Times New Roman" w:cs="Times New Roman"/>
                <w:lang w:val="sr-Latn-BA"/>
              </w:rPr>
              <w:t xml:space="preserve"> </w:t>
            </w:r>
            <w:r w:rsidRPr="00DC2D84">
              <w:rPr>
                <w:rFonts w:ascii="Times New Roman" w:hAnsi="Times New Roman" w:cs="Times New Roman"/>
                <w:i/>
              </w:rPr>
              <w:t>Doing Business 2017</w:t>
            </w:r>
            <w:r w:rsidRPr="00DC2D84">
              <w:rPr>
                <w:rFonts w:ascii="Times New Roman" w:hAnsi="Times New Roman" w:cs="Times New Roman"/>
              </w:rPr>
              <w:t>)</w:t>
            </w:r>
          </w:p>
        </w:tc>
        <w:tc>
          <w:tcPr>
            <w:tcW w:w="4770" w:type="dxa"/>
            <w:gridSpan w:val="8"/>
            <w:tcBorders>
              <w:bottom w:val="single" w:sz="4" w:space="0" w:color="8DB3E2" w:themeColor="text2" w:themeTint="66"/>
            </w:tcBorders>
            <w:shd w:val="clear" w:color="auto" w:fill="auto"/>
          </w:tcPr>
          <w:p w14:paraId="3C40539A" w14:textId="7E487F1E"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Година реализације посебног циља: 201</w:t>
            </w:r>
            <w:r>
              <w:rPr>
                <w:rFonts w:ascii="Times New Roman" w:hAnsi="Times New Roman" w:cs="Times New Roman"/>
              </w:rPr>
              <w:t>8</w:t>
            </w:r>
          </w:p>
        </w:tc>
      </w:tr>
      <w:tr w:rsidR="00504DC9" w:rsidRPr="00DC2D84" w14:paraId="1EACF138" w14:textId="77777777" w:rsidTr="005705B6">
        <w:trPr>
          <w:trHeight w:val="259"/>
        </w:trPr>
        <w:tc>
          <w:tcPr>
            <w:tcW w:w="5279" w:type="dxa"/>
            <w:gridSpan w:val="6"/>
            <w:vMerge/>
            <w:shd w:val="clear" w:color="auto" w:fill="FFFFFF" w:themeFill="background1"/>
          </w:tcPr>
          <w:p w14:paraId="020C38C7" w14:textId="77777777" w:rsidR="00504DC9" w:rsidRPr="00DC2D84" w:rsidRDefault="00504DC9" w:rsidP="00504DC9">
            <w:pPr>
              <w:spacing w:after="0" w:line="240" w:lineRule="auto"/>
              <w:rPr>
                <w:rFonts w:ascii="Times New Roman" w:hAnsi="Times New Roman" w:cs="Times New Roman"/>
              </w:rPr>
            </w:pPr>
          </w:p>
        </w:tc>
        <w:tc>
          <w:tcPr>
            <w:tcW w:w="5402" w:type="dxa"/>
            <w:gridSpan w:val="12"/>
            <w:shd w:val="clear" w:color="auto" w:fill="auto"/>
          </w:tcPr>
          <w:p w14:paraId="29EADC32"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Вредност:</w:t>
            </w:r>
            <w:r w:rsidRPr="00DC2D84">
              <w:rPr>
                <w:rFonts w:ascii="Times New Roman" w:hAnsi="Times New Roman" w:cs="Times New Roman"/>
                <w:lang w:val="sr-Latn-BA"/>
              </w:rPr>
              <w:t xml:space="preserve"> </w:t>
            </w:r>
            <w:r w:rsidRPr="00DC2D84">
              <w:rPr>
                <w:rFonts w:ascii="Times New Roman" w:hAnsi="Times New Roman" w:cs="Times New Roman"/>
              </w:rPr>
              <w:t>33 плаћања, 225.5 сати, 39.7</w:t>
            </w:r>
            <w:r w:rsidRPr="00DC2D84" w:rsidDel="000573AC">
              <w:rPr>
                <w:rFonts w:ascii="Times New Roman" w:hAnsi="Times New Roman" w:cs="Times New Roman"/>
              </w:rPr>
              <w:t xml:space="preserve"> </w:t>
            </w:r>
            <w:r w:rsidRPr="00DC2D84">
              <w:rPr>
                <w:rFonts w:ascii="Times New Roman" w:hAnsi="Times New Roman" w:cs="Times New Roman"/>
              </w:rPr>
              <w:t xml:space="preserve">% </w:t>
            </w:r>
          </w:p>
          <w:p w14:paraId="320E42F5"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(од добити привредног друштва)</w:t>
            </w:r>
          </w:p>
        </w:tc>
        <w:tc>
          <w:tcPr>
            <w:tcW w:w="4770" w:type="dxa"/>
            <w:gridSpan w:val="8"/>
            <w:shd w:val="clear" w:color="auto" w:fill="FFFFFF" w:themeFill="background1"/>
          </w:tcPr>
          <w:p w14:paraId="682B84D9" w14:textId="75E8F2DE" w:rsidR="00504DC9" w:rsidRPr="005B6AE5" w:rsidRDefault="00504DC9" w:rsidP="00504DC9">
            <w:pPr>
              <w:spacing w:after="0" w:line="240" w:lineRule="auto"/>
              <w:rPr>
                <w:rFonts w:ascii="Times New Roman" w:hAnsi="Times New Roman" w:cs="Times New Roman"/>
              </w:rPr>
            </w:pPr>
            <w:r w:rsidRPr="00DC2D84">
              <w:rPr>
                <w:rFonts w:ascii="Times New Roman" w:hAnsi="Times New Roman" w:cs="Times New Roman"/>
              </w:rPr>
              <w:t>Вредност:</w:t>
            </w:r>
            <w:r w:rsidRPr="00DC2D84">
              <w:rPr>
                <w:rFonts w:ascii="Times New Roman" w:hAnsi="Times New Roman" w:cs="Times New Roman"/>
                <w:lang w:val="sr-Latn-BA"/>
              </w:rPr>
              <w:t xml:space="preserve"> </w:t>
            </w:r>
            <w:r>
              <w:rPr>
                <w:rFonts w:ascii="Times New Roman" w:hAnsi="Times New Roman" w:cs="Times New Roman"/>
              </w:rPr>
              <w:t>до 30</w:t>
            </w:r>
            <w:r w:rsidRPr="005B6AE5">
              <w:rPr>
                <w:rFonts w:ascii="Times New Roman" w:hAnsi="Times New Roman" w:cs="Times New Roman"/>
              </w:rPr>
              <w:t xml:space="preserve"> плаћања, 225 сати, 35% </w:t>
            </w:r>
          </w:p>
          <w:p w14:paraId="68945C7C" w14:textId="77777777" w:rsidR="00504DC9" w:rsidRPr="00DC2D84" w:rsidRDefault="00504DC9" w:rsidP="00504DC9">
            <w:pPr>
              <w:spacing w:after="0" w:line="240" w:lineRule="auto"/>
              <w:rPr>
                <w:rFonts w:ascii="Times New Roman" w:hAnsi="Times New Roman" w:cs="Times New Roman"/>
              </w:rPr>
            </w:pPr>
            <w:r w:rsidRPr="005B6AE5">
              <w:rPr>
                <w:rFonts w:ascii="Times New Roman" w:hAnsi="Times New Roman" w:cs="Times New Roman"/>
              </w:rPr>
              <w:t>(од добити привредног друштва)</w:t>
            </w:r>
          </w:p>
        </w:tc>
      </w:tr>
      <w:tr w:rsidR="00504DC9" w:rsidRPr="00DC2D84" w14:paraId="257A4386" w14:textId="77777777" w:rsidTr="005705B6">
        <w:trPr>
          <w:trHeight w:val="296"/>
        </w:trPr>
        <w:tc>
          <w:tcPr>
            <w:tcW w:w="15451" w:type="dxa"/>
            <w:gridSpan w:val="26"/>
            <w:shd w:val="clear" w:color="auto" w:fill="B8CCE4" w:themeFill="accent1" w:themeFillTint="66"/>
          </w:tcPr>
          <w:p w14:paraId="6BAEA198" w14:textId="035D543E" w:rsidR="00504DC9" w:rsidRPr="00DC2D84" w:rsidRDefault="00504DC9" w:rsidP="00504DC9">
            <w:pPr>
              <w:keepNext/>
              <w:keepLines/>
              <w:spacing w:before="200" w:after="0" w:line="240" w:lineRule="auto"/>
              <w:outlineLvl w:val="1"/>
              <w:rPr>
                <w:rFonts w:ascii="Times New Roman" w:hAnsi="Times New Roman" w:cs="Times New Roman"/>
                <w:b/>
              </w:rPr>
            </w:pPr>
            <w:bookmarkStart w:id="76" w:name="_Toc468474136"/>
            <w:bookmarkStart w:id="77" w:name="_Toc469564838"/>
            <w:r w:rsidRPr="00DC2D84">
              <w:rPr>
                <w:rFonts w:ascii="Times New Roman" w:hAnsi="Times New Roman" w:cs="Times New Roman"/>
                <w:b/>
              </w:rPr>
              <w:t>Мера 7.1: Смањење пореског и административног оптерећења</w:t>
            </w:r>
            <w:bookmarkEnd w:id="76"/>
            <w:bookmarkEnd w:id="77"/>
          </w:p>
        </w:tc>
      </w:tr>
      <w:tr w:rsidR="00504DC9" w:rsidRPr="00DC2D84" w14:paraId="04A1EADB" w14:textId="77777777" w:rsidTr="005705B6">
        <w:trPr>
          <w:trHeight w:val="296"/>
        </w:trPr>
        <w:tc>
          <w:tcPr>
            <w:tcW w:w="15451" w:type="dxa"/>
            <w:gridSpan w:val="26"/>
            <w:shd w:val="clear" w:color="auto" w:fill="B8CCE4" w:themeFill="accent1" w:themeFillTint="66"/>
          </w:tcPr>
          <w:p w14:paraId="5E7D3688"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Показатељ излазних резултата: Број плаћања (у току године), време потребно за плаћање (сати годишње), укупна пореска стопа (%)</w:t>
            </w:r>
          </w:p>
        </w:tc>
      </w:tr>
      <w:tr w:rsidR="00504DC9" w:rsidRPr="00DC2D84" w14:paraId="206DDA59" w14:textId="77777777" w:rsidTr="005705B6">
        <w:trPr>
          <w:trHeight w:val="296"/>
        </w:trPr>
        <w:tc>
          <w:tcPr>
            <w:tcW w:w="8040" w:type="dxa"/>
            <w:gridSpan w:val="11"/>
            <w:shd w:val="clear" w:color="auto" w:fill="B8CCE4" w:themeFill="accent1" w:themeFillTint="66"/>
          </w:tcPr>
          <w:p w14:paraId="52BB992B"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Базна (почетна) вредност: 33 плаћања, 225.5 сати, 39.7</w:t>
            </w:r>
            <w:r w:rsidRPr="00DC2D84" w:rsidDel="000573AC">
              <w:rPr>
                <w:rFonts w:ascii="Times New Roman" w:hAnsi="Times New Roman" w:cs="Times New Roman"/>
              </w:rPr>
              <w:t xml:space="preserve"> </w:t>
            </w:r>
            <w:r w:rsidRPr="00DC2D84">
              <w:rPr>
                <w:rFonts w:ascii="Times New Roman" w:hAnsi="Times New Roman" w:cs="Times New Roman"/>
              </w:rPr>
              <w:t xml:space="preserve">% </w:t>
            </w:r>
          </w:p>
          <w:p w14:paraId="01EFD6A6"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lastRenderedPageBreak/>
              <w:t>(од добити привредног друштва)</w:t>
            </w:r>
          </w:p>
        </w:tc>
        <w:tc>
          <w:tcPr>
            <w:tcW w:w="7411" w:type="dxa"/>
            <w:gridSpan w:val="15"/>
            <w:shd w:val="clear" w:color="auto" w:fill="B8CCE4" w:themeFill="accent1" w:themeFillTint="66"/>
          </w:tcPr>
          <w:p w14:paraId="690A517B"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lastRenderedPageBreak/>
              <w:t xml:space="preserve">Циљана вредност: до 30 плаћања, 225 сати, 35% </w:t>
            </w:r>
          </w:p>
          <w:p w14:paraId="4BE4B7D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lastRenderedPageBreak/>
              <w:t>(од добити привредног друштва)</w:t>
            </w:r>
          </w:p>
        </w:tc>
      </w:tr>
      <w:tr w:rsidR="00504DC9" w:rsidRPr="00DC2D84" w14:paraId="099629F1" w14:textId="77777777" w:rsidTr="005705B6">
        <w:trPr>
          <w:trHeight w:val="296"/>
        </w:trPr>
        <w:tc>
          <w:tcPr>
            <w:tcW w:w="15451" w:type="dxa"/>
            <w:gridSpan w:val="26"/>
            <w:shd w:val="clear" w:color="auto" w:fill="B8CCE4" w:themeFill="accent1" w:themeFillTint="66"/>
          </w:tcPr>
          <w:p w14:paraId="315E4BFE" w14:textId="3E4198A9"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lastRenderedPageBreak/>
              <w:t>Извор провере: Извештај Светске банке о условима пословања Doing Business 201</w:t>
            </w:r>
            <w:r>
              <w:rPr>
                <w:rFonts w:ascii="Times New Roman" w:hAnsi="Times New Roman" w:cs="Times New Roman"/>
              </w:rPr>
              <w:t>9</w:t>
            </w:r>
          </w:p>
        </w:tc>
      </w:tr>
      <w:tr w:rsidR="00504DC9" w:rsidRPr="00DC2D84" w14:paraId="023DF771" w14:textId="77777777" w:rsidTr="005705B6">
        <w:trPr>
          <w:trHeight w:val="296"/>
        </w:trPr>
        <w:tc>
          <w:tcPr>
            <w:tcW w:w="2129" w:type="dxa"/>
            <w:gridSpan w:val="3"/>
            <w:shd w:val="clear" w:color="auto" w:fill="B8CCE4" w:themeFill="accent1" w:themeFillTint="66"/>
          </w:tcPr>
          <w:p w14:paraId="60D3ADC8"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33BECA71"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39692366"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117FCB70"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6EAC30D2"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394" w:type="dxa"/>
            <w:gridSpan w:val="4"/>
            <w:shd w:val="clear" w:color="auto" w:fill="B8CCE4" w:themeFill="accent1" w:themeFillTint="66"/>
          </w:tcPr>
          <w:p w14:paraId="5ED9DDC6"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74" w:type="dxa"/>
            <w:gridSpan w:val="2"/>
            <w:shd w:val="clear" w:color="auto" w:fill="B8CCE4" w:themeFill="accent1" w:themeFillTint="66"/>
          </w:tcPr>
          <w:p w14:paraId="671DEDF0"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504DC9" w:rsidRPr="00DC2D84" w14:paraId="586D2A9C" w14:textId="77777777" w:rsidTr="005705B6">
        <w:trPr>
          <w:trHeight w:val="1628"/>
        </w:trPr>
        <w:tc>
          <w:tcPr>
            <w:tcW w:w="2129" w:type="dxa"/>
            <w:gridSpan w:val="3"/>
            <w:shd w:val="clear" w:color="auto" w:fill="B8CCE4" w:themeFill="accent1" w:themeFillTint="66"/>
          </w:tcPr>
          <w:p w14:paraId="1E4A6911"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Р, ИЕ</w:t>
            </w:r>
          </w:p>
        </w:tc>
        <w:tc>
          <w:tcPr>
            <w:tcW w:w="3150" w:type="dxa"/>
            <w:gridSpan w:val="3"/>
            <w:shd w:val="clear" w:color="auto" w:fill="B8CCE4" w:themeFill="accent1" w:themeFillTint="66"/>
          </w:tcPr>
          <w:p w14:paraId="27AD81CE"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финансија</w:t>
            </w:r>
          </w:p>
        </w:tc>
        <w:tc>
          <w:tcPr>
            <w:tcW w:w="1904" w:type="dxa"/>
            <w:gridSpan w:val="2"/>
            <w:shd w:val="clear" w:color="auto" w:fill="B8CCE4" w:themeFill="accent1" w:themeFillTint="66"/>
          </w:tcPr>
          <w:p w14:paraId="4659710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Заједничка група</w:t>
            </w:r>
          </w:p>
        </w:tc>
        <w:tc>
          <w:tcPr>
            <w:tcW w:w="2028" w:type="dxa"/>
            <w:gridSpan w:val="4"/>
            <w:shd w:val="clear" w:color="auto" w:fill="B8CCE4" w:themeFill="accent1" w:themeFillTint="66"/>
          </w:tcPr>
          <w:p w14:paraId="70523EC2"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Редовна буџетска средства</w:t>
            </w:r>
          </w:p>
        </w:tc>
        <w:tc>
          <w:tcPr>
            <w:tcW w:w="2472" w:type="dxa"/>
            <w:gridSpan w:val="8"/>
            <w:shd w:val="clear" w:color="auto" w:fill="B8CCE4" w:themeFill="accent1" w:themeFillTint="66"/>
          </w:tcPr>
          <w:p w14:paraId="1E3E862D" w14:textId="77777777" w:rsidR="00504DC9" w:rsidRPr="00DC2D84" w:rsidRDefault="00504DC9" w:rsidP="00504DC9">
            <w:pPr>
              <w:spacing w:after="0" w:line="240" w:lineRule="auto"/>
              <w:rPr>
                <w:rFonts w:ascii="Times New Roman" w:hAnsi="Times New Roman" w:cs="Times New Roman"/>
              </w:rPr>
            </w:pPr>
          </w:p>
        </w:tc>
        <w:tc>
          <w:tcPr>
            <w:tcW w:w="2394" w:type="dxa"/>
            <w:gridSpan w:val="4"/>
            <w:shd w:val="clear" w:color="auto" w:fill="B8CCE4" w:themeFill="accent1" w:themeFillTint="66"/>
          </w:tcPr>
          <w:p w14:paraId="5FAE1CD3"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Закон о порезу на добит правних лица</w:t>
            </w:r>
            <w:r w:rsidRPr="00DC2D84">
              <w:rPr>
                <w:rFonts w:ascii="Times New Roman" w:hAnsi="Times New Roman" w:cs="Times New Roman"/>
                <w:lang w:val="sr-Cyrl-CS"/>
              </w:rPr>
              <w:t>,</w:t>
            </w:r>
            <w:r w:rsidRPr="00DC2D84">
              <w:rPr>
                <w:rFonts w:ascii="Times New Roman" w:eastAsia="Times New Roman" w:hAnsi="Times New Roman" w:cs="Times New Roman"/>
                <w:lang w:val="sr-Cyrl-CS"/>
              </w:rPr>
              <w:t xml:space="preserve"> Закон о порезу на додату вредност,</w:t>
            </w:r>
          </w:p>
          <w:p w14:paraId="3594B880"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lang w:val="sr-Cyrl-CS"/>
              </w:rPr>
              <w:t>Закон о порезима на имовину</w:t>
            </w:r>
          </w:p>
        </w:tc>
        <w:tc>
          <w:tcPr>
            <w:tcW w:w="1374" w:type="dxa"/>
            <w:gridSpan w:val="2"/>
            <w:shd w:val="clear" w:color="auto" w:fill="B8CCE4" w:themeFill="accent1" w:themeFillTint="66"/>
          </w:tcPr>
          <w:p w14:paraId="2576C4EB" w14:textId="758A617C"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201</w:t>
            </w:r>
            <w:r>
              <w:rPr>
                <w:rFonts w:ascii="Times New Roman" w:hAnsi="Times New Roman" w:cs="Times New Roman"/>
              </w:rPr>
              <w:t>8</w:t>
            </w:r>
          </w:p>
        </w:tc>
      </w:tr>
      <w:tr w:rsidR="00504DC9" w:rsidRPr="00DC2D84" w14:paraId="25815774" w14:textId="77777777" w:rsidTr="005705B6">
        <w:trPr>
          <w:trHeight w:val="296"/>
        </w:trPr>
        <w:tc>
          <w:tcPr>
            <w:tcW w:w="2129" w:type="dxa"/>
            <w:gridSpan w:val="3"/>
            <w:shd w:val="clear" w:color="auto" w:fill="FFFFFF" w:themeFill="background1"/>
          </w:tcPr>
          <w:p w14:paraId="6F088832" w14:textId="77777777"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hAnsi="Times New Roman" w:cs="Times New Roman"/>
              </w:rPr>
              <w:t>Оперативне активности</w:t>
            </w:r>
          </w:p>
        </w:tc>
        <w:tc>
          <w:tcPr>
            <w:tcW w:w="3150" w:type="dxa"/>
            <w:gridSpan w:val="3"/>
            <w:shd w:val="clear" w:color="auto" w:fill="FFFFFF" w:themeFill="background1"/>
          </w:tcPr>
          <w:p w14:paraId="355DEB16"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FFFFFF" w:themeFill="background1"/>
          </w:tcPr>
          <w:p w14:paraId="6F108DD2"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FFFFFF" w:themeFill="background1"/>
          </w:tcPr>
          <w:p w14:paraId="691DA188"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472" w:type="dxa"/>
            <w:gridSpan w:val="8"/>
            <w:shd w:val="clear" w:color="auto" w:fill="FFFFFF" w:themeFill="background1"/>
          </w:tcPr>
          <w:p w14:paraId="30CABC25"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394" w:type="dxa"/>
            <w:gridSpan w:val="4"/>
            <w:shd w:val="clear" w:color="auto" w:fill="FFFFFF" w:themeFill="background1"/>
          </w:tcPr>
          <w:p w14:paraId="6CA093D5"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74" w:type="dxa"/>
            <w:gridSpan w:val="2"/>
            <w:shd w:val="clear" w:color="auto" w:fill="FFFFFF" w:themeFill="background1"/>
          </w:tcPr>
          <w:p w14:paraId="67543BA7"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504DC9" w:rsidRPr="00DC2D84" w14:paraId="23497097" w14:textId="77777777" w:rsidTr="005705B6">
        <w:trPr>
          <w:trHeight w:val="4130"/>
        </w:trPr>
        <w:tc>
          <w:tcPr>
            <w:tcW w:w="2129" w:type="dxa"/>
            <w:gridSpan w:val="3"/>
            <w:shd w:val="clear" w:color="auto" w:fill="FFFFFF" w:themeFill="background1"/>
          </w:tcPr>
          <w:p w14:paraId="7ECE12E6" w14:textId="72563F85" w:rsidR="00504DC9" w:rsidRPr="002D55D5" w:rsidRDefault="00504DC9" w:rsidP="00504DC9">
            <w:pPr>
              <w:spacing w:after="0" w:line="240" w:lineRule="auto"/>
              <w:rPr>
                <w:rFonts w:ascii="Times New Roman" w:eastAsia="Times New Roman" w:hAnsi="Times New Roman" w:cs="Times New Roman"/>
                <w:color w:val="000000" w:themeColor="text1"/>
              </w:rPr>
            </w:pPr>
            <w:r w:rsidRPr="002D55D5">
              <w:rPr>
                <w:rFonts w:ascii="Times New Roman" w:eastAsia="Times New Roman" w:hAnsi="Times New Roman" w:cs="Times New Roman"/>
                <w:color w:val="000000" w:themeColor="text1"/>
              </w:rPr>
              <w:t>7.1.1.</w:t>
            </w:r>
            <w:r w:rsidRPr="002D55D5">
              <w:rPr>
                <w:rFonts w:ascii="Times New Roman" w:eastAsia="Times New Roman" w:hAnsi="Times New Roman" w:cs="Times New Roman"/>
                <w:color w:val="000000" w:themeColor="text1"/>
                <w:lang w:val="sr-Latn-BA"/>
              </w:rPr>
              <w:t xml:space="preserve"> </w:t>
            </w:r>
            <w:r w:rsidRPr="002D55D5">
              <w:rPr>
                <w:rFonts w:ascii="Times New Roman" w:eastAsia="Times New Roman" w:hAnsi="Times New Roman" w:cs="Times New Roman"/>
                <w:color w:val="000000" w:themeColor="text1"/>
              </w:rPr>
              <w:t xml:space="preserve">Проширење обухвата трошкова који се сматрају пореским расходима и </w:t>
            </w:r>
            <w:r w:rsidRPr="002D55D5">
              <w:rPr>
                <w:rFonts w:ascii="Times New Roman" w:eastAsia="Times New Roman" w:hAnsi="Times New Roman" w:cs="Times New Roman"/>
                <w:color w:val="000000" w:themeColor="text1"/>
                <w:lang w:val="sr-Cyrl-CS"/>
              </w:rPr>
              <w:t>с</w:t>
            </w:r>
            <w:r w:rsidRPr="002D55D5">
              <w:rPr>
                <w:rFonts w:ascii="Times New Roman" w:eastAsia="Times New Roman" w:hAnsi="Times New Roman" w:cs="Times New Roman"/>
                <w:color w:val="000000" w:themeColor="text1"/>
              </w:rPr>
              <w:t xml:space="preserve">мањење висине пореза на добит правних лица услед инвестиција правног лица </w:t>
            </w:r>
          </w:p>
        </w:tc>
        <w:tc>
          <w:tcPr>
            <w:tcW w:w="3150" w:type="dxa"/>
            <w:gridSpan w:val="3"/>
            <w:shd w:val="clear" w:color="auto" w:fill="FFFFFF" w:themeFill="background1"/>
          </w:tcPr>
          <w:p w14:paraId="42B7F073" w14:textId="71CFCDEB" w:rsidR="00504DC9" w:rsidRPr="002D55D5" w:rsidRDefault="00504DC9" w:rsidP="00504DC9">
            <w:pPr>
              <w:spacing w:after="0" w:line="240" w:lineRule="auto"/>
              <w:rPr>
                <w:rFonts w:ascii="Times New Roman" w:hAnsi="Times New Roman" w:cs="Times New Roman"/>
                <w:color w:val="000000" w:themeColor="text1"/>
              </w:rPr>
            </w:pPr>
            <w:r w:rsidRPr="002D55D5">
              <w:rPr>
                <w:rFonts w:ascii="Times New Roman" w:hAnsi="Times New Roman" w:cs="Times New Roman"/>
                <w:color w:val="000000" w:themeColor="text1"/>
              </w:rPr>
              <w:t>Министарство финансија</w:t>
            </w:r>
          </w:p>
        </w:tc>
        <w:tc>
          <w:tcPr>
            <w:tcW w:w="1904" w:type="dxa"/>
            <w:gridSpan w:val="2"/>
            <w:shd w:val="clear" w:color="auto" w:fill="FFFFFF" w:themeFill="background1"/>
          </w:tcPr>
          <w:p w14:paraId="25903F06" w14:textId="4C1BB345" w:rsidR="00504DC9" w:rsidRPr="002D55D5" w:rsidRDefault="00504DC9" w:rsidP="00504DC9">
            <w:pPr>
              <w:spacing w:after="0" w:line="240" w:lineRule="auto"/>
              <w:rPr>
                <w:rFonts w:ascii="Times New Roman" w:hAnsi="Times New Roman" w:cs="Times New Roman"/>
                <w:color w:val="000000" w:themeColor="text1"/>
              </w:rPr>
            </w:pPr>
            <w:r w:rsidRPr="002D55D5">
              <w:rPr>
                <w:rFonts w:ascii="Times New Roman" w:hAnsi="Times New Roman" w:cs="Times New Roman"/>
                <w:color w:val="000000" w:themeColor="text1"/>
              </w:rPr>
              <w:t>Заједничка група</w:t>
            </w:r>
          </w:p>
        </w:tc>
        <w:tc>
          <w:tcPr>
            <w:tcW w:w="2028" w:type="dxa"/>
            <w:gridSpan w:val="4"/>
            <w:shd w:val="clear" w:color="auto" w:fill="FFFFFF" w:themeFill="background1"/>
          </w:tcPr>
          <w:p w14:paraId="29CE9B74" w14:textId="4D0B8AFF" w:rsidR="00504DC9" w:rsidRPr="002D55D5" w:rsidRDefault="00504DC9" w:rsidP="00504DC9">
            <w:pPr>
              <w:spacing w:after="0" w:line="240" w:lineRule="auto"/>
              <w:rPr>
                <w:rFonts w:ascii="Times New Roman" w:hAnsi="Times New Roman" w:cs="Times New Roman"/>
                <w:color w:val="000000" w:themeColor="text1"/>
                <w:lang w:val="sr-Latn-RS"/>
              </w:rPr>
            </w:pPr>
            <w:r w:rsidRPr="002D55D5">
              <w:rPr>
                <w:rFonts w:ascii="Times New Roman" w:hAnsi="Times New Roman" w:cs="Times New Roman"/>
                <w:color w:val="000000" w:themeColor="text1"/>
                <w:lang w:val="sr-Cyrl-CS"/>
              </w:rPr>
              <w:t xml:space="preserve">Измењен </w:t>
            </w:r>
            <w:r w:rsidRPr="002D55D5">
              <w:rPr>
                <w:rFonts w:ascii="Times New Roman" w:hAnsi="Times New Roman" w:cs="Times New Roman"/>
                <w:color w:val="000000" w:themeColor="text1"/>
              </w:rPr>
              <w:t>Закон о порезу на добит</w:t>
            </w:r>
            <w:r w:rsidRPr="002D55D5">
              <w:rPr>
                <w:rFonts w:ascii="Times New Roman" w:hAnsi="Times New Roman" w:cs="Times New Roman"/>
                <w:color w:val="000000" w:themeColor="text1"/>
                <w:lang w:val="sr-Cyrl-CS"/>
              </w:rPr>
              <w:t xml:space="preserve"> правних лица којим се проширује листа пореских расхода који се признају (нпр. трошкови маркетинга</w:t>
            </w:r>
            <w:r w:rsidR="001E2F41">
              <w:t xml:space="preserve"> </w:t>
            </w:r>
            <w:r w:rsidR="001E2F41" w:rsidRPr="001E2F41">
              <w:rPr>
                <w:rFonts w:ascii="Times New Roman" w:hAnsi="Times New Roman" w:cs="Times New Roman"/>
                <w:color w:val="000000" w:themeColor="text1"/>
                <w:lang w:val="sr-Cyrl-CS"/>
              </w:rPr>
              <w:t>у износу од 100 %</w:t>
            </w:r>
            <w:r w:rsidRPr="002D55D5">
              <w:rPr>
                <w:rFonts w:ascii="Times New Roman" w:hAnsi="Times New Roman" w:cs="Times New Roman"/>
                <w:color w:val="000000" w:themeColor="text1"/>
                <w:lang w:val="sr-Cyrl-CS"/>
              </w:rPr>
              <w:t>), као и којим се одређена улагања правног лица сматрају основом за умањење висине пореза на добит правних лица</w:t>
            </w:r>
          </w:p>
        </w:tc>
        <w:tc>
          <w:tcPr>
            <w:tcW w:w="2472" w:type="dxa"/>
            <w:gridSpan w:val="8"/>
            <w:shd w:val="clear" w:color="auto" w:fill="FFFFFF" w:themeFill="background1"/>
          </w:tcPr>
          <w:p w14:paraId="27857B3A" w14:textId="77777777" w:rsidR="00504DC9" w:rsidRPr="002D55D5" w:rsidRDefault="00504DC9" w:rsidP="00504DC9">
            <w:pPr>
              <w:spacing w:after="0" w:line="240" w:lineRule="auto"/>
              <w:rPr>
                <w:rFonts w:ascii="Times New Roman" w:hAnsi="Times New Roman" w:cs="Times New Roman"/>
                <w:color w:val="000000" w:themeColor="text1"/>
              </w:rPr>
            </w:pPr>
            <w:r w:rsidRPr="002D55D5">
              <w:rPr>
                <w:rFonts w:ascii="Times New Roman" w:hAnsi="Times New Roman" w:cs="Times New Roman"/>
                <w:color w:val="000000" w:themeColor="text1"/>
              </w:rPr>
              <w:t>Службени гласник РС</w:t>
            </w:r>
          </w:p>
          <w:p w14:paraId="762E758C" w14:textId="77777777" w:rsidR="00504DC9" w:rsidRPr="002D55D5" w:rsidRDefault="00504DC9" w:rsidP="00504DC9">
            <w:pPr>
              <w:spacing w:after="0" w:line="240" w:lineRule="auto"/>
              <w:rPr>
                <w:rFonts w:ascii="Times New Roman" w:hAnsi="Times New Roman" w:cs="Times New Roman"/>
                <w:color w:val="000000" w:themeColor="text1"/>
              </w:rPr>
            </w:pPr>
          </w:p>
        </w:tc>
        <w:tc>
          <w:tcPr>
            <w:tcW w:w="2344" w:type="dxa"/>
            <w:gridSpan w:val="3"/>
            <w:shd w:val="clear" w:color="auto" w:fill="FFFFFF" w:themeFill="background1"/>
          </w:tcPr>
          <w:p w14:paraId="6F6075D7" w14:textId="46D537A9" w:rsidR="00504DC9" w:rsidRPr="002D55D5" w:rsidRDefault="00504DC9" w:rsidP="00504DC9">
            <w:pPr>
              <w:spacing w:after="0" w:line="240" w:lineRule="auto"/>
              <w:rPr>
                <w:rFonts w:ascii="Times New Roman" w:hAnsi="Times New Roman" w:cs="Times New Roman"/>
                <w:color w:val="000000" w:themeColor="text1"/>
              </w:rPr>
            </w:pPr>
            <w:r w:rsidRPr="002D55D5">
              <w:rPr>
                <w:rFonts w:ascii="Times New Roman" w:hAnsi="Times New Roman" w:cs="Times New Roman"/>
                <w:color w:val="000000" w:themeColor="text1"/>
              </w:rPr>
              <w:t>-</w:t>
            </w:r>
          </w:p>
        </w:tc>
        <w:tc>
          <w:tcPr>
            <w:tcW w:w="1424" w:type="dxa"/>
            <w:gridSpan w:val="3"/>
            <w:shd w:val="clear" w:color="auto" w:fill="FFFFFF" w:themeFill="background1"/>
          </w:tcPr>
          <w:p w14:paraId="6295AE37" w14:textId="7CC53531" w:rsidR="00504DC9" w:rsidRPr="002D55D5" w:rsidRDefault="00504DC9" w:rsidP="00504DC9">
            <w:pPr>
              <w:spacing w:after="0" w:line="240" w:lineRule="auto"/>
              <w:rPr>
                <w:rFonts w:ascii="Times New Roman" w:hAnsi="Times New Roman" w:cs="Times New Roman"/>
                <w:color w:val="000000" w:themeColor="text1"/>
              </w:rPr>
            </w:pPr>
            <w:r w:rsidRPr="002D55D5">
              <w:rPr>
                <w:rFonts w:ascii="Times New Roman" w:hAnsi="Times New Roman" w:cs="Times New Roman"/>
                <w:color w:val="000000" w:themeColor="text1"/>
              </w:rPr>
              <w:t>1. квартал 2017</w:t>
            </w:r>
          </w:p>
        </w:tc>
      </w:tr>
      <w:tr w:rsidR="00504DC9" w:rsidRPr="00DC2D84" w14:paraId="16868E8A" w14:textId="77777777" w:rsidTr="005705B6">
        <w:trPr>
          <w:trHeight w:val="296"/>
        </w:trPr>
        <w:tc>
          <w:tcPr>
            <w:tcW w:w="2129" w:type="dxa"/>
            <w:gridSpan w:val="3"/>
            <w:shd w:val="clear" w:color="auto" w:fill="FFFFFF" w:themeFill="background1"/>
          </w:tcPr>
          <w:p w14:paraId="064EED49" w14:textId="13EA23FA" w:rsidR="00504DC9" w:rsidRPr="002D55D5" w:rsidRDefault="00504DC9" w:rsidP="00504DC9">
            <w:pPr>
              <w:spacing w:after="0" w:line="240" w:lineRule="auto"/>
              <w:rPr>
                <w:rFonts w:ascii="Times New Roman" w:eastAsia="Times New Roman" w:hAnsi="Times New Roman" w:cs="Times New Roman"/>
                <w:color w:val="000000" w:themeColor="text1"/>
              </w:rPr>
            </w:pPr>
            <w:r w:rsidRPr="002D55D5">
              <w:rPr>
                <w:rFonts w:ascii="Times New Roman" w:eastAsia="Times New Roman" w:hAnsi="Times New Roman" w:cs="Times New Roman"/>
                <w:color w:val="000000" w:themeColor="text1"/>
              </w:rPr>
              <w:t xml:space="preserve">7.1.2. </w:t>
            </w:r>
            <w:r w:rsidR="00A60A48" w:rsidRPr="00A60A48">
              <w:rPr>
                <w:rFonts w:ascii="Times New Roman" w:eastAsia="Times New Roman" w:hAnsi="Times New Roman" w:cs="Times New Roman"/>
                <w:color w:val="000000" w:themeColor="text1"/>
              </w:rPr>
              <w:t>Припрема модела за умањење пореза и доприноса на зараде</w:t>
            </w:r>
          </w:p>
        </w:tc>
        <w:tc>
          <w:tcPr>
            <w:tcW w:w="3150" w:type="dxa"/>
            <w:gridSpan w:val="3"/>
            <w:shd w:val="clear" w:color="auto" w:fill="FFFFFF" w:themeFill="background1"/>
          </w:tcPr>
          <w:p w14:paraId="1CF1AE3D" w14:textId="0C2B8446" w:rsidR="00504DC9" w:rsidRPr="002D55D5" w:rsidRDefault="00504DC9" w:rsidP="00504DC9">
            <w:pPr>
              <w:spacing w:after="0" w:line="240" w:lineRule="auto"/>
              <w:rPr>
                <w:rFonts w:ascii="Times New Roman" w:hAnsi="Times New Roman" w:cs="Times New Roman"/>
                <w:color w:val="000000" w:themeColor="text1"/>
              </w:rPr>
            </w:pPr>
            <w:r w:rsidRPr="002D55D5">
              <w:rPr>
                <w:rFonts w:ascii="Times New Roman" w:hAnsi="Times New Roman" w:cs="Times New Roman"/>
                <w:color w:val="000000" w:themeColor="text1"/>
              </w:rPr>
              <w:t>Министарство финансија</w:t>
            </w:r>
          </w:p>
        </w:tc>
        <w:tc>
          <w:tcPr>
            <w:tcW w:w="1904" w:type="dxa"/>
            <w:gridSpan w:val="2"/>
            <w:shd w:val="clear" w:color="auto" w:fill="FFFFFF" w:themeFill="background1"/>
          </w:tcPr>
          <w:p w14:paraId="7EB60DC8" w14:textId="486CF7FF" w:rsidR="00504DC9" w:rsidRPr="002D55D5" w:rsidRDefault="00504DC9" w:rsidP="00504DC9">
            <w:pPr>
              <w:spacing w:after="0" w:line="240" w:lineRule="auto"/>
              <w:rPr>
                <w:rFonts w:ascii="Times New Roman" w:hAnsi="Times New Roman" w:cs="Times New Roman"/>
                <w:color w:val="000000" w:themeColor="text1"/>
              </w:rPr>
            </w:pPr>
            <w:r w:rsidRPr="002D55D5">
              <w:rPr>
                <w:rFonts w:ascii="Times New Roman" w:hAnsi="Times New Roman" w:cs="Times New Roman"/>
                <w:color w:val="000000" w:themeColor="text1"/>
              </w:rPr>
              <w:t>Заједничка група</w:t>
            </w:r>
          </w:p>
        </w:tc>
        <w:tc>
          <w:tcPr>
            <w:tcW w:w="2028" w:type="dxa"/>
            <w:gridSpan w:val="4"/>
            <w:shd w:val="clear" w:color="auto" w:fill="FFFFFF" w:themeFill="background1"/>
          </w:tcPr>
          <w:p w14:paraId="293BB7A1" w14:textId="0DA3164F" w:rsidR="00504DC9" w:rsidRPr="002D55D5" w:rsidRDefault="00504DC9" w:rsidP="00504DC9">
            <w:pPr>
              <w:spacing w:after="0" w:line="240" w:lineRule="auto"/>
              <w:rPr>
                <w:rFonts w:ascii="Times New Roman" w:hAnsi="Times New Roman" w:cs="Times New Roman"/>
                <w:color w:val="000000" w:themeColor="text1"/>
              </w:rPr>
            </w:pPr>
            <w:r w:rsidRPr="002D55D5">
              <w:rPr>
                <w:rFonts w:ascii="Times New Roman" w:hAnsi="Times New Roman" w:cs="Times New Roman"/>
                <w:color w:val="000000" w:themeColor="text1"/>
              </w:rPr>
              <w:t xml:space="preserve">Измењени Закон о порезу на доходак грађана, Закон о пензијском и </w:t>
            </w:r>
            <w:r w:rsidRPr="002D55D5">
              <w:rPr>
                <w:rFonts w:ascii="Times New Roman" w:hAnsi="Times New Roman" w:cs="Times New Roman"/>
                <w:color w:val="000000" w:themeColor="text1"/>
              </w:rPr>
              <w:lastRenderedPageBreak/>
              <w:t>инвалидском осигурању, Закон о здравственом осигурању, Закон о обавезном социјалном осигурању</w:t>
            </w:r>
          </w:p>
        </w:tc>
        <w:tc>
          <w:tcPr>
            <w:tcW w:w="2472" w:type="dxa"/>
            <w:gridSpan w:val="8"/>
            <w:shd w:val="clear" w:color="auto" w:fill="FFFFFF" w:themeFill="background1"/>
          </w:tcPr>
          <w:p w14:paraId="73006CA2" w14:textId="397D82F6" w:rsidR="00504DC9" w:rsidRPr="002D55D5" w:rsidRDefault="00504DC9" w:rsidP="00504DC9">
            <w:pPr>
              <w:spacing w:after="0" w:line="240" w:lineRule="auto"/>
              <w:rPr>
                <w:rFonts w:ascii="Times New Roman" w:hAnsi="Times New Roman" w:cs="Times New Roman"/>
                <w:color w:val="000000" w:themeColor="text1"/>
              </w:rPr>
            </w:pPr>
            <w:r w:rsidRPr="002D55D5">
              <w:rPr>
                <w:rFonts w:ascii="Times New Roman" w:hAnsi="Times New Roman" w:cs="Times New Roman"/>
                <w:color w:val="000000" w:themeColor="text1"/>
              </w:rPr>
              <w:lastRenderedPageBreak/>
              <w:t>Службени гласник РС</w:t>
            </w:r>
          </w:p>
        </w:tc>
        <w:tc>
          <w:tcPr>
            <w:tcW w:w="2344" w:type="dxa"/>
            <w:gridSpan w:val="3"/>
            <w:shd w:val="clear" w:color="auto" w:fill="FFFFFF" w:themeFill="background1"/>
          </w:tcPr>
          <w:p w14:paraId="72547830" w14:textId="77777777" w:rsidR="00504DC9" w:rsidRPr="002D55D5" w:rsidRDefault="00504DC9" w:rsidP="00504DC9">
            <w:pPr>
              <w:spacing w:after="0" w:line="240" w:lineRule="auto"/>
              <w:rPr>
                <w:rFonts w:ascii="Times New Roman" w:hAnsi="Times New Roman" w:cs="Times New Roman"/>
                <w:color w:val="000000" w:themeColor="text1"/>
              </w:rPr>
            </w:pPr>
          </w:p>
        </w:tc>
        <w:tc>
          <w:tcPr>
            <w:tcW w:w="1424" w:type="dxa"/>
            <w:gridSpan w:val="3"/>
            <w:shd w:val="clear" w:color="auto" w:fill="FFFFFF" w:themeFill="background1"/>
          </w:tcPr>
          <w:p w14:paraId="2D93B4A9" w14:textId="085251E1" w:rsidR="00504DC9" w:rsidRPr="002D55D5" w:rsidRDefault="00A60A48" w:rsidP="00504DC9">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3.</w:t>
            </w:r>
            <w:r w:rsidR="00504DC9" w:rsidRPr="002D55D5">
              <w:rPr>
                <w:rFonts w:ascii="Times New Roman" w:hAnsi="Times New Roman" w:cs="Times New Roman"/>
                <w:color w:val="000000" w:themeColor="text1"/>
              </w:rPr>
              <w:t xml:space="preserve"> квартал 2017</w:t>
            </w:r>
          </w:p>
        </w:tc>
      </w:tr>
      <w:tr w:rsidR="00504DC9" w:rsidRPr="00DC2D84" w14:paraId="400E61A4" w14:textId="77777777" w:rsidTr="005705B6">
        <w:trPr>
          <w:trHeight w:val="296"/>
        </w:trPr>
        <w:tc>
          <w:tcPr>
            <w:tcW w:w="2129" w:type="dxa"/>
            <w:gridSpan w:val="3"/>
            <w:shd w:val="clear" w:color="auto" w:fill="FFFFFF" w:themeFill="background1"/>
          </w:tcPr>
          <w:p w14:paraId="0EBD3502" w14:textId="165AF53B" w:rsidR="00504DC9" w:rsidRPr="00265164" w:rsidRDefault="00504DC9" w:rsidP="00504DC9">
            <w:pPr>
              <w:spacing w:after="0" w:line="240" w:lineRule="auto"/>
              <w:rPr>
                <w:rFonts w:ascii="Times New Roman" w:hAnsi="Times New Roman" w:cs="Times New Roman"/>
              </w:rPr>
            </w:pPr>
            <w:r w:rsidRPr="00265164">
              <w:rPr>
                <w:rFonts w:ascii="Times New Roman" w:eastAsia="Times New Roman" w:hAnsi="Times New Roman" w:cs="Times New Roman"/>
              </w:rPr>
              <w:lastRenderedPageBreak/>
              <w:t>7.</w:t>
            </w:r>
            <w:r w:rsidRPr="00265164">
              <w:rPr>
                <w:rFonts w:ascii="Times New Roman" w:eastAsia="Times New Roman" w:hAnsi="Times New Roman" w:cs="Times New Roman"/>
                <w:lang w:val="sr-Cyrl-CS"/>
              </w:rPr>
              <w:t>1</w:t>
            </w:r>
            <w:r w:rsidRPr="00265164">
              <w:rPr>
                <w:rFonts w:ascii="Times New Roman" w:eastAsia="Times New Roman" w:hAnsi="Times New Roman" w:cs="Times New Roman"/>
              </w:rPr>
              <w:t>.</w:t>
            </w:r>
            <w:r>
              <w:rPr>
                <w:rFonts w:ascii="Times New Roman" w:eastAsia="Times New Roman" w:hAnsi="Times New Roman" w:cs="Times New Roman"/>
              </w:rPr>
              <w:t>3</w:t>
            </w:r>
            <w:r w:rsidRPr="00265164">
              <w:rPr>
                <w:rFonts w:ascii="Times New Roman" w:eastAsia="Times New Roman" w:hAnsi="Times New Roman" w:cs="Times New Roman"/>
              </w:rPr>
              <w:t>.</w:t>
            </w:r>
            <w:r w:rsidRPr="00265164">
              <w:rPr>
                <w:rFonts w:ascii="Times New Roman" w:eastAsia="Times New Roman" w:hAnsi="Times New Roman" w:cs="Times New Roman"/>
                <w:lang w:val="sr-Latn-BA"/>
              </w:rPr>
              <w:t xml:space="preserve"> </w:t>
            </w:r>
            <w:r w:rsidRPr="00265164">
              <w:rPr>
                <w:rFonts w:ascii="Times New Roman" w:eastAsia="Times New Roman" w:hAnsi="Times New Roman" w:cs="Times New Roman"/>
              </w:rPr>
              <w:t>Успостављање електронског система за пријаву пореза на имовину коју врше обвезници који воде пословне књиге</w:t>
            </w:r>
          </w:p>
        </w:tc>
        <w:tc>
          <w:tcPr>
            <w:tcW w:w="3150" w:type="dxa"/>
            <w:gridSpan w:val="3"/>
            <w:shd w:val="clear" w:color="auto" w:fill="FFFFFF" w:themeFill="background1"/>
          </w:tcPr>
          <w:p w14:paraId="3D2DF38F" w14:textId="26E57DC8" w:rsidR="00504DC9" w:rsidRPr="00265164" w:rsidRDefault="00504DC9" w:rsidP="00504DC9">
            <w:pPr>
              <w:spacing w:after="0" w:line="240" w:lineRule="auto"/>
              <w:rPr>
                <w:rFonts w:ascii="Times New Roman" w:hAnsi="Times New Roman" w:cs="Times New Roman"/>
              </w:rPr>
            </w:pPr>
            <w:r w:rsidRPr="00265164">
              <w:rPr>
                <w:rFonts w:ascii="Times New Roman" w:hAnsi="Times New Roman" w:cs="Times New Roman"/>
              </w:rPr>
              <w:t>Министарство финансија Министарство државне управе и локалне самоуправе</w:t>
            </w:r>
          </w:p>
          <w:p w14:paraId="2CB0A037" w14:textId="77777777" w:rsidR="00504DC9" w:rsidRPr="00265164" w:rsidRDefault="00504DC9" w:rsidP="00504DC9">
            <w:pPr>
              <w:spacing w:after="0" w:line="240" w:lineRule="auto"/>
              <w:rPr>
                <w:rFonts w:ascii="Times New Roman" w:hAnsi="Times New Roman" w:cs="Times New Roman"/>
              </w:rPr>
            </w:pPr>
          </w:p>
        </w:tc>
        <w:tc>
          <w:tcPr>
            <w:tcW w:w="1904" w:type="dxa"/>
            <w:gridSpan w:val="2"/>
            <w:shd w:val="clear" w:color="auto" w:fill="FFFFFF" w:themeFill="background1"/>
          </w:tcPr>
          <w:p w14:paraId="0EFF3546" w14:textId="77777777" w:rsidR="00504DC9" w:rsidRPr="00265164" w:rsidRDefault="00504DC9" w:rsidP="00504DC9">
            <w:pPr>
              <w:spacing w:after="0" w:line="240" w:lineRule="auto"/>
              <w:rPr>
                <w:rFonts w:ascii="Times New Roman" w:hAnsi="Times New Roman" w:cs="Times New Roman"/>
              </w:rPr>
            </w:pPr>
            <w:r w:rsidRPr="00265164">
              <w:rPr>
                <w:rFonts w:ascii="Times New Roman" w:hAnsi="Times New Roman" w:cs="Times New Roman"/>
              </w:rPr>
              <w:t>Заједничка група</w:t>
            </w:r>
          </w:p>
        </w:tc>
        <w:tc>
          <w:tcPr>
            <w:tcW w:w="2028" w:type="dxa"/>
            <w:gridSpan w:val="4"/>
            <w:shd w:val="clear" w:color="auto" w:fill="FFFFFF" w:themeFill="background1"/>
          </w:tcPr>
          <w:p w14:paraId="6FAB895B" w14:textId="2A830FB2" w:rsidR="00504DC9" w:rsidRPr="00265164" w:rsidRDefault="00504DC9" w:rsidP="00504DC9">
            <w:pPr>
              <w:spacing w:after="0" w:line="240" w:lineRule="auto"/>
              <w:rPr>
                <w:rFonts w:ascii="Times New Roman" w:hAnsi="Times New Roman" w:cs="Times New Roman"/>
              </w:rPr>
            </w:pPr>
            <w:r w:rsidRPr="00265164">
              <w:rPr>
                <w:rFonts w:ascii="Times New Roman" w:hAnsi="Times New Roman" w:cs="Times New Roman"/>
              </w:rPr>
              <w:t>Допуњен Закон о пореском поступку и пореској администрацији</w:t>
            </w:r>
            <w:r>
              <w:rPr>
                <w:rFonts w:ascii="Times New Roman" w:hAnsi="Times New Roman" w:cs="Times New Roman"/>
              </w:rPr>
              <w:t xml:space="preserve"> и Закон о порезима на имовину; </w:t>
            </w:r>
            <w:r w:rsidRPr="00265164">
              <w:rPr>
                <w:rFonts w:ascii="Times New Roman" w:hAnsi="Times New Roman" w:cs="Times New Roman"/>
              </w:rPr>
              <w:t>припремљени порески обрасци и софтверска решења</w:t>
            </w:r>
          </w:p>
        </w:tc>
        <w:tc>
          <w:tcPr>
            <w:tcW w:w="2472" w:type="dxa"/>
            <w:gridSpan w:val="8"/>
            <w:shd w:val="clear" w:color="auto" w:fill="FFFFFF" w:themeFill="background1"/>
          </w:tcPr>
          <w:p w14:paraId="22C15A7A" w14:textId="636D06AB" w:rsidR="00504DC9" w:rsidRPr="00265164" w:rsidRDefault="00504DC9" w:rsidP="00504DC9">
            <w:pPr>
              <w:spacing w:after="0" w:line="240" w:lineRule="auto"/>
              <w:rPr>
                <w:rFonts w:ascii="Times New Roman" w:hAnsi="Times New Roman" w:cs="Times New Roman"/>
              </w:rPr>
            </w:pPr>
            <w:r w:rsidRPr="00F56D6A">
              <w:rPr>
                <w:rFonts w:ascii="Times New Roman" w:hAnsi="Times New Roman" w:cs="Times New Roman"/>
              </w:rPr>
              <w:t>Службени гласник РС</w:t>
            </w:r>
          </w:p>
        </w:tc>
        <w:tc>
          <w:tcPr>
            <w:tcW w:w="2344" w:type="dxa"/>
            <w:gridSpan w:val="3"/>
            <w:shd w:val="clear" w:color="auto" w:fill="FFFFFF" w:themeFill="background1"/>
          </w:tcPr>
          <w:p w14:paraId="6EB8BBE1" w14:textId="77777777" w:rsidR="00504DC9" w:rsidRPr="00265164" w:rsidRDefault="00504DC9" w:rsidP="00504DC9">
            <w:pPr>
              <w:spacing w:after="0" w:line="240" w:lineRule="auto"/>
              <w:rPr>
                <w:rFonts w:ascii="Times New Roman" w:hAnsi="Times New Roman" w:cs="Times New Roman"/>
              </w:rPr>
            </w:pPr>
            <w:r w:rsidRPr="00265164">
              <w:rPr>
                <w:rFonts w:ascii="Times New Roman" w:hAnsi="Times New Roman" w:cs="Times New Roman"/>
              </w:rPr>
              <w:t>-</w:t>
            </w:r>
          </w:p>
        </w:tc>
        <w:tc>
          <w:tcPr>
            <w:tcW w:w="1424" w:type="dxa"/>
            <w:gridSpan w:val="3"/>
            <w:shd w:val="clear" w:color="auto" w:fill="FFFFFF" w:themeFill="background1"/>
          </w:tcPr>
          <w:p w14:paraId="400CA478" w14:textId="10B0A658" w:rsidR="00504DC9" w:rsidRPr="00265164" w:rsidRDefault="00504DC9" w:rsidP="00504DC9">
            <w:pPr>
              <w:spacing w:after="0" w:line="240" w:lineRule="auto"/>
              <w:rPr>
                <w:rFonts w:ascii="Times New Roman" w:hAnsi="Times New Roman" w:cs="Times New Roman"/>
              </w:rPr>
            </w:pPr>
            <w:r w:rsidRPr="00265164">
              <w:rPr>
                <w:rFonts w:ascii="Times New Roman" w:hAnsi="Times New Roman" w:cs="Times New Roman"/>
              </w:rPr>
              <w:t>2. квартал 2018</w:t>
            </w:r>
          </w:p>
        </w:tc>
      </w:tr>
      <w:tr w:rsidR="00504DC9" w:rsidRPr="00DC2D84" w14:paraId="708F4422" w14:textId="77777777" w:rsidTr="005705B6">
        <w:trPr>
          <w:trHeight w:val="2087"/>
        </w:trPr>
        <w:tc>
          <w:tcPr>
            <w:tcW w:w="2129" w:type="dxa"/>
            <w:gridSpan w:val="3"/>
            <w:tcBorders>
              <w:bottom w:val="single" w:sz="4" w:space="0" w:color="8DB3E2" w:themeColor="text2" w:themeTint="66"/>
            </w:tcBorders>
            <w:shd w:val="clear" w:color="auto" w:fill="FFFFFF" w:themeFill="background1"/>
          </w:tcPr>
          <w:p w14:paraId="02C4A673" w14:textId="2448B5A1"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7.</w:t>
            </w:r>
            <w:r w:rsidRPr="00DC2D84">
              <w:rPr>
                <w:rFonts w:ascii="Times New Roman" w:eastAsia="Times New Roman" w:hAnsi="Times New Roman" w:cs="Times New Roman"/>
                <w:lang w:val="sr-Cyrl-CS"/>
              </w:rPr>
              <w:t>1</w:t>
            </w:r>
            <w:r w:rsidRPr="00DC2D84">
              <w:rPr>
                <w:rFonts w:ascii="Times New Roman" w:eastAsia="Times New Roman" w:hAnsi="Times New Roman" w:cs="Times New Roman"/>
              </w:rPr>
              <w:t>.</w:t>
            </w:r>
            <w:r>
              <w:rPr>
                <w:rFonts w:ascii="Times New Roman" w:eastAsia="Times New Roman" w:hAnsi="Times New Roman" w:cs="Times New Roman"/>
                <w:lang w:val="sr-Cyrl-CS"/>
              </w:rPr>
              <w:t>4</w:t>
            </w:r>
            <w:r w:rsidRPr="00DC2D84">
              <w:rPr>
                <w:rFonts w:ascii="Times New Roman" w:eastAsia="Times New Roman" w:hAnsi="Times New Roman" w:cs="Times New Roman"/>
              </w:rPr>
              <w:t>. Ускл</w:t>
            </w:r>
            <w:r w:rsidRPr="00DC2D84">
              <w:rPr>
                <w:rFonts w:ascii="Times New Roman" w:eastAsia="Times New Roman" w:hAnsi="Times New Roman" w:cs="Times New Roman"/>
                <w:lang w:val="sr-Cyrl-CS"/>
              </w:rPr>
              <w:t>а</w:t>
            </w:r>
            <w:r w:rsidRPr="00DC2D84">
              <w:rPr>
                <w:rFonts w:ascii="Times New Roman" w:eastAsia="Times New Roman" w:hAnsi="Times New Roman" w:cs="Times New Roman"/>
              </w:rPr>
              <w:t>ђивање правног оквира и увођење алтернативне могућности ј</w:t>
            </w:r>
            <w:r w:rsidRPr="00DC2D84">
              <w:rPr>
                <w:rFonts w:ascii="Times New Roman" w:eastAsia="Times New Roman" w:hAnsi="Times New Roman" w:cs="Times New Roman"/>
                <w:lang w:val="sr-Cyrl-CS"/>
              </w:rPr>
              <w:t>е</w:t>
            </w:r>
            <w:r w:rsidRPr="00DC2D84">
              <w:rPr>
                <w:rFonts w:ascii="Times New Roman" w:eastAsia="Times New Roman" w:hAnsi="Times New Roman" w:cs="Times New Roman"/>
              </w:rPr>
              <w:t>днократног плаћања п</w:t>
            </w:r>
            <w:r w:rsidRPr="00DC2D84">
              <w:rPr>
                <w:rFonts w:ascii="Times New Roman" w:eastAsia="Times New Roman" w:hAnsi="Times New Roman" w:cs="Times New Roman"/>
                <w:lang w:val="sr-Cyrl-CS"/>
              </w:rPr>
              <w:t>о</w:t>
            </w:r>
            <w:r w:rsidRPr="00DC2D84">
              <w:rPr>
                <w:rFonts w:ascii="Times New Roman" w:eastAsia="Times New Roman" w:hAnsi="Times New Roman" w:cs="Times New Roman"/>
              </w:rPr>
              <w:t>реза на имовину</w:t>
            </w:r>
          </w:p>
        </w:tc>
        <w:tc>
          <w:tcPr>
            <w:tcW w:w="3150" w:type="dxa"/>
            <w:gridSpan w:val="3"/>
            <w:tcBorders>
              <w:bottom w:val="single" w:sz="4" w:space="0" w:color="8DB3E2" w:themeColor="text2" w:themeTint="66"/>
            </w:tcBorders>
            <w:shd w:val="clear" w:color="auto" w:fill="FFFFFF" w:themeFill="background1"/>
          </w:tcPr>
          <w:p w14:paraId="4D324366"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финансија</w:t>
            </w:r>
          </w:p>
        </w:tc>
        <w:tc>
          <w:tcPr>
            <w:tcW w:w="1904" w:type="dxa"/>
            <w:gridSpan w:val="2"/>
            <w:tcBorders>
              <w:bottom w:val="single" w:sz="4" w:space="0" w:color="8DB3E2" w:themeColor="text2" w:themeTint="66"/>
            </w:tcBorders>
            <w:shd w:val="clear" w:color="auto" w:fill="FFFFFF" w:themeFill="background1"/>
          </w:tcPr>
          <w:p w14:paraId="1C506DAF" w14:textId="77777777" w:rsidR="00504DC9" w:rsidRPr="00DC2D84" w:rsidRDefault="00504DC9" w:rsidP="00504DC9">
            <w:pPr>
              <w:spacing w:after="0" w:line="240" w:lineRule="auto"/>
              <w:rPr>
                <w:rFonts w:ascii="Times New Roman" w:hAnsi="Times New Roman" w:cs="Times New Roman"/>
              </w:rPr>
            </w:pPr>
          </w:p>
        </w:tc>
        <w:tc>
          <w:tcPr>
            <w:tcW w:w="2028" w:type="dxa"/>
            <w:gridSpan w:val="4"/>
            <w:tcBorders>
              <w:bottom w:val="single" w:sz="4" w:space="0" w:color="8DB3E2" w:themeColor="text2" w:themeTint="66"/>
            </w:tcBorders>
            <w:shd w:val="clear" w:color="auto" w:fill="FFFFFF" w:themeFill="background1"/>
          </w:tcPr>
          <w:p w14:paraId="548CA3F2" w14:textId="2E4BE7FD"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lang w:val="sr-Cyrl-CS"/>
              </w:rPr>
              <w:t>-</w:t>
            </w:r>
            <w:r w:rsidRPr="00DC2D84">
              <w:rPr>
                <w:rFonts w:ascii="Times New Roman" w:hAnsi="Times New Roman" w:cs="Times New Roman"/>
              </w:rPr>
              <w:t xml:space="preserve"> </w:t>
            </w:r>
            <w:r>
              <w:rPr>
                <w:rFonts w:ascii="Times New Roman" w:hAnsi="Times New Roman" w:cs="Times New Roman"/>
              </w:rPr>
              <w:t>Допуњен</w:t>
            </w:r>
            <w:r w:rsidRPr="00DC2D84">
              <w:rPr>
                <w:rFonts w:ascii="Times New Roman" w:hAnsi="Times New Roman" w:cs="Times New Roman"/>
              </w:rPr>
              <w:t xml:space="preserve"> </w:t>
            </w:r>
            <w:r w:rsidRPr="00DC2D84">
              <w:rPr>
                <w:rFonts w:ascii="Times New Roman" w:hAnsi="Times New Roman" w:cs="Times New Roman"/>
                <w:lang w:val="sr-Cyrl-CS"/>
              </w:rPr>
              <w:t>Закон о порезима на имовину</w:t>
            </w:r>
            <w:r w:rsidRPr="00DC2D84">
              <w:rPr>
                <w:rFonts w:ascii="Times New Roman" w:hAnsi="Times New Roman" w:cs="Times New Roman"/>
              </w:rPr>
              <w:t xml:space="preserve"> </w:t>
            </w:r>
          </w:p>
          <w:p w14:paraId="327A5ECB"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lang w:val="sr-Cyrl-CS"/>
              </w:rPr>
              <w:t xml:space="preserve">- </w:t>
            </w:r>
            <w:r w:rsidRPr="00DC2D84">
              <w:rPr>
                <w:rFonts w:ascii="Times New Roman" w:hAnsi="Times New Roman" w:cs="Times New Roman"/>
              </w:rPr>
              <w:t>Спроведене институци</w:t>
            </w:r>
            <w:r w:rsidRPr="00DC2D84">
              <w:rPr>
                <w:rFonts w:ascii="Times New Roman" w:hAnsi="Times New Roman" w:cs="Times New Roman"/>
                <w:lang w:val="sr-Cyrl-CS"/>
              </w:rPr>
              <w:t>она</w:t>
            </w:r>
            <w:r w:rsidRPr="00DC2D84">
              <w:rPr>
                <w:rFonts w:ascii="Times New Roman" w:hAnsi="Times New Roman" w:cs="Times New Roman"/>
              </w:rPr>
              <w:t>лне мере за ефикаснију наплату пореза на имовину</w:t>
            </w:r>
          </w:p>
        </w:tc>
        <w:tc>
          <w:tcPr>
            <w:tcW w:w="2472" w:type="dxa"/>
            <w:gridSpan w:val="8"/>
            <w:tcBorders>
              <w:bottom w:val="single" w:sz="4" w:space="0" w:color="8DB3E2" w:themeColor="text2" w:themeTint="66"/>
            </w:tcBorders>
            <w:shd w:val="clear" w:color="auto" w:fill="FFFFFF" w:themeFill="background1"/>
          </w:tcPr>
          <w:p w14:paraId="1B937075"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p w14:paraId="024E02C3"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Извештај о раду Заједничке групе</w:t>
            </w:r>
          </w:p>
        </w:tc>
        <w:tc>
          <w:tcPr>
            <w:tcW w:w="2344" w:type="dxa"/>
            <w:gridSpan w:val="3"/>
            <w:tcBorders>
              <w:bottom w:val="single" w:sz="4" w:space="0" w:color="8DB3E2" w:themeColor="text2" w:themeTint="66"/>
            </w:tcBorders>
            <w:shd w:val="clear" w:color="auto" w:fill="FFFFFF" w:themeFill="background1"/>
          </w:tcPr>
          <w:p w14:paraId="05CCA68B" w14:textId="77777777" w:rsidR="00504DC9" w:rsidRPr="00DC2D84" w:rsidRDefault="00504DC9" w:rsidP="00504DC9">
            <w:pPr>
              <w:spacing w:after="0" w:line="240" w:lineRule="auto"/>
              <w:rPr>
                <w:rFonts w:ascii="Times New Roman" w:hAnsi="Times New Roman" w:cs="Times New Roman"/>
              </w:rPr>
            </w:pPr>
          </w:p>
        </w:tc>
        <w:tc>
          <w:tcPr>
            <w:tcW w:w="1424" w:type="dxa"/>
            <w:gridSpan w:val="3"/>
            <w:tcBorders>
              <w:bottom w:val="single" w:sz="4" w:space="0" w:color="8DB3E2" w:themeColor="text2" w:themeTint="66"/>
            </w:tcBorders>
            <w:shd w:val="clear" w:color="auto" w:fill="FFFFFF" w:themeFill="background1"/>
          </w:tcPr>
          <w:p w14:paraId="171DE2B7" w14:textId="310F9619" w:rsidR="00504DC9" w:rsidRPr="00DC2D84" w:rsidRDefault="00504DC9" w:rsidP="00504DC9">
            <w:pPr>
              <w:spacing w:after="0" w:line="240" w:lineRule="auto"/>
              <w:rPr>
                <w:rFonts w:ascii="Times New Roman" w:hAnsi="Times New Roman" w:cs="Times New Roman"/>
              </w:rPr>
            </w:pPr>
            <w:r>
              <w:rPr>
                <w:rFonts w:ascii="Times New Roman" w:hAnsi="Times New Roman" w:cs="Times New Roman"/>
              </w:rPr>
              <w:t>4</w:t>
            </w:r>
            <w:r w:rsidRPr="00DC2D84">
              <w:rPr>
                <w:rFonts w:ascii="Times New Roman" w:hAnsi="Times New Roman" w:cs="Times New Roman"/>
              </w:rPr>
              <w:t>. квартал 2017</w:t>
            </w:r>
          </w:p>
        </w:tc>
      </w:tr>
      <w:tr w:rsidR="00504DC9" w:rsidRPr="00DC2D84" w14:paraId="727F26A6" w14:textId="77777777" w:rsidTr="005705B6">
        <w:trPr>
          <w:trHeight w:val="1412"/>
        </w:trPr>
        <w:tc>
          <w:tcPr>
            <w:tcW w:w="2129" w:type="dxa"/>
            <w:gridSpan w:val="3"/>
            <w:shd w:val="clear" w:color="auto" w:fill="FFFFFF" w:themeFill="background1"/>
          </w:tcPr>
          <w:p w14:paraId="5337E4CF" w14:textId="1D76656B"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7.</w:t>
            </w:r>
            <w:r w:rsidRPr="00DC2D84">
              <w:rPr>
                <w:rFonts w:ascii="Times New Roman" w:eastAsia="Times New Roman" w:hAnsi="Times New Roman" w:cs="Times New Roman"/>
                <w:lang w:val="sr-Cyrl-CS"/>
              </w:rPr>
              <w:t>1</w:t>
            </w:r>
            <w:r w:rsidRPr="00DC2D84">
              <w:rPr>
                <w:rFonts w:ascii="Times New Roman" w:eastAsia="Times New Roman" w:hAnsi="Times New Roman" w:cs="Times New Roman"/>
              </w:rPr>
              <w:t>.</w:t>
            </w:r>
            <w:r>
              <w:rPr>
                <w:rFonts w:ascii="Times New Roman" w:eastAsia="Times New Roman" w:hAnsi="Times New Roman" w:cs="Times New Roman"/>
                <w:lang w:val="sr-Cyrl-CS"/>
              </w:rPr>
              <w:t>5</w:t>
            </w:r>
            <w:r w:rsidRPr="00DC2D84">
              <w:rPr>
                <w:rFonts w:ascii="Times New Roman" w:eastAsia="Times New Roman" w:hAnsi="Times New Roman" w:cs="Times New Roman"/>
              </w:rPr>
              <w:t>.</w:t>
            </w:r>
            <w:r w:rsidRPr="00DC2D84">
              <w:rPr>
                <w:rFonts w:ascii="Times New Roman" w:eastAsia="Times New Roman" w:hAnsi="Times New Roman" w:cs="Times New Roman"/>
                <w:lang w:val="sr-Latn-BA"/>
              </w:rPr>
              <w:t xml:space="preserve"> </w:t>
            </w:r>
            <w:r w:rsidRPr="00DC2D84">
              <w:rPr>
                <w:rFonts w:ascii="Times New Roman" w:eastAsia="Times New Roman" w:hAnsi="Times New Roman" w:cs="Times New Roman"/>
              </w:rPr>
              <w:t>Интеграција фирмарине у порез на имовину</w:t>
            </w:r>
          </w:p>
        </w:tc>
        <w:tc>
          <w:tcPr>
            <w:tcW w:w="3150" w:type="dxa"/>
            <w:gridSpan w:val="3"/>
            <w:shd w:val="clear" w:color="auto" w:fill="FFFFFF" w:themeFill="background1"/>
          </w:tcPr>
          <w:p w14:paraId="2251C9AB" w14:textId="4B65E058"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финансија</w:t>
            </w:r>
          </w:p>
        </w:tc>
        <w:tc>
          <w:tcPr>
            <w:tcW w:w="1904" w:type="dxa"/>
            <w:gridSpan w:val="2"/>
            <w:shd w:val="clear" w:color="auto" w:fill="FFFFFF" w:themeFill="background1"/>
          </w:tcPr>
          <w:p w14:paraId="1E5C77D2"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Заједничка група</w:t>
            </w:r>
          </w:p>
          <w:p w14:paraId="5C6D83B0"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МДУЛС</w:t>
            </w:r>
          </w:p>
          <w:p w14:paraId="36B27140"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76AF6CB4" w14:textId="7061CCF4"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Измењен Закон о финансирању локалне самоуправе </w:t>
            </w:r>
          </w:p>
        </w:tc>
        <w:tc>
          <w:tcPr>
            <w:tcW w:w="2472" w:type="dxa"/>
            <w:gridSpan w:val="8"/>
            <w:shd w:val="clear" w:color="auto" w:fill="FFFFFF" w:themeFill="background1"/>
          </w:tcPr>
          <w:p w14:paraId="73009A8F"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Извештај о раду Заједничке групе </w:t>
            </w:r>
          </w:p>
          <w:p w14:paraId="42EA2808" w14:textId="79364BC5"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Закон о финансирању локалне самоуправе</w:t>
            </w:r>
          </w:p>
        </w:tc>
        <w:tc>
          <w:tcPr>
            <w:tcW w:w="2344" w:type="dxa"/>
            <w:gridSpan w:val="3"/>
            <w:shd w:val="clear" w:color="auto" w:fill="FFFFFF" w:themeFill="background1"/>
          </w:tcPr>
          <w:p w14:paraId="2C0E9173" w14:textId="3305AD18"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w:t>
            </w:r>
          </w:p>
        </w:tc>
        <w:tc>
          <w:tcPr>
            <w:tcW w:w="1424" w:type="dxa"/>
            <w:gridSpan w:val="3"/>
            <w:shd w:val="clear" w:color="auto" w:fill="FFFFFF" w:themeFill="background1"/>
          </w:tcPr>
          <w:p w14:paraId="45EEBAC0" w14:textId="7BCE342D"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1. квартал 2017</w:t>
            </w:r>
          </w:p>
        </w:tc>
      </w:tr>
      <w:tr w:rsidR="00504DC9" w:rsidRPr="00DC2D84" w14:paraId="7ABAE2A3" w14:textId="77777777" w:rsidTr="005705B6">
        <w:trPr>
          <w:trHeight w:val="1412"/>
        </w:trPr>
        <w:tc>
          <w:tcPr>
            <w:tcW w:w="2129" w:type="dxa"/>
            <w:gridSpan w:val="3"/>
            <w:shd w:val="clear" w:color="auto" w:fill="FFFFFF" w:themeFill="background1"/>
          </w:tcPr>
          <w:p w14:paraId="5B2DA980" w14:textId="1E0CE01A"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7.</w:t>
            </w:r>
            <w:r w:rsidRPr="00DC2D84">
              <w:rPr>
                <w:rFonts w:ascii="Times New Roman" w:eastAsia="Times New Roman" w:hAnsi="Times New Roman" w:cs="Times New Roman"/>
                <w:lang w:val="sr-Cyrl-CS"/>
              </w:rPr>
              <w:t>1</w:t>
            </w:r>
            <w:r w:rsidRPr="00DC2D84">
              <w:rPr>
                <w:rFonts w:ascii="Times New Roman" w:eastAsia="Times New Roman" w:hAnsi="Times New Roman" w:cs="Times New Roman"/>
              </w:rPr>
              <w:t>.</w:t>
            </w:r>
            <w:r>
              <w:rPr>
                <w:rFonts w:ascii="Times New Roman" w:eastAsia="Times New Roman" w:hAnsi="Times New Roman" w:cs="Times New Roman"/>
                <w:lang w:val="sr-Cyrl-CS"/>
              </w:rPr>
              <w:t>6</w:t>
            </w:r>
            <w:r w:rsidRPr="00DC2D84">
              <w:rPr>
                <w:rFonts w:ascii="Times New Roman" w:eastAsia="Times New Roman" w:hAnsi="Times New Roman" w:cs="Times New Roman"/>
              </w:rPr>
              <w:t>. Укидање накнаде за заштиту и ун</w:t>
            </w:r>
            <w:r w:rsidRPr="00DC2D84">
              <w:rPr>
                <w:rFonts w:ascii="Times New Roman" w:eastAsia="Times New Roman" w:hAnsi="Times New Roman" w:cs="Times New Roman"/>
                <w:lang w:val="sr-Cyrl-CS"/>
              </w:rPr>
              <w:t>а</w:t>
            </w:r>
            <w:r w:rsidRPr="00DC2D84">
              <w:rPr>
                <w:rFonts w:ascii="Times New Roman" w:eastAsia="Times New Roman" w:hAnsi="Times New Roman" w:cs="Times New Roman"/>
              </w:rPr>
              <w:t>пређење животне средине по м2</w:t>
            </w:r>
          </w:p>
        </w:tc>
        <w:tc>
          <w:tcPr>
            <w:tcW w:w="3150" w:type="dxa"/>
            <w:gridSpan w:val="3"/>
            <w:shd w:val="clear" w:color="auto" w:fill="FFFFFF" w:themeFill="background1"/>
          </w:tcPr>
          <w:p w14:paraId="01CC74C3"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финансија</w:t>
            </w:r>
          </w:p>
          <w:p w14:paraId="1BA8077A"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Град Београд</w:t>
            </w:r>
          </w:p>
        </w:tc>
        <w:tc>
          <w:tcPr>
            <w:tcW w:w="1904" w:type="dxa"/>
            <w:gridSpan w:val="2"/>
            <w:shd w:val="clear" w:color="auto" w:fill="FFFFFF" w:themeFill="background1"/>
          </w:tcPr>
          <w:p w14:paraId="1833945D"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Заједничка група</w:t>
            </w:r>
          </w:p>
          <w:p w14:paraId="6A3D558D" w14:textId="77777777" w:rsidR="00504DC9" w:rsidRPr="00DC2D84" w:rsidRDefault="00504DC9" w:rsidP="002A3D1C">
            <w:pPr>
              <w:spacing w:after="0" w:line="240" w:lineRule="auto"/>
              <w:rPr>
                <w:rFonts w:ascii="Times New Roman" w:hAnsi="Times New Roman" w:cs="Times New Roman"/>
              </w:rPr>
            </w:pPr>
          </w:p>
        </w:tc>
        <w:tc>
          <w:tcPr>
            <w:tcW w:w="2028" w:type="dxa"/>
            <w:gridSpan w:val="4"/>
            <w:shd w:val="clear" w:color="auto" w:fill="FFFFFF" w:themeFill="background1"/>
          </w:tcPr>
          <w:p w14:paraId="4E07EEB8"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hAnsi="Times New Roman" w:cs="Times New Roman"/>
              </w:rPr>
              <w:t>Одлука града Београда</w:t>
            </w:r>
          </w:p>
        </w:tc>
        <w:tc>
          <w:tcPr>
            <w:tcW w:w="2472" w:type="dxa"/>
            <w:gridSpan w:val="8"/>
            <w:shd w:val="clear" w:color="auto" w:fill="FFFFFF" w:themeFill="background1"/>
          </w:tcPr>
          <w:p w14:paraId="215DE349"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 xml:space="preserve">Извештај о раду Заједничке групе </w:t>
            </w:r>
          </w:p>
        </w:tc>
        <w:tc>
          <w:tcPr>
            <w:tcW w:w="2344" w:type="dxa"/>
            <w:gridSpan w:val="3"/>
            <w:shd w:val="clear" w:color="auto" w:fill="FFFFFF" w:themeFill="background1"/>
          </w:tcPr>
          <w:p w14:paraId="29E52437" w14:textId="77777777" w:rsidR="00504DC9" w:rsidRPr="00DC2D84" w:rsidRDefault="00504DC9" w:rsidP="00504DC9">
            <w:pPr>
              <w:spacing w:after="0" w:line="240" w:lineRule="auto"/>
              <w:rPr>
                <w:rFonts w:ascii="Times New Roman" w:hAnsi="Times New Roman" w:cs="Times New Roman"/>
              </w:rPr>
            </w:pPr>
          </w:p>
        </w:tc>
        <w:tc>
          <w:tcPr>
            <w:tcW w:w="1424" w:type="dxa"/>
            <w:gridSpan w:val="3"/>
            <w:shd w:val="clear" w:color="auto" w:fill="FFFFFF" w:themeFill="background1"/>
          </w:tcPr>
          <w:p w14:paraId="56AB0A67"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1. квартал 2017</w:t>
            </w:r>
          </w:p>
        </w:tc>
      </w:tr>
      <w:tr w:rsidR="00504DC9" w:rsidRPr="00DC2D84" w14:paraId="2073EA4D" w14:textId="77777777" w:rsidTr="005705B6">
        <w:trPr>
          <w:trHeight w:val="2182"/>
        </w:trPr>
        <w:tc>
          <w:tcPr>
            <w:tcW w:w="2129" w:type="dxa"/>
            <w:gridSpan w:val="3"/>
            <w:shd w:val="clear" w:color="auto" w:fill="FFFFFF" w:themeFill="background1"/>
          </w:tcPr>
          <w:p w14:paraId="1CEA7158" w14:textId="217530F5" w:rsidR="00504DC9" w:rsidRPr="00DC2D84" w:rsidRDefault="00504DC9" w:rsidP="00504DC9">
            <w:pPr>
              <w:spacing w:after="0" w:line="240" w:lineRule="auto"/>
              <w:rPr>
                <w:rFonts w:ascii="Times New Roman" w:eastAsia="Times New Roman" w:hAnsi="Times New Roman" w:cs="Times New Roman"/>
                <w:lang w:val="sr-Cyrl-CS"/>
              </w:rPr>
            </w:pPr>
            <w:r w:rsidRPr="00DC2D84">
              <w:rPr>
                <w:rFonts w:ascii="Times New Roman" w:eastAsia="Times New Roman" w:hAnsi="Times New Roman" w:cs="Times New Roman"/>
              </w:rPr>
              <w:lastRenderedPageBreak/>
              <w:t>7.</w:t>
            </w:r>
            <w:r w:rsidRPr="00DC2D84">
              <w:rPr>
                <w:rFonts w:ascii="Times New Roman" w:eastAsia="Times New Roman" w:hAnsi="Times New Roman" w:cs="Times New Roman"/>
                <w:lang w:val="sr-Cyrl-CS"/>
              </w:rPr>
              <w:t>1</w:t>
            </w:r>
            <w:r w:rsidRPr="00DC2D84">
              <w:rPr>
                <w:rFonts w:ascii="Times New Roman" w:eastAsia="Times New Roman" w:hAnsi="Times New Roman" w:cs="Times New Roman"/>
              </w:rPr>
              <w:t>.</w:t>
            </w:r>
            <w:r>
              <w:rPr>
                <w:rFonts w:ascii="Times New Roman" w:eastAsia="Times New Roman" w:hAnsi="Times New Roman" w:cs="Times New Roman"/>
              </w:rPr>
              <w:t>7</w:t>
            </w:r>
            <w:r w:rsidRPr="00DC2D84">
              <w:rPr>
                <w:rFonts w:ascii="Times New Roman" w:eastAsia="Times New Roman" w:hAnsi="Times New Roman" w:cs="Times New Roman"/>
              </w:rPr>
              <w:t>. Аутоматизација/</w:t>
            </w:r>
          </w:p>
          <w:p w14:paraId="690B0160" w14:textId="77777777" w:rsidR="00504DC9" w:rsidRPr="00DC2D84" w:rsidRDefault="00504DC9" w:rsidP="00504DC9">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 xml:space="preserve">скраћење времена за повраћај  ПДВ-а </w:t>
            </w:r>
          </w:p>
        </w:tc>
        <w:tc>
          <w:tcPr>
            <w:tcW w:w="3150" w:type="dxa"/>
            <w:gridSpan w:val="3"/>
            <w:shd w:val="clear" w:color="auto" w:fill="FFFFFF" w:themeFill="background1"/>
          </w:tcPr>
          <w:p w14:paraId="68590ACE" w14:textId="77777777" w:rsidR="00504DC9" w:rsidRDefault="00504DC9" w:rsidP="00504DC9">
            <w:pPr>
              <w:spacing w:after="0" w:line="240" w:lineRule="auto"/>
              <w:rPr>
                <w:rFonts w:ascii="Times New Roman" w:hAnsi="Times New Roman" w:cs="Times New Roman"/>
              </w:rPr>
            </w:pPr>
            <w:r w:rsidRPr="00DC2D84">
              <w:rPr>
                <w:rFonts w:ascii="Times New Roman" w:hAnsi="Times New Roman" w:cs="Times New Roman"/>
              </w:rPr>
              <w:t>Министарство финансија</w:t>
            </w:r>
            <w:r w:rsidR="0037026E">
              <w:rPr>
                <w:rFonts w:ascii="Times New Roman" w:hAnsi="Times New Roman" w:cs="Times New Roman"/>
              </w:rPr>
              <w:t>,</w:t>
            </w:r>
          </w:p>
          <w:p w14:paraId="6640B9DB" w14:textId="1B15FFD2" w:rsidR="0037026E" w:rsidRPr="00DC2D84" w:rsidRDefault="0037026E" w:rsidP="00504DC9">
            <w:pPr>
              <w:spacing w:after="0" w:line="240" w:lineRule="auto"/>
              <w:rPr>
                <w:rFonts w:ascii="Times New Roman" w:hAnsi="Times New Roman" w:cs="Times New Roman"/>
              </w:rPr>
            </w:pPr>
            <w:r>
              <w:rPr>
                <w:rFonts w:ascii="Times New Roman" w:hAnsi="Times New Roman" w:cs="Times New Roman"/>
              </w:rPr>
              <w:t>Пореска Управа</w:t>
            </w:r>
          </w:p>
        </w:tc>
        <w:tc>
          <w:tcPr>
            <w:tcW w:w="1904" w:type="dxa"/>
            <w:gridSpan w:val="2"/>
            <w:shd w:val="clear" w:color="auto" w:fill="FFFFFF" w:themeFill="background1"/>
          </w:tcPr>
          <w:p w14:paraId="5C26FBAC" w14:textId="77777777" w:rsidR="00504DC9" w:rsidRPr="00DC2D84" w:rsidRDefault="00504DC9" w:rsidP="00504DC9">
            <w:pPr>
              <w:spacing w:after="0" w:line="240" w:lineRule="auto"/>
              <w:rPr>
                <w:rFonts w:ascii="Times New Roman" w:hAnsi="Times New Roman" w:cs="Times New Roman"/>
              </w:rPr>
            </w:pPr>
            <w:r w:rsidRPr="00DC2D84">
              <w:rPr>
                <w:rFonts w:ascii="Times New Roman" w:hAnsi="Times New Roman" w:cs="Times New Roman"/>
              </w:rPr>
              <w:t>Заједничка група</w:t>
            </w:r>
          </w:p>
          <w:p w14:paraId="5E91CBA6" w14:textId="77777777" w:rsidR="00504DC9" w:rsidRPr="00DC2D84" w:rsidRDefault="00504DC9" w:rsidP="00504DC9">
            <w:pPr>
              <w:spacing w:after="0" w:line="240" w:lineRule="auto"/>
              <w:rPr>
                <w:rFonts w:ascii="Times New Roman" w:hAnsi="Times New Roman" w:cs="Times New Roman"/>
              </w:rPr>
            </w:pPr>
          </w:p>
        </w:tc>
        <w:tc>
          <w:tcPr>
            <w:tcW w:w="2028" w:type="dxa"/>
            <w:gridSpan w:val="4"/>
            <w:shd w:val="clear" w:color="auto" w:fill="FFFFFF" w:themeFill="background1"/>
          </w:tcPr>
          <w:p w14:paraId="1A3E9B2A" w14:textId="77777777" w:rsidR="00504DC9" w:rsidRPr="00DC2D84" w:rsidRDefault="00504DC9" w:rsidP="00504DC9">
            <w:pPr>
              <w:spacing w:after="0" w:line="240" w:lineRule="auto"/>
              <w:rPr>
                <w:rFonts w:ascii="Times New Roman" w:hAnsi="Times New Roman" w:cs="Times New Roman"/>
                <w:lang w:val="sr-Cyrl-CS"/>
              </w:rPr>
            </w:pPr>
            <w:r w:rsidRPr="00DC2D84">
              <w:rPr>
                <w:rFonts w:ascii="Times New Roman" w:eastAsia="Times New Roman" w:hAnsi="Times New Roman" w:cs="Times New Roman"/>
              </w:rPr>
              <w:t xml:space="preserve">Смањење поступка повраћаја ПДВ-а са 8,2 недеље на </w:t>
            </w:r>
            <w:r w:rsidRPr="00DC2D84">
              <w:rPr>
                <w:rFonts w:ascii="Times New Roman" w:eastAsia="Times New Roman" w:hAnsi="Times New Roman" w:cs="Times New Roman"/>
                <w:lang w:val="sr-Cyrl-CS"/>
              </w:rPr>
              <w:t>45</w:t>
            </w:r>
            <w:r w:rsidRPr="00DC2D84">
              <w:rPr>
                <w:rFonts w:ascii="Times New Roman" w:eastAsia="Times New Roman" w:hAnsi="Times New Roman" w:cs="Times New Roman"/>
              </w:rPr>
              <w:t xml:space="preserve"> дана</w:t>
            </w:r>
            <w:r w:rsidRPr="00DC2D84">
              <w:rPr>
                <w:rFonts w:ascii="Times New Roman" w:eastAsia="Times New Roman" w:hAnsi="Times New Roman" w:cs="Times New Roman"/>
                <w:lang w:val="sr-Cyrl-CS"/>
              </w:rPr>
              <w:t xml:space="preserve"> (Закон о порезу на додату вредност)</w:t>
            </w:r>
          </w:p>
        </w:tc>
        <w:tc>
          <w:tcPr>
            <w:tcW w:w="2472" w:type="dxa"/>
            <w:gridSpan w:val="8"/>
            <w:shd w:val="clear" w:color="auto" w:fill="FFFFFF" w:themeFill="background1"/>
          </w:tcPr>
          <w:p w14:paraId="6ED35766" w14:textId="4F9253A9" w:rsidR="00504DC9" w:rsidRPr="00DC2D84" w:rsidRDefault="0037026E" w:rsidP="00504DC9">
            <w:pPr>
              <w:spacing w:after="0" w:line="240" w:lineRule="auto"/>
              <w:rPr>
                <w:rFonts w:ascii="Times New Roman" w:hAnsi="Times New Roman" w:cs="Times New Roman"/>
              </w:rPr>
            </w:pPr>
            <w:r>
              <w:rPr>
                <w:rFonts w:ascii="Times New Roman" w:hAnsi="Times New Roman" w:cs="Times New Roman"/>
              </w:rPr>
              <w:t>Извештај Заједничке групе</w:t>
            </w:r>
          </w:p>
        </w:tc>
        <w:tc>
          <w:tcPr>
            <w:tcW w:w="2344" w:type="dxa"/>
            <w:gridSpan w:val="3"/>
            <w:shd w:val="clear" w:color="auto" w:fill="FFFFFF" w:themeFill="background1"/>
          </w:tcPr>
          <w:p w14:paraId="3CCCC649" w14:textId="77777777" w:rsidR="00504DC9" w:rsidRPr="00DC2D84" w:rsidRDefault="00504DC9" w:rsidP="00504DC9">
            <w:pPr>
              <w:spacing w:after="0" w:line="240" w:lineRule="auto"/>
              <w:rPr>
                <w:rFonts w:ascii="Times New Roman" w:hAnsi="Times New Roman" w:cs="Times New Roman"/>
              </w:rPr>
            </w:pPr>
          </w:p>
        </w:tc>
        <w:tc>
          <w:tcPr>
            <w:tcW w:w="1424" w:type="dxa"/>
            <w:gridSpan w:val="3"/>
            <w:shd w:val="clear" w:color="auto" w:fill="FFFFFF" w:themeFill="background1"/>
          </w:tcPr>
          <w:p w14:paraId="16DFBD75" w14:textId="406D76C7" w:rsidR="00504DC9" w:rsidRPr="00FD1E92" w:rsidRDefault="00FD1E92" w:rsidP="00504DC9">
            <w:pPr>
              <w:spacing w:after="0" w:line="240" w:lineRule="auto"/>
              <w:rPr>
                <w:rFonts w:ascii="Times New Roman" w:hAnsi="Times New Roman" w:cs="Times New Roman"/>
                <w:lang w:val="sr-Latn-RS"/>
              </w:rPr>
            </w:pPr>
            <w:r w:rsidRPr="000A0962">
              <w:rPr>
                <w:rFonts w:ascii="Times New Roman" w:hAnsi="Times New Roman" w:cs="Times New Roman"/>
                <w:color w:val="000000" w:themeColor="text1"/>
                <w:lang w:val="sr-Latn-RS"/>
              </w:rPr>
              <w:t>1. квартал 2017</w:t>
            </w:r>
          </w:p>
        </w:tc>
      </w:tr>
      <w:tr w:rsidR="00FB3288" w:rsidRPr="00DC2D84" w14:paraId="095CD7DD" w14:textId="77777777" w:rsidTr="005705B6">
        <w:trPr>
          <w:trHeight w:val="2182"/>
        </w:trPr>
        <w:tc>
          <w:tcPr>
            <w:tcW w:w="2129" w:type="dxa"/>
            <w:gridSpan w:val="3"/>
            <w:shd w:val="clear" w:color="auto" w:fill="FFFFFF" w:themeFill="background1"/>
          </w:tcPr>
          <w:p w14:paraId="1A200BCB" w14:textId="3B0071AE" w:rsidR="00FB3288" w:rsidRPr="00DC2D84" w:rsidRDefault="00FB3288" w:rsidP="00FB3288">
            <w:pPr>
              <w:spacing w:after="0" w:line="240" w:lineRule="auto"/>
              <w:rPr>
                <w:rFonts w:ascii="Times New Roman" w:eastAsia="Times New Roman" w:hAnsi="Times New Roman" w:cs="Times New Roman"/>
              </w:rPr>
            </w:pPr>
            <w:r>
              <w:rPr>
                <w:rFonts w:ascii="Times New Roman" w:eastAsia="Times New Roman" w:hAnsi="Times New Roman" w:cs="Times New Roman"/>
                <w:lang w:val="sr-Latn-RS"/>
              </w:rPr>
              <w:t xml:space="preserve">7.1.8. </w:t>
            </w:r>
            <w:r>
              <w:rPr>
                <w:rFonts w:ascii="Times New Roman" w:eastAsia="Times New Roman" w:hAnsi="Times New Roman" w:cs="Times New Roman"/>
              </w:rPr>
              <w:t xml:space="preserve">Анализа утицаја обавезних плаћања привредних субјеката удружењима привредних субјеката на ранг Републике Србије на </w:t>
            </w:r>
            <w:r>
              <w:rPr>
                <w:rFonts w:ascii="Times New Roman" w:eastAsia="Times New Roman" w:hAnsi="Times New Roman" w:cs="Times New Roman"/>
                <w:lang w:val="sr-Latn-RS"/>
              </w:rPr>
              <w:t xml:space="preserve">Doing business </w:t>
            </w:r>
            <w:r>
              <w:rPr>
                <w:rFonts w:ascii="Times New Roman" w:eastAsia="Times New Roman" w:hAnsi="Times New Roman" w:cs="Times New Roman"/>
              </w:rPr>
              <w:t>листи</w:t>
            </w:r>
          </w:p>
        </w:tc>
        <w:tc>
          <w:tcPr>
            <w:tcW w:w="3150" w:type="dxa"/>
            <w:gridSpan w:val="3"/>
            <w:shd w:val="clear" w:color="auto" w:fill="FFFFFF" w:themeFill="background1"/>
          </w:tcPr>
          <w:p w14:paraId="5A712411" w14:textId="2D368D91"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Министарство привреде</w:t>
            </w:r>
          </w:p>
        </w:tc>
        <w:tc>
          <w:tcPr>
            <w:tcW w:w="1904" w:type="dxa"/>
            <w:gridSpan w:val="2"/>
            <w:shd w:val="clear" w:color="auto" w:fill="FFFFFF" w:themeFill="background1"/>
          </w:tcPr>
          <w:p w14:paraId="4181784B"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1EF0A01A" w14:textId="47F4F40C" w:rsidR="00FB3288" w:rsidRPr="00DC2D84" w:rsidRDefault="00FB3288" w:rsidP="00A30AF6">
            <w:pPr>
              <w:spacing w:after="0" w:line="240" w:lineRule="auto"/>
              <w:rPr>
                <w:rFonts w:ascii="Times New Roman" w:eastAsia="Times New Roman" w:hAnsi="Times New Roman" w:cs="Times New Roman"/>
              </w:rPr>
            </w:pPr>
            <w:r>
              <w:rPr>
                <w:rFonts w:ascii="Times New Roman" w:eastAsia="Times New Roman" w:hAnsi="Times New Roman" w:cs="Times New Roman"/>
              </w:rPr>
              <w:t>Ур</w:t>
            </w:r>
            <w:r w:rsidR="00A30AF6">
              <w:rPr>
                <w:rFonts w:ascii="Times New Roman" w:eastAsia="Times New Roman" w:hAnsi="Times New Roman" w:cs="Times New Roman"/>
              </w:rPr>
              <w:t xml:space="preserve">ађена анкета на репрезентативном </w:t>
            </w:r>
            <w:r>
              <w:rPr>
                <w:rFonts w:ascii="Times New Roman" w:eastAsia="Times New Roman" w:hAnsi="Times New Roman" w:cs="Times New Roman"/>
              </w:rPr>
              <w:t>узорку привредних субјеката и формулисање препорука на основу резултата анкете</w:t>
            </w:r>
          </w:p>
        </w:tc>
        <w:tc>
          <w:tcPr>
            <w:tcW w:w="2472" w:type="dxa"/>
            <w:gridSpan w:val="8"/>
            <w:shd w:val="clear" w:color="auto" w:fill="FFFFFF" w:themeFill="background1"/>
          </w:tcPr>
          <w:p w14:paraId="103ACA88" w14:textId="4C67BDDE"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Израђена анализа</w:t>
            </w:r>
          </w:p>
        </w:tc>
        <w:tc>
          <w:tcPr>
            <w:tcW w:w="2344" w:type="dxa"/>
            <w:gridSpan w:val="3"/>
            <w:shd w:val="clear" w:color="auto" w:fill="FFFFFF" w:themeFill="background1"/>
          </w:tcPr>
          <w:p w14:paraId="3A788904" w14:textId="77777777" w:rsidR="00FB3288" w:rsidRPr="00DC2D84" w:rsidRDefault="00FB3288" w:rsidP="00FB3288">
            <w:pPr>
              <w:spacing w:after="0" w:line="240" w:lineRule="auto"/>
              <w:rPr>
                <w:rFonts w:ascii="Times New Roman" w:hAnsi="Times New Roman" w:cs="Times New Roman"/>
              </w:rPr>
            </w:pPr>
          </w:p>
        </w:tc>
        <w:tc>
          <w:tcPr>
            <w:tcW w:w="1424" w:type="dxa"/>
            <w:gridSpan w:val="3"/>
            <w:shd w:val="clear" w:color="auto" w:fill="FFFFFF" w:themeFill="background1"/>
          </w:tcPr>
          <w:p w14:paraId="3D2D2E7A" w14:textId="4F81DA87" w:rsidR="00FB3288" w:rsidRPr="00FD1E92" w:rsidRDefault="00FB3288" w:rsidP="00FB3288">
            <w:pPr>
              <w:spacing w:after="0" w:line="240" w:lineRule="auto"/>
              <w:rPr>
                <w:rFonts w:ascii="Times New Roman" w:hAnsi="Times New Roman" w:cs="Times New Roman"/>
                <w:lang w:val="sr-Latn-RS"/>
              </w:rPr>
            </w:pPr>
            <w:r>
              <w:rPr>
                <w:rFonts w:ascii="Times New Roman" w:hAnsi="Times New Roman" w:cs="Times New Roman"/>
              </w:rPr>
              <w:t>1. квартал</w:t>
            </w:r>
            <w:r w:rsidR="00A30AF6">
              <w:rPr>
                <w:rFonts w:ascii="Times New Roman" w:hAnsi="Times New Roman" w:cs="Times New Roman"/>
              </w:rPr>
              <w:t xml:space="preserve"> 2017.</w:t>
            </w:r>
          </w:p>
        </w:tc>
      </w:tr>
      <w:tr w:rsidR="00FB3288" w:rsidRPr="00DC2D84" w14:paraId="6C600AE6" w14:textId="77777777" w:rsidTr="005705B6">
        <w:trPr>
          <w:trHeight w:val="274"/>
        </w:trPr>
        <w:tc>
          <w:tcPr>
            <w:tcW w:w="5279" w:type="dxa"/>
            <w:gridSpan w:val="6"/>
            <w:shd w:val="clear" w:color="auto" w:fill="1F497D" w:themeFill="text2"/>
          </w:tcPr>
          <w:p w14:paraId="19F059AD" w14:textId="35634357" w:rsidR="00FB3288" w:rsidRPr="00DC2D84" w:rsidRDefault="00FB3288" w:rsidP="00FB3288">
            <w:pPr>
              <w:pStyle w:val="Heading3"/>
            </w:pPr>
            <w:bookmarkStart w:id="78" w:name="_Toc468474137"/>
            <w:bookmarkStart w:id="79" w:name="_Toc469564839"/>
            <w:r w:rsidRPr="00DC2D84">
              <w:t>Посебан циљ 8:</w:t>
            </w:r>
            <w:bookmarkEnd w:id="78"/>
            <w:bookmarkEnd w:id="79"/>
            <w:r w:rsidRPr="00DC2D84">
              <w:t xml:space="preserve"> </w:t>
            </w:r>
          </w:p>
        </w:tc>
        <w:tc>
          <w:tcPr>
            <w:tcW w:w="10172" w:type="dxa"/>
            <w:gridSpan w:val="20"/>
            <w:shd w:val="clear" w:color="auto" w:fill="1F497D" w:themeFill="text2"/>
          </w:tcPr>
          <w:p w14:paraId="34AD0330" w14:textId="68229749" w:rsidR="00FB3288" w:rsidRPr="00DC2D84" w:rsidRDefault="00FB3288" w:rsidP="00FB3288">
            <w:pPr>
              <w:pStyle w:val="Heading3"/>
            </w:pPr>
            <w:bookmarkStart w:id="80" w:name="_Toc469564840"/>
            <w:r w:rsidRPr="00DC2D84">
              <w:t>Унапређење поступка царињења робе</w:t>
            </w:r>
            <w:bookmarkEnd w:id="80"/>
          </w:p>
        </w:tc>
      </w:tr>
      <w:tr w:rsidR="00FB3288" w:rsidRPr="00DC2D84" w14:paraId="25813478" w14:textId="77777777" w:rsidTr="005705B6">
        <w:trPr>
          <w:trHeight w:val="327"/>
        </w:trPr>
        <w:tc>
          <w:tcPr>
            <w:tcW w:w="5279" w:type="dxa"/>
            <w:gridSpan w:val="6"/>
            <w:vMerge w:val="restart"/>
            <w:shd w:val="clear" w:color="auto" w:fill="FFFFFF" w:themeFill="background1"/>
          </w:tcPr>
          <w:p w14:paraId="3B8EF7D1"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Показатељ на нивоу посебног циља: Прекогранична трговина </w:t>
            </w:r>
          </w:p>
        </w:tc>
        <w:tc>
          <w:tcPr>
            <w:tcW w:w="5402" w:type="dxa"/>
            <w:gridSpan w:val="12"/>
            <w:shd w:val="clear" w:color="auto" w:fill="FFFFFF" w:themeFill="background1"/>
          </w:tcPr>
          <w:p w14:paraId="76C5D3E1"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Базна година: 2016 ( Извештај Светске банке о условима пословања</w:t>
            </w:r>
            <w:r w:rsidRPr="00DC2D84">
              <w:rPr>
                <w:rFonts w:ascii="Times New Roman" w:hAnsi="Times New Roman" w:cs="Times New Roman"/>
                <w:lang w:val="sr-Latn-BA"/>
              </w:rPr>
              <w:t xml:space="preserve"> </w:t>
            </w:r>
            <w:r w:rsidRPr="00DC2D84">
              <w:rPr>
                <w:rFonts w:ascii="Times New Roman" w:hAnsi="Times New Roman" w:cs="Times New Roman"/>
                <w:i/>
              </w:rPr>
              <w:t>Doing Business 2017</w:t>
            </w:r>
            <w:r w:rsidRPr="00DC2D84">
              <w:rPr>
                <w:rFonts w:ascii="Times New Roman" w:hAnsi="Times New Roman" w:cs="Times New Roman"/>
              </w:rPr>
              <w:t>)</w:t>
            </w:r>
          </w:p>
        </w:tc>
        <w:tc>
          <w:tcPr>
            <w:tcW w:w="4770" w:type="dxa"/>
            <w:gridSpan w:val="8"/>
            <w:shd w:val="clear" w:color="auto" w:fill="FFFFFF" w:themeFill="background1"/>
          </w:tcPr>
          <w:p w14:paraId="1E5E5F78" w14:textId="58CAC6EF"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Година реализације посебног циља: 201</w:t>
            </w:r>
            <w:r>
              <w:rPr>
                <w:rFonts w:ascii="Times New Roman" w:hAnsi="Times New Roman" w:cs="Times New Roman"/>
              </w:rPr>
              <w:t>8</w:t>
            </w:r>
          </w:p>
        </w:tc>
      </w:tr>
      <w:tr w:rsidR="00FB3288" w:rsidRPr="00DC2D84" w14:paraId="094E5934" w14:textId="77777777" w:rsidTr="005705B6">
        <w:trPr>
          <w:trHeight w:val="287"/>
        </w:trPr>
        <w:tc>
          <w:tcPr>
            <w:tcW w:w="5279" w:type="dxa"/>
            <w:gridSpan w:val="6"/>
            <w:vMerge/>
            <w:shd w:val="clear" w:color="auto" w:fill="FFFFFF" w:themeFill="background1"/>
          </w:tcPr>
          <w:p w14:paraId="68C6AA12" w14:textId="77777777" w:rsidR="00FB3288" w:rsidRPr="00DC2D84" w:rsidRDefault="00FB3288" w:rsidP="00FB3288">
            <w:pPr>
              <w:spacing w:after="0" w:line="240" w:lineRule="auto"/>
              <w:rPr>
                <w:rFonts w:ascii="Times New Roman" w:hAnsi="Times New Roman" w:cs="Times New Roman"/>
              </w:rPr>
            </w:pPr>
          </w:p>
        </w:tc>
        <w:tc>
          <w:tcPr>
            <w:tcW w:w="5402" w:type="dxa"/>
            <w:gridSpan w:val="12"/>
            <w:shd w:val="clear" w:color="auto" w:fill="FFFFFF" w:themeFill="background1"/>
          </w:tcPr>
          <w:p w14:paraId="28776382" w14:textId="77777777" w:rsidR="00FB3288" w:rsidRPr="00DC2D84" w:rsidRDefault="00FB3288" w:rsidP="00FB3288">
            <w:pPr>
              <w:spacing w:after="0" w:line="240" w:lineRule="auto"/>
              <w:rPr>
                <w:rFonts w:ascii="Times New Roman" w:hAnsi="Times New Roman" w:cs="Times New Roman"/>
                <w:lang w:val="sr-Latn-BA"/>
              </w:rPr>
            </w:pPr>
            <w:r w:rsidRPr="00DC2D84">
              <w:rPr>
                <w:rFonts w:ascii="Times New Roman" w:hAnsi="Times New Roman" w:cs="Times New Roman"/>
              </w:rPr>
              <w:t>Вредност:</w:t>
            </w:r>
            <w:r w:rsidRPr="00DC2D84">
              <w:rPr>
                <w:rFonts w:ascii="Times New Roman" w:hAnsi="Times New Roman" w:cs="Times New Roman"/>
                <w:lang w:val="sr-Latn-BA"/>
              </w:rPr>
              <w:t xml:space="preserve"> </w:t>
            </w:r>
            <w:r w:rsidRPr="00DC2D84">
              <w:rPr>
                <w:rFonts w:ascii="Times New Roman" w:hAnsi="Times New Roman" w:cs="Times New Roman"/>
                <w:lang w:val="sr-Cyrl-CS"/>
              </w:rPr>
              <w:t xml:space="preserve">Ранг </w:t>
            </w:r>
            <w:r w:rsidRPr="00DC2D84">
              <w:rPr>
                <w:rFonts w:ascii="Times New Roman" w:hAnsi="Times New Roman" w:cs="Times New Roman"/>
                <w:lang w:val="sr-Latn-BA"/>
              </w:rPr>
              <w:t>23</w:t>
            </w:r>
          </w:p>
        </w:tc>
        <w:tc>
          <w:tcPr>
            <w:tcW w:w="4770" w:type="dxa"/>
            <w:gridSpan w:val="8"/>
            <w:shd w:val="clear" w:color="auto" w:fill="FFFFFF" w:themeFill="background1"/>
          </w:tcPr>
          <w:p w14:paraId="07314C7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Вредност: </w:t>
            </w:r>
            <w:r w:rsidRPr="00DC2D84">
              <w:rPr>
                <w:rFonts w:ascii="Times New Roman" w:hAnsi="Times New Roman" w:cs="Times New Roman"/>
                <w:lang w:val="sr-Cyrl-CS"/>
              </w:rPr>
              <w:t xml:space="preserve">Ранг </w:t>
            </w:r>
            <w:r w:rsidRPr="00DC2D84">
              <w:rPr>
                <w:rFonts w:ascii="Times New Roman" w:hAnsi="Times New Roman" w:cs="Times New Roman"/>
              </w:rPr>
              <w:t>20</w:t>
            </w:r>
          </w:p>
        </w:tc>
      </w:tr>
      <w:tr w:rsidR="00FB3288" w:rsidRPr="00DC2D84" w14:paraId="0C1190F3" w14:textId="77777777" w:rsidTr="005705B6">
        <w:trPr>
          <w:trHeight w:val="422"/>
        </w:trPr>
        <w:tc>
          <w:tcPr>
            <w:tcW w:w="15451" w:type="dxa"/>
            <w:gridSpan w:val="26"/>
            <w:shd w:val="clear" w:color="auto" w:fill="FFFFFF" w:themeFill="background1"/>
          </w:tcPr>
          <w:p w14:paraId="1DC0E4AD" w14:textId="29A506F6"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 провере:</w:t>
            </w:r>
            <w:r w:rsidRPr="00DC2D84">
              <w:rPr>
                <w:rFonts w:ascii="Times New Roman" w:hAnsi="Times New Roman" w:cs="Times New Roman"/>
              </w:rPr>
              <w:tab/>
            </w:r>
            <w:r>
              <w:rPr>
                <w:rFonts w:ascii="Times New Roman" w:hAnsi="Times New Roman" w:cs="Times New Roman"/>
              </w:rPr>
              <w:t xml:space="preserve"> </w:t>
            </w:r>
            <w:r w:rsidRPr="00DC2D84">
              <w:rPr>
                <w:rFonts w:ascii="Times New Roman" w:hAnsi="Times New Roman" w:cs="Times New Roman"/>
              </w:rPr>
              <w:t>Извештај Светске банке о условима пословања Doing Business 201</w:t>
            </w:r>
            <w:r>
              <w:rPr>
                <w:rFonts w:ascii="Times New Roman" w:hAnsi="Times New Roman" w:cs="Times New Roman"/>
              </w:rPr>
              <w:t>9</w:t>
            </w:r>
          </w:p>
        </w:tc>
      </w:tr>
      <w:tr w:rsidR="00FB3288" w:rsidRPr="00DC2D84" w14:paraId="28692B47" w14:textId="77777777" w:rsidTr="005705B6">
        <w:trPr>
          <w:trHeight w:val="278"/>
        </w:trPr>
        <w:tc>
          <w:tcPr>
            <w:tcW w:w="15451" w:type="dxa"/>
            <w:gridSpan w:val="26"/>
            <w:shd w:val="clear" w:color="auto" w:fill="B8CCE4" w:themeFill="accent1" w:themeFillTint="66"/>
          </w:tcPr>
          <w:p w14:paraId="18F2746D" w14:textId="0C97B235" w:rsidR="00FB3288" w:rsidRPr="00DC2D84" w:rsidRDefault="00FB3288" w:rsidP="00FB3288">
            <w:pPr>
              <w:keepNext/>
              <w:keepLines/>
              <w:spacing w:before="200" w:after="0" w:line="240" w:lineRule="auto"/>
              <w:outlineLvl w:val="1"/>
              <w:rPr>
                <w:rFonts w:ascii="Times New Roman" w:hAnsi="Times New Roman" w:cs="Times New Roman"/>
                <w:b/>
              </w:rPr>
            </w:pPr>
            <w:bookmarkStart w:id="81" w:name="_Toc468474139"/>
            <w:bookmarkStart w:id="82" w:name="_Toc469564841"/>
            <w:r w:rsidRPr="00DC2D84">
              <w:rPr>
                <w:rFonts w:ascii="Times New Roman" w:hAnsi="Times New Roman" w:cs="Times New Roman"/>
                <w:b/>
              </w:rPr>
              <w:t>Мера 8.1: Унапређење поступка припреме и подношења царинских докумената</w:t>
            </w:r>
            <w:bookmarkEnd w:id="81"/>
            <w:bookmarkEnd w:id="82"/>
          </w:p>
        </w:tc>
      </w:tr>
      <w:tr w:rsidR="00FB3288" w:rsidRPr="00DC2D84" w14:paraId="60430A6A" w14:textId="77777777" w:rsidTr="005705B6">
        <w:trPr>
          <w:trHeight w:val="350"/>
        </w:trPr>
        <w:tc>
          <w:tcPr>
            <w:tcW w:w="15451" w:type="dxa"/>
            <w:gridSpan w:val="26"/>
            <w:shd w:val="clear" w:color="auto" w:fill="B8CCE4" w:themeFill="accent1" w:themeFillTint="66"/>
          </w:tcPr>
          <w:p w14:paraId="65AE06A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Показатељ излазних резултата: Време потребно за извоз; Време потребно за увоз, Трошкови потребни за извоз, Трошкови потребни за увоз</w:t>
            </w:r>
          </w:p>
        </w:tc>
      </w:tr>
      <w:tr w:rsidR="00FB3288" w:rsidRPr="00DC2D84" w14:paraId="30285DD7" w14:textId="77777777" w:rsidTr="005705B6">
        <w:trPr>
          <w:trHeight w:val="359"/>
        </w:trPr>
        <w:tc>
          <w:tcPr>
            <w:tcW w:w="8040" w:type="dxa"/>
            <w:gridSpan w:val="11"/>
            <w:shd w:val="clear" w:color="auto" w:fill="B8CCE4" w:themeFill="accent1" w:themeFillTint="66"/>
          </w:tcPr>
          <w:p w14:paraId="06F3701C" w14:textId="1A4D16EC" w:rsidR="00FB3288" w:rsidRPr="00DC2D84" w:rsidRDefault="00FB3288" w:rsidP="00FB3288">
            <w:pPr>
              <w:keepNext/>
              <w:keepLines/>
              <w:spacing w:before="200" w:after="0" w:line="240" w:lineRule="auto"/>
              <w:outlineLvl w:val="1"/>
              <w:rPr>
                <w:rFonts w:ascii="Times New Roman" w:hAnsi="Times New Roman" w:cs="Times New Roman"/>
                <w:lang w:val="sr-Cyrl-CS"/>
              </w:rPr>
            </w:pPr>
            <w:bookmarkStart w:id="83" w:name="_Toc468474140"/>
            <w:bookmarkStart w:id="84" w:name="_Toc469564842"/>
            <w:r w:rsidRPr="00DC2D84">
              <w:rPr>
                <w:rFonts w:ascii="Times New Roman" w:hAnsi="Times New Roman" w:cs="Times New Roman"/>
              </w:rPr>
              <w:t xml:space="preserve">Базна (почетна) вредност: 6; </w:t>
            </w:r>
            <w:r>
              <w:rPr>
                <w:rFonts w:ascii="Times New Roman" w:hAnsi="Times New Roman" w:cs="Times New Roman"/>
                <w:lang w:val="sr-Latn-RS"/>
              </w:rPr>
              <w:t>7</w:t>
            </w:r>
            <w:r w:rsidRPr="00DC2D84">
              <w:rPr>
                <w:rFonts w:ascii="Times New Roman" w:hAnsi="Times New Roman" w:cs="Times New Roman"/>
              </w:rPr>
              <w:t xml:space="preserve">; </w:t>
            </w:r>
            <w:r>
              <w:rPr>
                <w:rFonts w:ascii="Times New Roman" w:hAnsi="Times New Roman" w:cs="Times New Roman"/>
                <w:lang w:val="sr-Latn-RS"/>
              </w:rPr>
              <w:t>82</w:t>
            </w:r>
            <w:r w:rsidRPr="00DC2D84">
              <w:rPr>
                <w:rFonts w:ascii="Times New Roman" w:hAnsi="Times New Roman" w:cs="Times New Roman"/>
              </w:rPr>
              <w:t xml:space="preserve">; </w:t>
            </w:r>
            <w:r>
              <w:rPr>
                <w:rFonts w:ascii="Times New Roman" w:hAnsi="Times New Roman" w:cs="Times New Roman"/>
                <w:lang w:val="sr-Latn-RS"/>
              </w:rPr>
              <w:t>87</w:t>
            </w:r>
            <w:r w:rsidRPr="00DC2D84">
              <w:rPr>
                <w:rFonts w:ascii="Times New Roman" w:hAnsi="Times New Roman" w:cs="Times New Roman"/>
                <w:lang w:val="sr-Cyrl-CS"/>
              </w:rPr>
              <w:t xml:space="preserve"> по индикаторима</w:t>
            </w:r>
            <w:bookmarkEnd w:id="83"/>
            <w:bookmarkEnd w:id="84"/>
          </w:p>
        </w:tc>
        <w:tc>
          <w:tcPr>
            <w:tcW w:w="7411" w:type="dxa"/>
            <w:gridSpan w:val="15"/>
            <w:shd w:val="clear" w:color="auto" w:fill="B8CCE4" w:themeFill="accent1" w:themeFillTint="66"/>
          </w:tcPr>
          <w:p w14:paraId="44208F5B" w14:textId="14DD6F19" w:rsidR="00FB3288" w:rsidRPr="00DC2D84" w:rsidRDefault="00FB3288" w:rsidP="00FB3288">
            <w:pPr>
              <w:keepNext/>
              <w:keepLines/>
              <w:spacing w:before="200" w:after="0" w:line="240" w:lineRule="auto"/>
              <w:outlineLvl w:val="1"/>
              <w:rPr>
                <w:rFonts w:ascii="Times New Roman" w:hAnsi="Times New Roman" w:cs="Times New Roman"/>
                <w:lang w:val="sr-Cyrl-CS"/>
              </w:rPr>
            </w:pPr>
            <w:bookmarkStart w:id="85" w:name="_Toc468474141"/>
            <w:bookmarkStart w:id="86" w:name="_Toc469564843"/>
            <w:r w:rsidRPr="00DC2D84">
              <w:rPr>
                <w:rFonts w:ascii="Times New Roman" w:hAnsi="Times New Roman" w:cs="Times New Roman"/>
              </w:rPr>
              <w:t xml:space="preserve">Циљана вредност: 4; 4, </w:t>
            </w:r>
            <w:r>
              <w:rPr>
                <w:rFonts w:ascii="Times New Roman" w:hAnsi="Times New Roman" w:cs="Times New Roman"/>
                <w:lang w:val="sr-Latn-RS"/>
              </w:rPr>
              <w:t>82,</w:t>
            </w:r>
            <w:r w:rsidRPr="00DC2D84">
              <w:rPr>
                <w:rFonts w:ascii="Times New Roman" w:hAnsi="Times New Roman" w:cs="Times New Roman"/>
              </w:rPr>
              <w:t xml:space="preserve"> </w:t>
            </w:r>
            <w:r>
              <w:rPr>
                <w:rFonts w:ascii="Times New Roman" w:hAnsi="Times New Roman" w:cs="Times New Roman"/>
                <w:lang w:val="sr-Latn-RS"/>
              </w:rPr>
              <w:t>87</w:t>
            </w:r>
            <w:r w:rsidRPr="00DC2D84">
              <w:rPr>
                <w:rFonts w:ascii="Times New Roman" w:hAnsi="Times New Roman" w:cs="Times New Roman"/>
              </w:rPr>
              <w:t xml:space="preserve"> </w:t>
            </w:r>
            <w:r w:rsidRPr="00DC2D84">
              <w:rPr>
                <w:rFonts w:ascii="Times New Roman" w:hAnsi="Times New Roman" w:cs="Times New Roman"/>
                <w:lang w:val="sr-Cyrl-CS"/>
              </w:rPr>
              <w:t>по индикаторима</w:t>
            </w:r>
            <w:bookmarkEnd w:id="85"/>
            <w:bookmarkEnd w:id="86"/>
          </w:p>
        </w:tc>
      </w:tr>
      <w:tr w:rsidR="00FB3288" w:rsidRPr="00DC2D84" w14:paraId="2A8186D0" w14:textId="77777777" w:rsidTr="005705B6">
        <w:trPr>
          <w:trHeight w:val="332"/>
        </w:trPr>
        <w:tc>
          <w:tcPr>
            <w:tcW w:w="15451" w:type="dxa"/>
            <w:gridSpan w:val="26"/>
            <w:shd w:val="clear" w:color="auto" w:fill="B8CCE4" w:themeFill="accent1" w:themeFillTint="66"/>
          </w:tcPr>
          <w:p w14:paraId="17A4DB6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2017 и 2018</w:t>
            </w:r>
          </w:p>
        </w:tc>
      </w:tr>
      <w:tr w:rsidR="00FB3288" w:rsidRPr="00DC2D84" w14:paraId="7C96DF43" w14:textId="77777777" w:rsidTr="005705B6">
        <w:trPr>
          <w:trHeight w:val="665"/>
        </w:trPr>
        <w:tc>
          <w:tcPr>
            <w:tcW w:w="2129" w:type="dxa"/>
            <w:gridSpan w:val="3"/>
            <w:shd w:val="clear" w:color="auto" w:fill="B8CCE4" w:themeFill="accent1" w:themeFillTint="66"/>
          </w:tcPr>
          <w:p w14:paraId="461D9A3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78B2738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7107787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46A5F08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670A6AC0"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15AE288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5556C380"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FB3288" w:rsidRPr="00DC2D84" w14:paraId="3895EA9B" w14:textId="77777777" w:rsidTr="005705B6">
        <w:trPr>
          <w:trHeight w:val="647"/>
        </w:trPr>
        <w:tc>
          <w:tcPr>
            <w:tcW w:w="2129" w:type="dxa"/>
            <w:gridSpan w:val="3"/>
            <w:shd w:val="clear" w:color="auto" w:fill="B8CCE4" w:themeFill="accent1" w:themeFillTint="66"/>
          </w:tcPr>
          <w:p w14:paraId="42FFFE68" w14:textId="7F6BC647" w:rsidR="00FB3288" w:rsidRPr="00DC2D84" w:rsidRDefault="00FB3288" w:rsidP="00FB3288">
            <w:pPr>
              <w:keepNext/>
              <w:keepLines/>
              <w:spacing w:before="200" w:after="0" w:line="240" w:lineRule="auto"/>
              <w:outlineLvl w:val="1"/>
              <w:rPr>
                <w:rFonts w:ascii="Times New Roman" w:hAnsi="Times New Roman" w:cs="Times New Roman"/>
                <w:lang w:val="sr-Cyrl-CS"/>
              </w:rPr>
            </w:pPr>
            <w:bookmarkStart w:id="87" w:name="_Toc468474142"/>
            <w:bookmarkStart w:id="88" w:name="_Toc469564844"/>
            <w:r w:rsidRPr="00DC2D84">
              <w:rPr>
                <w:rFonts w:ascii="Times New Roman" w:hAnsi="Times New Roman" w:cs="Times New Roman"/>
                <w:lang w:val="sr-Cyrl-CS"/>
              </w:rPr>
              <w:lastRenderedPageBreak/>
              <w:t>Р,ИЕ</w:t>
            </w:r>
            <w:bookmarkEnd w:id="87"/>
            <w:bookmarkEnd w:id="88"/>
          </w:p>
        </w:tc>
        <w:tc>
          <w:tcPr>
            <w:tcW w:w="3150" w:type="dxa"/>
            <w:gridSpan w:val="3"/>
            <w:shd w:val="clear" w:color="auto" w:fill="B8CCE4" w:themeFill="accent1" w:themeFillTint="66"/>
          </w:tcPr>
          <w:p w14:paraId="71CFB95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финансија</w:t>
            </w:r>
          </w:p>
        </w:tc>
        <w:tc>
          <w:tcPr>
            <w:tcW w:w="1904" w:type="dxa"/>
            <w:gridSpan w:val="2"/>
            <w:shd w:val="clear" w:color="auto" w:fill="B8CCE4" w:themeFill="accent1" w:themeFillTint="66"/>
          </w:tcPr>
          <w:p w14:paraId="49071FF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Управа царина</w:t>
            </w:r>
          </w:p>
          <w:p w14:paraId="3162383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Заједничка група</w:t>
            </w:r>
          </w:p>
        </w:tc>
        <w:tc>
          <w:tcPr>
            <w:tcW w:w="2028" w:type="dxa"/>
            <w:gridSpan w:val="4"/>
            <w:shd w:val="clear" w:color="auto" w:fill="B8CCE4" w:themeFill="accent1" w:themeFillTint="66"/>
          </w:tcPr>
          <w:p w14:paraId="2014A9D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Редовна буџетска средства</w:t>
            </w:r>
          </w:p>
        </w:tc>
        <w:tc>
          <w:tcPr>
            <w:tcW w:w="2472" w:type="dxa"/>
            <w:gridSpan w:val="8"/>
            <w:shd w:val="clear" w:color="auto" w:fill="B8CCE4" w:themeFill="accent1" w:themeFillTint="66"/>
          </w:tcPr>
          <w:p w14:paraId="53C49EF5"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Latn-CS"/>
              </w:rPr>
              <w:t>IPA 2013</w:t>
            </w:r>
          </w:p>
        </w:tc>
        <w:tc>
          <w:tcPr>
            <w:tcW w:w="2433" w:type="dxa"/>
            <w:gridSpan w:val="5"/>
            <w:shd w:val="clear" w:color="auto" w:fill="B8CCE4" w:themeFill="accent1" w:themeFillTint="66"/>
          </w:tcPr>
          <w:p w14:paraId="3912EE87" w14:textId="1ABBC61D" w:rsidR="00FB3288" w:rsidRPr="00DC2D84" w:rsidRDefault="00FB3288" w:rsidP="00FB3288">
            <w:pPr>
              <w:spacing w:after="0" w:line="240" w:lineRule="auto"/>
              <w:rPr>
                <w:rFonts w:ascii="Times New Roman" w:hAnsi="Times New Roman" w:cs="Times New Roman"/>
                <w:lang w:val="sr-Cyrl-CS"/>
              </w:rPr>
            </w:pPr>
            <w:r>
              <w:rPr>
                <w:rFonts w:ascii="Times New Roman" w:hAnsi="Times New Roman" w:cs="Times New Roman"/>
                <w:lang w:val="sr-Cyrl-CS"/>
              </w:rPr>
              <w:t>Царински закон</w:t>
            </w:r>
          </w:p>
        </w:tc>
        <w:tc>
          <w:tcPr>
            <w:tcW w:w="1335" w:type="dxa"/>
            <w:shd w:val="clear" w:color="auto" w:fill="B8CCE4" w:themeFill="accent1" w:themeFillTint="66"/>
          </w:tcPr>
          <w:p w14:paraId="26557C7F"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2018</w:t>
            </w:r>
          </w:p>
        </w:tc>
      </w:tr>
      <w:tr w:rsidR="00FB3288" w:rsidRPr="00DC2D84" w14:paraId="3751E8C6" w14:textId="77777777" w:rsidTr="005705B6">
        <w:trPr>
          <w:trHeight w:val="798"/>
        </w:trPr>
        <w:tc>
          <w:tcPr>
            <w:tcW w:w="2129" w:type="dxa"/>
            <w:gridSpan w:val="3"/>
            <w:shd w:val="clear" w:color="auto" w:fill="FFFFFF" w:themeFill="background1"/>
          </w:tcPr>
          <w:p w14:paraId="6A56074F" w14:textId="77777777"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hAnsi="Times New Roman" w:cs="Times New Roman"/>
              </w:rPr>
              <w:t>Оперативне активности</w:t>
            </w:r>
          </w:p>
        </w:tc>
        <w:tc>
          <w:tcPr>
            <w:tcW w:w="3150" w:type="dxa"/>
            <w:gridSpan w:val="3"/>
            <w:shd w:val="clear" w:color="auto" w:fill="FFFFFF" w:themeFill="background1"/>
          </w:tcPr>
          <w:p w14:paraId="01635B1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FFFFFF" w:themeFill="background1"/>
          </w:tcPr>
          <w:p w14:paraId="5BAA185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FFFFFF" w:themeFill="background1"/>
          </w:tcPr>
          <w:p w14:paraId="2775523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472" w:type="dxa"/>
            <w:gridSpan w:val="8"/>
            <w:shd w:val="clear" w:color="auto" w:fill="FFFFFF" w:themeFill="background1"/>
          </w:tcPr>
          <w:p w14:paraId="5ADF261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433" w:type="dxa"/>
            <w:gridSpan w:val="5"/>
            <w:shd w:val="clear" w:color="auto" w:fill="FFFFFF" w:themeFill="background1"/>
          </w:tcPr>
          <w:p w14:paraId="3DC66AE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shd w:val="clear" w:color="auto" w:fill="FFFFFF" w:themeFill="background1"/>
          </w:tcPr>
          <w:p w14:paraId="0000BCA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FB3288" w:rsidRPr="00DC2D84" w14:paraId="0BDB7C3C" w14:textId="77777777" w:rsidTr="005705B6">
        <w:trPr>
          <w:trHeight w:val="1370"/>
        </w:trPr>
        <w:tc>
          <w:tcPr>
            <w:tcW w:w="2129" w:type="dxa"/>
            <w:gridSpan w:val="3"/>
            <w:shd w:val="clear" w:color="auto" w:fill="FFFFFF" w:themeFill="background1"/>
          </w:tcPr>
          <w:p w14:paraId="5C5BBDCF" w14:textId="77777777"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8.1.</w:t>
            </w:r>
            <w:r w:rsidRPr="00DC2D84">
              <w:rPr>
                <w:rFonts w:ascii="Times New Roman" w:eastAsia="Times New Roman" w:hAnsi="Times New Roman" w:cs="Times New Roman"/>
                <w:lang w:val="sr-Cyrl-CS"/>
              </w:rPr>
              <w:t>1</w:t>
            </w:r>
            <w:r w:rsidRPr="00DC2D84">
              <w:rPr>
                <w:rFonts w:ascii="Times New Roman" w:eastAsia="Times New Roman" w:hAnsi="Times New Roman" w:cs="Times New Roman"/>
              </w:rPr>
              <w:t>. Увођење система електронског царињења при увозу и извозу</w:t>
            </w:r>
          </w:p>
        </w:tc>
        <w:tc>
          <w:tcPr>
            <w:tcW w:w="3150" w:type="dxa"/>
            <w:gridSpan w:val="3"/>
            <w:shd w:val="clear" w:color="auto" w:fill="FFFFFF" w:themeFill="background1"/>
          </w:tcPr>
          <w:p w14:paraId="468D999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финансија</w:t>
            </w:r>
          </w:p>
        </w:tc>
        <w:tc>
          <w:tcPr>
            <w:tcW w:w="1904" w:type="dxa"/>
            <w:gridSpan w:val="2"/>
            <w:shd w:val="clear" w:color="auto" w:fill="FFFFFF" w:themeFill="background1"/>
          </w:tcPr>
          <w:p w14:paraId="41495B0B" w14:textId="11DD120E"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Управа царина</w:t>
            </w:r>
            <w:r>
              <w:rPr>
                <w:rFonts w:ascii="Times New Roman" w:hAnsi="Times New Roman" w:cs="Times New Roman"/>
              </w:rPr>
              <w:t>-Министарство финансија</w:t>
            </w:r>
          </w:p>
        </w:tc>
        <w:tc>
          <w:tcPr>
            <w:tcW w:w="2028" w:type="dxa"/>
            <w:gridSpan w:val="4"/>
            <w:shd w:val="clear" w:color="auto" w:fill="FFFFFF" w:themeFill="background1"/>
          </w:tcPr>
          <w:p w14:paraId="36368924" w14:textId="4CB1C447"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Имплементирано електронско царињење при увозу и извозу</w:t>
            </w:r>
          </w:p>
        </w:tc>
        <w:tc>
          <w:tcPr>
            <w:tcW w:w="2472" w:type="dxa"/>
            <w:gridSpan w:val="8"/>
            <w:shd w:val="clear" w:color="auto" w:fill="FFFFFF" w:themeFill="background1"/>
          </w:tcPr>
          <w:p w14:paraId="6538033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p w14:paraId="30E14135" w14:textId="77777777" w:rsidR="00FB3288" w:rsidRPr="00DC2D84" w:rsidRDefault="00867610" w:rsidP="00FB3288">
            <w:pPr>
              <w:spacing w:after="0" w:line="240" w:lineRule="auto"/>
              <w:rPr>
                <w:rFonts w:ascii="Times New Roman" w:hAnsi="Times New Roman" w:cs="Times New Roman"/>
                <w:lang w:val="sr-Latn-BA"/>
              </w:rPr>
            </w:pPr>
            <w:hyperlink r:id="rId18" w:history="1">
              <w:r w:rsidR="00FB3288" w:rsidRPr="00DC2D84">
                <w:rPr>
                  <w:rFonts w:ascii="Times New Roman" w:hAnsi="Times New Roman" w:cs="Times New Roman"/>
                  <w:color w:val="0000FF" w:themeColor="hyperlink"/>
                  <w:u w:val="single"/>
                  <w:lang w:val="sr-Latn-BA"/>
                </w:rPr>
                <w:t>www.mfin.gov.rs</w:t>
              </w:r>
            </w:hyperlink>
          </w:p>
        </w:tc>
        <w:tc>
          <w:tcPr>
            <w:tcW w:w="2433" w:type="dxa"/>
            <w:gridSpan w:val="5"/>
            <w:shd w:val="clear" w:color="auto" w:fill="FFFFFF" w:themeFill="background1"/>
          </w:tcPr>
          <w:p w14:paraId="4C8F665E" w14:textId="59D003AD"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29</w:t>
            </w:r>
          </w:p>
        </w:tc>
        <w:tc>
          <w:tcPr>
            <w:tcW w:w="1335" w:type="dxa"/>
            <w:shd w:val="clear" w:color="auto" w:fill="FFFFFF" w:themeFill="background1"/>
          </w:tcPr>
          <w:p w14:paraId="3457155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4. квартал 2018</w:t>
            </w:r>
          </w:p>
        </w:tc>
      </w:tr>
      <w:tr w:rsidR="00FB3288" w:rsidRPr="00DC2D84" w14:paraId="59BBF371" w14:textId="77777777" w:rsidTr="005705B6">
        <w:trPr>
          <w:trHeight w:val="1119"/>
        </w:trPr>
        <w:tc>
          <w:tcPr>
            <w:tcW w:w="2129" w:type="dxa"/>
            <w:gridSpan w:val="3"/>
            <w:shd w:val="clear" w:color="auto" w:fill="FFFFFF" w:themeFill="background1"/>
          </w:tcPr>
          <w:p w14:paraId="024D8722" w14:textId="5DCB3FFB" w:rsidR="00FB3288" w:rsidRPr="00DC2D84" w:rsidRDefault="00FB3288" w:rsidP="00FB3288">
            <w:pPr>
              <w:spacing w:after="0" w:line="240" w:lineRule="auto"/>
              <w:rPr>
                <w:rFonts w:ascii="Times New Roman" w:eastAsia="Times New Roman" w:hAnsi="Times New Roman" w:cs="Times New Roman"/>
              </w:rPr>
            </w:pPr>
            <w:r>
              <w:rPr>
                <w:rFonts w:ascii="Times New Roman" w:eastAsia="Times New Roman" w:hAnsi="Times New Roman" w:cs="Times New Roman"/>
              </w:rPr>
              <w:t>8.1.2. Доношење новог Царинског</w:t>
            </w:r>
            <w:r w:rsidRPr="009A1BC9">
              <w:rPr>
                <w:rFonts w:ascii="Times New Roman" w:eastAsia="Times New Roman" w:hAnsi="Times New Roman" w:cs="Times New Roman"/>
              </w:rPr>
              <w:t xml:space="preserve"> закон</w:t>
            </w:r>
            <w:r>
              <w:rPr>
                <w:rFonts w:ascii="Times New Roman" w:eastAsia="Times New Roman" w:hAnsi="Times New Roman" w:cs="Times New Roman"/>
                <w:lang w:val="sr-Latn-RS"/>
              </w:rPr>
              <w:t>a</w:t>
            </w:r>
            <w:r>
              <w:rPr>
                <w:rFonts w:ascii="Times New Roman" w:eastAsia="Times New Roman" w:hAnsi="Times New Roman" w:cs="Times New Roman"/>
              </w:rPr>
              <w:t xml:space="preserve"> и свих подзаконских </w:t>
            </w:r>
            <w:r w:rsidRPr="009A1BC9">
              <w:rPr>
                <w:rFonts w:ascii="Times New Roman" w:eastAsia="Times New Roman" w:hAnsi="Times New Roman" w:cs="Times New Roman"/>
              </w:rPr>
              <w:t>ак</w:t>
            </w:r>
            <w:r>
              <w:rPr>
                <w:rFonts w:ascii="Times New Roman" w:eastAsia="Times New Roman" w:hAnsi="Times New Roman" w:cs="Times New Roman"/>
              </w:rPr>
              <w:t>а</w:t>
            </w:r>
            <w:r w:rsidRPr="009A1BC9">
              <w:rPr>
                <w:rFonts w:ascii="Times New Roman" w:eastAsia="Times New Roman" w:hAnsi="Times New Roman" w:cs="Times New Roman"/>
              </w:rPr>
              <w:t>та</w:t>
            </w:r>
          </w:p>
        </w:tc>
        <w:tc>
          <w:tcPr>
            <w:tcW w:w="3150" w:type="dxa"/>
            <w:gridSpan w:val="3"/>
            <w:shd w:val="clear" w:color="auto" w:fill="FFFFFF" w:themeFill="background1"/>
          </w:tcPr>
          <w:p w14:paraId="7345DFF7" w14:textId="4F1B6FFE" w:rsidR="00FB3288" w:rsidRPr="00DC2D84" w:rsidRDefault="00FB3288" w:rsidP="00FB3288">
            <w:pPr>
              <w:spacing w:after="0" w:line="240" w:lineRule="auto"/>
              <w:rPr>
                <w:rFonts w:ascii="Times New Roman" w:hAnsi="Times New Roman" w:cs="Times New Roman"/>
              </w:rPr>
            </w:pPr>
            <w:r w:rsidRPr="004A5714">
              <w:rPr>
                <w:rFonts w:ascii="Times New Roman" w:hAnsi="Times New Roman" w:cs="Times New Roman"/>
              </w:rPr>
              <w:t>Министарство финансија</w:t>
            </w:r>
          </w:p>
        </w:tc>
        <w:tc>
          <w:tcPr>
            <w:tcW w:w="1904" w:type="dxa"/>
            <w:gridSpan w:val="2"/>
            <w:shd w:val="clear" w:color="auto" w:fill="FFFFFF" w:themeFill="background1"/>
          </w:tcPr>
          <w:p w14:paraId="5AAE04E9" w14:textId="12DF0C07" w:rsidR="00FB3288" w:rsidRPr="00DC2D84" w:rsidRDefault="00FB3288" w:rsidP="00FB3288">
            <w:pPr>
              <w:spacing w:after="0" w:line="240" w:lineRule="auto"/>
              <w:rPr>
                <w:rFonts w:ascii="Times New Roman" w:hAnsi="Times New Roman" w:cs="Times New Roman"/>
              </w:rPr>
            </w:pPr>
            <w:r w:rsidRPr="004A5714">
              <w:rPr>
                <w:rFonts w:ascii="Times New Roman" w:hAnsi="Times New Roman" w:cs="Times New Roman"/>
              </w:rPr>
              <w:t>Управа царина</w:t>
            </w:r>
            <w:r>
              <w:rPr>
                <w:rFonts w:ascii="Times New Roman" w:hAnsi="Times New Roman" w:cs="Times New Roman"/>
              </w:rPr>
              <w:t xml:space="preserve"> - Министарство финнасија</w:t>
            </w:r>
          </w:p>
        </w:tc>
        <w:tc>
          <w:tcPr>
            <w:tcW w:w="2028" w:type="dxa"/>
            <w:gridSpan w:val="4"/>
            <w:shd w:val="clear" w:color="auto" w:fill="FFFFFF" w:themeFill="background1"/>
          </w:tcPr>
          <w:p w14:paraId="60FF4B10" w14:textId="275C87D6"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Укидање папирног начина пословања</w:t>
            </w:r>
          </w:p>
        </w:tc>
        <w:tc>
          <w:tcPr>
            <w:tcW w:w="2472" w:type="dxa"/>
            <w:gridSpan w:val="8"/>
            <w:shd w:val="clear" w:color="auto" w:fill="FFFFFF" w:themeFill="background1"/>
          </w:tcPr>
          <w:p w14:paraId="7114B327" w14:textId="77777777" w:rsidR="00FB3288" w:rsidRPr="00D14E6A" w:rsidRDefault="00FB3288" w:rsidP="00FB3288">
            <w:pPr>
              <w:spacing w:after="0" w:line="240" w:lineRule="auto"/>
              <w:rPr>
                <w:rFonts w:ascii="Times New Roman" w:hAnsi="Times New Roman" w:cs="Times New Roman"/>
              </w:rPr>
            </w:pPr>
            <w:r w:rsidRPr="00D14E6A">
              <w:rPr>
                <w:rFonts w:ascii="Times New Roman" w:hAnsi="Times New Roman" w:cs="Times New Roman"/>
              </w:rPr>
              <w:t>Службени гласник РС</w:t>
            </w:r>
          </w:p>
          <w:p w14:paraId="3CEF9EA5" w14:textId="4229D4A8" w:rsidR="00FB3288" w:rsidRPr="00DC2D84" w:rsidRDefault="00FB3288" w:rsidP="00FB3288">
            <w:pPr>
              <w:spacing w:after="0" w:line="240" w:lineRule="auto"/>
              <w:rPr>
                <w:rFonts w:ascii="Times New Roman" w:hAnsi="Times New Roman" w:cs="Times New Roman"/>
              </w:rPr>
            </w:pPr>
            <w:r w:rsidRPr="00D14E6A">
              <w:rPr>
                <w:rFonts w:ascii="Times New Roman" w:hAnsi="Times New Roman" w:cs="Times New Roman"/>
              </w:rPr>
              <w:t>www.mfin.gov.rs</w:t>
            </w:r>
          </w:p>
        </w:tc>
        <w:tc>
          <w:tcPr>
            <w:tcW w:w="2433" w:type="dxa"/>
            <w:gridSpan w:val="5"/>
            <w:shd w:val="clear" w:color="auto" w:fill="FFFFFF" w:themeFill="background1"/>
          </w:tcPr>
          <w:p w14:paraId="4FA6071E" w14:textId="1C29EB1A"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29</w:t>
            </w:r>
          </w:p>
        </w:tc>
        <w:tc>
          <w:tcPr>
            <w:tcW w:w="1335" w:type="dxa"/>
            <w:shd w:val="clear" w:color="auto" w:fill="FFFFFF" w:themeFill="background1"/>
          </w:tcPr>
          <w:p w14:paraId="2F6BE84F" w14:textId="0624582F"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1.квартал 2018</w:t>
            </w:r>
          </w:p>
        </w:tc>
      </w:tr>
      <w:tr w:rsidR="00FB3288" w:rsidRPr="00DC2D84" w14:paraId="53E6C59D" w14:textId="77777777" w:rsidTr="005705B6">
        <w:trPr>
          <w:trHeight w:val="841"/>
        </w:trPr>
        <w:tc>
          <w:tcPr>
            <w:tcW w:w="2129" w:type="dxa"/>
            <w:gridSpan w:val="3"/>
            <w:shd w:val="clear" w:color="auto" w:fill="FFFFFF" w:themeFill="background1"/>
          </w:tcPr>
          <w:p w14:paraId="7E39CF67" w14:textId="5311CB8C" w:rsidR="00FB3288" w:rsidRPr="00DC2D84" w:rsidRDefault="00FB3288" w:rsidP="00FB3288">
            <w:pPr>
              <w:spacing w:after="0" w:line="240" w:lineRule="auto"/>
              <w:rPr>
                <w:rFonts w:ascii="Times New Roman" w:eastAsia="Times New Roman" w:hAnsi="Times New Roman" w:cs="Times New Roman"/>
                <w:lang w:val="sr-Cyrl-CS"/>
              </w:rPr>
            </w:pPr>
            <w:r>
              <w:rPr>
                <w:rFonts w:ascii="Times New Roman" w:eastAsia="Times New Roman" w:hAnsi="Times New Roman" w:cs="Times New Roman"/>
                <w:lang w:val="sr-Cyrl-CS"/>
              </w:rPr>
              <w:t>8.1.3</w:t>
            </w:r>
            <w:r w:rsidRPr="00DC2D84">
              <w:rPr>
                <w:rFonts w:ascii="Times New Roman" w:eastAsia="Times New Roman" w:hAnsi="Times New Roman" w:cs="Times New Roman"/>
                <w:lang w:val="sr-Cyrl-CS"/>
              </w:rPr>
              <w:t xml:space="preserve">. </w:t>
            </w:r>
            <w:r w:rsidRPr="00DC2D84">
              <w:rPr>
                <w:rFonts w:ascii="Times New Roman" w:hAnsi="Times New Roman" w:cs="Times New Roman"/>
                <w:lang w:val="sr-Cyrl-CS"/>
              </w:rPr>
              <w:t xml:space="preserve">Рад на административним процедурама, реорганизацији УЦ, стратегији за тестирање </w:t>
            </w:r>
            <w:r w:rsidRPr="00DC2D84">
              <w:rPr>
                <w:rFonts w:ascii="Times New Roman" w:hAnsi="Times New Roman" w:cs="Times New Roman"/>
                <w:lang w:val="sr-Latn-CS"/>
              </w:rPr>
              <w:t>ICS, ECS i Customs /authorization decis</w:t>
            </w:r>
            <w:r w:rsidRPr="00DC2D84">
              <w:rPr>
                <w:rFonts w:ascii="Times New Roman" w:hAnsi="Times New Roman" w:cs="Times New Roman"/>
                <w:lang w:val="sr-Cyrl-CS"/>
              </w:rPr>
              <w:t>о</w:t>
            </w:r>
            <w:r w:rsidRPr="00DC2D84">
              <w:rPr>
                <w:rFonts w:ascii="Times New Roman" w:hAnsi="Times New Roman" w:cs="Times New Roman"/>
                <w:lang w:val="sr-Latn-CS"/>
              </w:rPr>
              <w:t>n information systems</w:t>
            </w:r>
          </w:p>
        </w:tc>
        <w:tc>
          <w:tcPr>
            <w:tcW w:w="3150" w:type="dxa"/>
            <w:gridSpan w:val="3"/>
            <w:shd w:val="clear" w:color="auto" w:fill="FFFFFF" w:themeFill="background1"/>
          </w:tcPr>
          <w:p w14:paraId="0AD698CF" w14:textId="2734C251"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Управа царина</w:t>
            </w:r>
            <w:r>
              <w:rPr>
                <w:rFonts w:ascii="Times New Roman" w:hAnsi="Times New Roman" w:cs="Times New Roman"/>
              </w:rPr>
              <w:t xml:space="preserve"> -</w:t>
            </w:r>
            <w:r w:rsidRPr="00DC2D84">
              <w:rPr>
                <w:rFonts w:ascii="Times New Roman" w:hAnsi="Times New Roman" w:cs="Times New Roman"/>
              </w:rPr>
              <w:t xml:space="preserve"> Министарство финансија</w:t>
            </w:r>
          </w:p>
        </w:tc>
        <w:tc>
          <w:tcPr>
            <w:tcW w:w="1904" w:type="dxa"/>
            <w:gridSpan w:val="2"/>
            <w:shd w:val="clear" w:color="auto" w:fill="FFFFFF" w:themeFill="background1"/>
          </w:tcPr>
          <w:p w14:paraId="65B0F060" w14:textId="73308F25"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50026F09"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Уведене наведене процедуре у систем</w:t>
            </w:r>
          </w:p>
        </w:tc>
        <w:tc>
          <w:tcPr>
            <w:tcW w:w="2472" w:type="dxa"/>
            <w:gridSpan w:val="8"/>
            <w:shd w:val="clear" w:color="auto" w:fill="FFFFFF" w:themeFill="background1"/>
          </w:tcPr>
          <w:p w14:paraId="086A962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Извештај о раду </w:t>
            </w:r>
            <w:r w:rsidRPr="00DC2D84">
              <w:rPr>
                <w:rFonts w:ascii="Times New Roman" w:hAnsi="Times New Roman" w:cs="Times New Roman"/>
                <w:lang w:val="sr-Cyrl-CS"/>
              </w:rPr>
              <w:t>Министарства финансија</w:t>
            </w:r>
          </w:p>
        </w:tc>
        <w:tc>
          <w:tcPr>
            <w:tcW w:w="2433" w:type="dxa"/>
            <w:gridSpan w:val="5"/>
            <w:shd w:val="clear" w:color="auto" w:fill="FFFFFF" w:themeFill="background1"/>
          </w:tcPr>
          <w:p w14:paraId="7C0ED62A" w14:textId="0F2D0377"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29</w:t>
            </w:r>
          </w:p>
        </w:tc>
        <w:tc>
          <w:tcPr>
            <w:tcW w:w="1335" w:type="dxa"/>
            <w:shd w:val="clear" w:color="auto" w:fill="FFFFFF" w:themeFill="background1"/>
          </w:tcPr>
          <w:p w14:paraId="603B0975"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4. квартал 2018</w:t>
            </w:r>
          </w:p>
        </w:tc>
      </w:tr>
      <w:tr w:rsidR="00FB3288" w:rsidRPr="00DC2D84" w14:paraId="1ACB394C" w14:textId="77777777" w:rsidTr="005705B6">
        <w:trPr>
          <w:trHeight w:val="1160"/>
        </w:trPr>
        <w:tc>
          <w:tcPr>
            <w:tcW w:w="2129" w:type="dxa"/>
            <w:gridSpan w:val="3"/>
            <w:shd w:val="clear" w:color="auto" w:fill="FFFFFF" w:themeFill="background1"/>
          </w:tcPr>
          <w:p w14:paraId="5737F864" w14:textId="5A023567" w:rsidR="00FB3288" w:rsidRPr="00DC2D84" w:rsidRDefault="00FB3288" w:rsidP="00FB3288">
            <w:pPr>
              <w:spacing w:after="0" w:line="240" w:lineRule="auto"/>
              <w:rPr>
                <w:rFonts w:ascii="Times New Roman" w:eastAsia="Times New Roman" w:hAnsi="Times New Roman" w:cs="Times New Roman"/>
              </w:rPr>
            </w:pPr>
            <w:r>
              <w:rPr>
                <w:rFonts w:ascii="Times New Roman" w:hAnsi="Times New Roman" w:cs="Times New Roman"/>
                <w:lang w:val="sr-Cyrl-CS"/>
              </w:rPr>
              <w:t>8.1.4</w:t>
            </w:r>
            <w:r w:rsidRPr="00DC2D84">
              <w:rPr>
                <w:rFonts w:ascii="Times New Roman" w:hAnsi="Times New Roman" w:cs="Times New Roman"/>
                <w:lang w:val="sr-Cyrl-CS"/>
              </w:rPr>
              <w:t xml:space="preserve">. Обезбедити хардвер и софтвер за имплементацију апликација, интеграцију система, дизајн пословне архитектуре, мрежу и консолидацију комуникационе инфраструктуре и </w:t>
            </w:r>
            <w:r w:rsidRPr="00DC2D84">
              <w:rPr>
                <w:rFonts w:ascii="Times New Roman" w:hAnsi="Times New Roman" w:cs="Times New Roman"/>
                <w:lang w:val="sr-Cyrl-CS"/>
              </w:rPr>
              <w:lastRenderedPageBreak/>
              <w:t>имплементацију политике безбедности</w:t>
            </w:r>
          </w:p>
        </w:tc>
        <w:tc>
          <w:tcPr>
            <w:tcW w:w="3150" w:type="dxa"/>
            <w:gridSpan w:val="3"/>
            <w:shd w:val="clear" w:color="auto" w:fill="FFFFFF" w:themeFill="background1"/>
          </w:tcPr>
          <w:p w14:paraId="194104CC" w14:textId="3B9DD9F2"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lastRenderedPageBreak/>
              <w:t>Управа царина</w:t>
            </w:r>
            <w:r>
              <w:rPr>
                <w:rFonts w:ascii="Times New Roman" w:hAnsi="Times New Roman" w:cs="Times New Roman"/>
              </w:rPr>
              <w:t xml:space="preserve"> -</w:t>
            </w:r>
            <w:r w:rsidRPr="00DC2D84">
              <w:rPr>
                <w:rFonts w:ascii="Times New Roman" w:hAnsi="Times New Roman" w:cs="Times New Roman"/>
              </w:rPr>
              <w:t>Министарство финансија</w:t>
            </w:r>
          </w:p>
        </w:tc>
        <w:tc>
          <w:tcPr>
            <w:tcW w:w="1904" w:type="dxa"/>
            <w:gridSpan w:val="2"/>
            <w:shd w:val="clear" w:color="auto" w:fill="FFFFFF" w:themeFill="background1"/>
          </w:tcPr>
          <w:p w14:paraId="6E61D23C" w14:textId="41C76A11"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39CB369E"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Имплементиран хардвер и софтвер</w:t>
            </w:r>
          </w:p>
        </w:tc>
        <w:tc>
          <w:tcPr>
            <w:tcW w:w="2472" w:type="dxa"/>
            <w:gridSpan w:val="8"/>
            <w:shd w:val="clear" w:color="auto" w:fill="FFFFFF" w:themeFill="background1"/>
          </w:tcPr>
          <w:p w14:paraId="43FB17C0"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Извештај о раду </w:t>
            </w:r>
            <w:r w:rsidRPr="00DC2D84">
              <w:rPr>
                <w:rFonts w:ascii="Times New Roman" w:hAnsi="Times New Roman" w:cs="Times New Roman"/>
                <w:lang w:val="sr-Cyrl-CS"/>
              </w:rPr>
              <w:t>Министарства финансија</w:t>
            </w:r>
          </w:p>
        </w:tc>
        <w:tc>
          <w:tcPr>
            <w:tcW w:w="2433" w:type="dxa"/>
            <w:gridSpan w:val="5"/>
            <w:shd w:val="clear" w:color="auto" w:fill="FFFFFF" w:themeFill="background1"/>
          </w:tcPr>
          <w:p w14:paraId="12CAFE1D" w14:textId="4CEA967D"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29</w:t>
            </w:r>
          </w:p>
        </w:tc>
        <w:tc>
          <w:tcPr>
            <w:tcW w:w="1335" w:type="dxa"/>
            <w:shd w:val="clear" w:color="auto" w:fill="FFFFFF" w:themeFill="background1"/>
          </w:tcPr>
          <w:p w14:paraId="10835E7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lang w:val="sr-Cyrl-CS"/>
              </w:rPr>
              <w:t>4. квартал 2018</w:t>
            </w:r>
          </w:p>
        </w:tc>
      </w:tr>
      <w:tr w:rsidR="00FB3288" w:rsidRPr="00DC2D84" w14:paraId="2C617E68" w14:textId="77777777" w:rsidTr="005705B6">
        <w:trPr>
          <w:trHeight w:val="1833"/>
        </w:trPr>
        <w:tc>
          <w:tcPr>
            <w:tcW w:w="2129" w:type="dxa"/>
            <w:gridSpan w:val="3"/>
            <w:shd w:val="clear" w:color="auto" w:fill="FFFFFF" w:themeFill="background1"/>
          </w:tcPr>
          <w:p w14:paraId="20C52F52" w14:textId="7F51F4AC" w:rsidR="00FB3288" w:rsidRPr="004F1497" w:rsidRDefault="00FB3288" w:rsidP="00FB3288">
            <w:pPr>
              <w:pStyle w:val="CommentText"/>
              <w:rPr>
                <w:sz w:val="22"/>
              </w:rPr>
            </w:pPr>
            <w:r w:rsidRPr="004F1497">
              <w:rPr>
                <w:rFonts w:ascii="Times New Roman" w:eastAsia="Times New Roman" w:hAnsi="Times New Roman" w:cs="Times New Roman"/>
                <w:sz w:val="22"/>
                <w:szCs w:val="22"/>
              </w:rPr>
              <w:lastRenderedPageBreak/>
              <w:t>8.1.</w:t>
            </w:r>
            <w:r w:rsidRPr="004F1497">
              <w:rPr>
                <w:rFonts w:ascii="Times New Roman" w:eastAsia="Times New Roman" w:hAnsi="Times New Roman" w:cs="Times New Roman"/>
                <w:sz w:val="22"/>
                <w:szCs w:val="22"/>
                <w:lang w:val="sr-Cyrl-CS"/>
              </w:rPr>
              <w:t>5</w:t>
            </w:r>
            <w:r w:rsidRPr="004F1497">
              <w:rPr>
                <w:rFonts w:ascii="Times New Roman" w:eastAsia="Times New Roman" w:hAnsi="Times New Roman" w:cs="Times New Roman"/>
                <w:sz w:val="22"/>
                <w:szCs w:val="22"/>
              </w:rPr>
              <w:t>.</w:t>
            </w:r>
            <w:r w:rsidRPr="004F1497" w:rsidDel="00E803B3">
              <w:rPr>
                <w:rFonts w:ascii="Times New Roman" w:eastAsia="Times New Roman" w:hAnsi="Times New Roman" w:cs="Times New Roman"/>
                <w:sz w:val="22"/>
              </w:rPr>
              <w:t xml:space="preserve"> </w:t>
            </w:r>
            <w:r w:rsidRPr="004F1497">
              <w:rPr>
                <w:rFonts w:ascii="Times New Roman" w:hAnsi="Times New Roman" w:cs="Times New Roman"/>
                <w:sz w:val="22"/>
                <w:szCs w:val="22"/>
                <w:lang w:val="sr-Cyrl-CS"/>
              </w:rPr>
              <w:t>Увођење посебних трака на граничним прелазима за заједнички транзитни поступак (Т документа)</w:t>
            </w:r>
          </w:p>
        </w:tc>
        <w:tc>
          <w:tcPr>
            <w:tcW w:w="3150" w:type="dxa"/>
            <w:gridSpan w:val="3"/>
            <w:shd w:val="clear" w:color="auto" w:fill="FFFFFF" w:themeFill="background1"/>
          </w:tcPr>
          <w:p w14:paraId="2DFD1A33" w14:textId="2DF77860" w:rsidR="00FB3288" w:rsidRPr="004F1497" w:rsidRDefault="00FB3288" w:rsidP="00FB3288">
            <w:pPr>
              <w:spacing w:after="0" w:line="240" w:lineRule="auto"/>
              <w:rPr>
                <w:rFonts w:ascii="Times New Roman" w:hAnsi="Times New Roman" w:cs="Times New Roman"/>
              </w:rPr>
            </w:pPr>
            <w:r w:rsidRPr="004F1497">
              <w:rPr>
                <w:rFonts w:ascii="Times New Roman" w:hAnsi="Times New Roman" w:cs="Times New Roman"/>
              </w:rPr>
              <w:t>Управа царина - Министарство финансија</w:t>
            </w:r>
          </w:p>
          <w:p w14:paraId="47B51F67" w14:textId="2FECF1F2" w:rsidR="00FB3288" w:rsidRPr="004F1497" w:rsidRDefault="00FB3288" w:rsidP="00FB3288">
            <w:pPr>
              <w:spacing w:after="0" w:line="240" w:lineRule="auto"/>
              <w:rPr>
                <w:rFonts w:ascii="Times New Roman" w:hAnsi="Times New Roman" w:cs="Times New Roman"/>
              </w:rPr>
            </w:pPr>
          </w:p>
        </w:tc>
        <w:tc>
          <w:tcPr>
            <w:tcW w:w="1904" w:type="dxa"/>
            <w:gridSpan w:val="2"/>
            <w:shd w:val="clear" w:color="auto" w:fill="FFFFFF" w:themeFill="background1"/>
          </w:tcPr>
          <w:p w14:paraId="4C05504A" w14:textId="77777777" w:rsidR="00FB3288" w:rsidRPr="004F1497" w:rsidRDefault="00FB3288" w:rsidP="00FB3288">
            <w:pPr>
              <w:spacing w:after="0" w:line="240" w:lineRule="auto"/>
              <w:rPr>
                <w:rFonts w:ascii="Times New Roman" w:hAnsi="Times New Roman" w:cs="Times New Roman"/>
              </w:rPr>
            </w:pPr>
            <w:r w:rsidRPr="004F1497">
              <w:rPr>
                <w:rFonts w:ascii="Times New Roman" w:hAnsi="Times New Roman" w:cs="Times New Roman"/>
              </w:rPr>
              <w:t>Заједничка група</w:t>
            </w:r>
          </w:p>
        </w:tc>
        <w:tc>
          <w:tcPr>
            <w:tcW w:w="2028" w:type="dxa"/>
            <w:gridSpan w:val="4"/>
            <w:shd w:val="clear" w:color="auto" w:fill="FFFFFF" w:themeFill="background1"/>
          </w:tcPr>
          <w:p w14:paraId="02E6042C" w14:textId="77777777" w:rsidR="00FB3288" w:rsidRPr="004F1497" w:rsidRDefault="00FB3288" w:rsidP="00FB3288">
            <w:pPr>
              <w:spacing w:after="0" w:line="240" w:lineRule="auto"/>
              <w:rPr>
                <w:rFonts w:ascii="Times New Roman" w:hAnsi="Times New Roman" w:cs="Times New Roman"/>
                <w:b/>
                <w:lang w:val="sr-Cyrl-CS"/>
              </w:rPr>
            </w:pPr>
            <w:r w:rsidRPr="004F1497">
              <w:rPr>
                <w:rFonts w:ascii="Times New Roman" w:eastAsia="Times New Roman" w:hAnsi="Times New Roman" w:cs="Times New Roman"/>
              </w:rPr>
              <w:t>Ув</w:t>
            </w:r>
            <w:r w:rsidRPr="004F1497">
              <w:rPr>
                <w:rFonts w:ascii="Times New Roman" w:eastAsia="Times New Roman" w:hAnsi="Times New Roman" w:cs="Times New Roman"/>
                <w:lang w:val="sr-Cyrl-CS"/>
              </w:rPr>
              <w:t xml:space="preserve">едене две </w:t>
            </w:r>
            <w:r w:rsidRPr="004F1497">
              <w:rPr>
                <w:rFonts w:ascii="Times New Roman" w:eastAsia="Times New Roman" w:hAnsi="Times New Roman" w:cs="Times New Roman"/>
              </w:rPr>
              <w:t>посебн</w:t>
            </w:r>
            <w:r w:rsidRPr="004F1497">
              <w:rPr>
                <w:rFonts w:ascii="Times New Roman" w:eastAsia="Times New Roman" w:hAnsi="Times New Roman" w:cs="Times New Roman"/>
                <w:lang w:val="sr-Cyrl-CS"/>
              </w:rPr>
              <w:t>е</w:t>
            </w:r>
            <w:r w:rsidRPr="004F1497">
              <w:rPr>
                <w:rFonts w:ascii="Times New Roman" w:eastAsia="Times New Roman" w:hAnsi="Times New Roman" w:cs="Times New Roman"/>
              </w:rPr>
              <w:t xml:space="preserve"> </w:t>
            </w:r>
            <w:r w:rsidRPr="004F1497">
              <w:rPr>
                <w:rFonts w:ascii="Times New Roman" w:eastAsia="Times New Roman" w:hAnsi="Times New Roman" w:cs="Times New Roman"/>
                <w:lang w:val="sr-Cyrl-CS"/>
              </w:rPr>
              <w:t>траке на граничним прелазима</w:t>
            </w:r>
          </w:p>
        </w:tc>
        <w:tc>
          <w:tcPr>
            <w:tcW w:w="2472" w:type="dxa"/>
            <w:gridSpan w:val="8"/>
            <w:shd w:val="clear" w:color="auto" w:fill="FFFFFF" w:themeFill="background1"/>
          </w:tcPr>
          <w:p w14:paraId="4D3AC4EE" w14:textId="77777777" w:rsidR="00FB3288" w:rsidRPr="004F1497" w:rsidRDefault="00FB3288" w:rsidP="00FB3288">
            <w:pPr>
              <w:spacing w:after="0" w:line="240" w:lineRule="auto"/>
              <w:rPr>
                <w:rFonts w:ascii="Times New Roman" w:hAnsi="Times New Roman" w:cs="Times New Roman"/>
              </w:rPr>
            </w:pPr>
            <w:r w:rsidRPr="004F1497">
              <w:rPr>
                <w:rFonts w:ascii="Times New Roman" w:hAnsi="Times New Roman" w:cs="Times New Roman"/>
              </w:rPr>
              <w:t xml:space="preserve">Извештај о раду </w:t>
            </w:r>
            <w:r w:rsidRPr="004F1497">
              <w:rPr>
                <w:rFonts w:ascii="Times New Roman" w:hAnsi="Times New Roman" w:cs="Times New Roman"/>
                <w:lang w:val="sr-Cyrl-CS"/>
              </w:rPr>
              <w:t>Министарства финансија</w:t>
            </w:r>
          </w:p>
        </w:tc>
        <w:tc>
          <w:tcPr>
            <w:tcW w:w="2433" w:type="dxa"/>
            <w:gridSpan w:val="5"/>
            <w:shd w:val="clear" w:color="auto" w:fill="FFFFFF" w:themeFill="background1"/>
          </w:tcPr>
          <w:p w14:paraId="62A1BA19" w14:textId="5E9C2455" w:rsidR="00FB3288" w:rsidRPr="004F1497" w:rsidRDefault="00FB3288" w:rsidP="00FB3288">
            <w:pPr>
              <w:spacing w:after="0" w:line="240" w:lineRule="auto"/>
              <w:rPr>
                <w:rFonts w:ascii="Times New Roman" w:hAnsi="Times New Roman" w:cs="Times New Roman"/>
              </w:rPr>
            </w:pPr>
            <w:r w:rsidRPr="004F1497">
              <w:rPr>
                <w:rFonts w:ascii="Times New Roman" w:hAnsi="Times New Roman" w:cs="Times New Roman"/>
              </w:rPr>
              <w:t>29</w:t>
            </w:r>
          </w:p>
        </w:tc>
        <w:tc>
          <w:tcPr>
            <w:tcW w:w="1335" w:type="dxa"/>
            <w:shd w:val="clear" w:color="auto" w:fill="FFFFFF" w:themeFill="background1"/>
          </w:tcPr>
          <w:p w14:paraId="716D478A" w14:textId="77777777" w:rsidR="00FB3288" w:rsidRPr="004F1497" w:rsidRDefault="00FB3288" w:rsidP="00FB3288">
            <w:pPr>
              <w:spacing w:after="0" w:line="240" w:lineRule="auto"/>
              <w:rPr>
                <w:rFonts w:ascii="Times New Roman" w:hAnsi="Times New Roman" w:cs="Times New Roman"/>
              </w:rPr>
            </w:pPr>
            <w:r w:rsidRPr="004F1497">
              <w:rPr>
                <w:rFonts w:ascii="Times New Roman" w:hAnsi="Times New Roman" w:cs="Times New Roman"/>
              </w:rPr>
              <w:t>4. квартал</w:t>
            </w:r>
          </w:p>
          <w:p w14:paraId="085E8002" w14:textId="77777777" w:rsidR="00FB3288" w:rsidRPr="004F1497" w:rsidRDefault="00FB3288" w:rsidP="00FB3288">
            <w:pPr>
              <w:spacing w:after="0" w:line="240" w:lineRule="auto"/>
              <w:rPr>
                <w:rFonts w:ascii="Times New Roman" w:hAnsi="Times New Roman" w:cs="Times New Roman"/>
              </w:rPr>
            </w:pPr>
            <w:r w:rsidRPr="004F1497">
              <w:rPr>
                <w:rFonts w:ascii="Times New Roman" w:hAnsi="Times New Roman" w:cs="Times New Roman"/>
              </w:rPr>
              <w:t>2017</w:t>
            </w:r>
          </w:p>
        </w:tc>
      </w:tr>
      <w:tr w:rsidR="00FB3288" w:rsidRPr="00DC2D84" w14:paraId="2BF1D7C0" w14:textId="77777777" w:rsidTr="005705B6">
        <w:trPr>
          <w:trHeight w:val="449"/>
        </w:trPr>
        <w:tc>
          <w:tcPr>
            <w:tcW w:w="5279" w:type="dxa"/>
            <w:gridSpan w:val="6"/>
            <w:shd w:val="clear" w:color="auto" w:fill="1F497D" w:themeFill="text2"/>
          </w:tcPr>
          <w:p w14:paraId="333B1FAB" w14:textId="0B2A230E" w:rsidR="00FB3288" w:rsidRPr="00DC2D84" w:rsidRDefault="00FB3288" w:rsidP="00FB3288">
            <w:pPr>
              <w:pStyle w:val="Heading3"/>
            </w:pPr>
            <w:bookmarkStart w:id="89" w:name="_Toc468474143"/>
            <w:bookmarkStart w:id="90" w:name="_Toc469564845"/>
            <w:r w:rsidRPr="00DC2D84">
              <w:t>Посебан циљ 9:</w:t>
            </w:r>
            <w:bookmarkEnd w:id="89"/>
            <w:bookmarkEnd w:id="90"/>
            <w:r w:rsidRPr="00DC2D84">
              <w:t xml:space="preserve"> </w:t>
            </w:r>
          </w:p>
        </w:tc>
        <w:tc>
          <w:tcPr>
            <w:tcW w:w="10172" w:type="dxa"/>
            <w:gridSpan w:val="20"/>
            <w:shd w:val="clear" w:color="auto" w:fill="1F497D" w:themeFill="text2"/>
          </w:tcPr>
          <w:p w14:paraId="7E3AAC53" w14:textId="39388524" w:rsidR="00FB3288" w:rsidRPr="00DC2D84" w:rsidRDefault="00FB3288" w:rsidP="00FB3288">
            <w:pPr>
              <w:pStyle w:val="Heading3"/>
            </w:pPr>
            <w:bookmarkStart w:id="91" w:name="_Toc469564846"/>
            <w:r w:rsidRPr="00DC2D84">
              <w:rPr>
                <w:rFonts w:eastAsia="Times New Roman"/>
              </w:rPr>
              <w:t>Унапређење поступка намирења потраживања</w:t>
            </w:r>
            <w:bookmarkEnd w:id="91"/>
          </w:p>
        </w:tc>
      </w:tr>
      <w:tr w:rsidR="00FB3288" w:rsidRPr="00DC2D84" w14:paraId="790D4741" w14:textId="77777777" w:rsidTr="005705B6">
        <w:trPr>
          <w:trHeight w:val="327"/>
        </w:trPr>
        <w:tc>
          <w:tcPr>
            <w:tcW w:w="5279" w:type="dxa"/>
            <w:gridSpan w:val="6"/>
            <w:vMerge w:val="restart"/>
            <w:shd w:val="clear" w:color="auto" w:fill="FFFFFF" w:themeFill="background1"/>
          </w:tcPr>
          <w:p w14:paraId="77EEB44B" w14:textId="77777777" w:rsidR="00FB3288" w:rsidRPr="00DC2D84" w:rsidRDefault="00FB3288" w:rsidP="00FB3288">
            <w:pPr>
              <w:spacing w:after="0" w:line="240" w:lineRule="auto"/>
              <w:rPr>
                <w:rFonts w:ascii="Times New Roman" w:hAnsi="Times New Roman" w:cs="Times New Roman"/>
                <w:lang w:val="sr-Latn-BA"/>
              </w:rPr>
            </w:pPr>
            <w:r w:rsidRPr="00DC2D84">
              <w:rPr>
                <w:rFonts w:ascii="Times New Roman" w:hAnsi="Times New Roman" w:cs="Times New Roman"/>
              </w:rPr>
              <w:t>Показатељ на нивоу посебног циља: Број дана, трошкови поступка (% од вредности потраживања), број процедура</w:t>
            </w:r>
          </w:p>
        </w:tc>
        <w:tc>
          <w:tcPr>
            <w:tcW w:w="5402" w:type="dxa"/>
            <w:gridSpan w:val="12"/>
            <w:tcBorders>
              <w:bottom w:val="single" w:sz="4" w:space="0" w:color="8DB3E2" w:themeColor="text2" w:themeTint="66"/>
            </w:tcBorders>
            <w:shd w:val="clear" w:color="auto" w:fill="FFFFFF" w:themeFill="background1"/>
          </w:tcPr>
          <w:p w14:paraId="1B878F65"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Базна година: 2016 ( Извештај Светске банке о условима пословања</w:t>
            </w:r>
            <w:r w:rsidRPr="00DC2D84">
              <w:rPr>
                <w:rFonts w:ascii="Times New Roman" w:hAnsi="Times New Roman" w:cs="Times New Roman"/>
                <w:lang w:val="sr-Latn-BA"/>
              </w:rPr>
              <w:t xml:space="preserve"> </w:t>
            </w:r>
            <w:r w:rsidRPr="00DC2D84">
              <w:rPr>
                <w:rFonts w:ascii="Times New Roman" w:hAnsi="Times New Roman" w:cs="Times New Roman"/>
                <w:i/>
              </w:rPr>
              <w:t>Doing Business 2017</w:t>
            </w:r>
            <w:r w:rsidRPr="00DC2D84">
              <w:rPr>
                <w:rFonts w:ascii="Times New Roman" w:hAnsi="Times New Roman" w:cs="Times New Roman"/>
              </w:rPr>
              <w:t>)</w:t>
            </w:r>
          </w:p>
        </w:tc>
        <w:tc>
          <w:tcPr>
            <w:tcW w:w="4770" w:type="dxa"/>
            <w:gridSpan w:val="8"/>
            <w:tcBorders>
              <w:bottom w:val="single" w:sz="4" w:space="0" w:color="8DB3E2" w:themeColor="text2" w:themeTint="66"/>
            </w:tcBorders>
            <w:shd w:val="clear" w:color="auto" w:fill="FFFFFF" w:themeFill="background1"/>
          </w:tcPr>
          <w:p w14:paraId="3A94C9C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Година реализације посебног циља: 2017</w:t>
            </w:r>
          </w:p>
        </w:tc>
      </w:tr>
      <w:tr w:rsidR="00FB3288" w:rsidRPr="00DC2D84" w14:paraId="348846F5" w14:textId="77777777" w:rsidTr="005705B6">
        <w:trPr>
          <w:trHeight w:val="326"/>
        </w:trPr>
        <w:tc>
          <w:tcPr>
            <w:tcW w:w="5279" w:type="dxa"/>
            <w:gridSpan w:val="6"/>
            <w:vMerge/>
            <w:shd w:val="clear" w:color="auto" w:fill="FFFFFF" w:themeFill="background1"/>
          </w:tcPr>
          <w:p w14:paraId="0D738DC4" w14:textId="77777777" w:rsidR="00FB3288" w:rsidRPr="00DC2D84" w:rsidRDefault="00FB3288" w:rsidP="00FB3288">
            <w:pPr>
              <w:spacing w:after="0" w:line="240" w:lineRule="auto"/>
              <w:rPr>
                <w:rFonts w:ascii="Times New Roman" w:hAnsi="Times New Roman" w:cs="Times New Roman"/>
                <w:highlight w:val="yellow"/>
              </w:rPr>
            </w:pPr>
          </w:p>
        </w:tc>
        <w:tc>
          <w:tcPr>
            <w:tcW w:w="5402" w:type="dxa"/>
            <w:gridSpan w:val="12"/>
            <w:shd w:val="clear" w:color="auto" w:fill="auto"/>
          </w:tcPr>
          <w:p w14:paraId="25124324" w14:textId="77777777" w:rsidR="00FB3288" w:rsidRPr="00DC2D84" w:rsidRDefault="00FB3288" w:rsidP="00FB3288">
            <w:pPr>
              <w:spacing w:after="0" w:line="240" w:lineRule="auto"/>
              <w:rPr>
                <w:rFonts w:ascii="Times New Roman" w:hAnsi="Times New Roman" w:cs="Times New Roman"/>
                <w:highlight w:val="yellow"/>
              </w:rPr>
            </w:pPr>
            <w:r w:rsidRPr="00DC2D84">
              <w:rPr>
                <w:rFonts w:ascii="Times New Roman" w:hAnsi="Times New Roman" w:cs="Times New Roman"/>
              </w:rPr>
              <w:t>Вредност:</w:t>
            </w:r>
            <w:r w:rsidRPr="00DC2D84">
              <w:rPr>
                <w:rFonts w:ascii="Times New Roman" w:hAnsi="Times New Roman" w:cs="Times New Roman"/>
                <w:lang w:val="sr-Latn-BA"/>
              </w:rPr>
              <w:t xml:space="preserve"> </w:t>
            </w:r>
            <w:bookmarkStart w:id="92" w:name="OLE_LINK2"/>
            <w:r w:rsidRPr="00DC2D84">
              <w:rPr>
                <w:rFonts w:ascii="Times New Roman" w:hAnsi="Times New Roman" w:cs="Times New Roman"/>
              </w:rPr>
              <w:t>635 дана, 40</w:t>
            </w:r>
            <w:r w:rsidRPr="00DC2D84">
              <w:rPr>
                <w:rFonts w:ascii="Times New Roman" w:hAnsi="Times New Roman" w:cs="Times New Roman"/>
                <w:lang w:val="sr-Cyrl-CS"/>
              </w:rPr>
              <w:t>,</w:t>
            </w:r>
            <w:r w:rsidRPr="00DC2D84">
              <w:rPr>
                <w:rFonts w:ascii="Times New Roman" w:hAnsi="Times New Roman" w:cs="Times New Roman"/>
              </w:rPr>
              <w:t>8 % (од вредности потраживања)</w:t>
            </w:r>
            <w:r w:rsidRPr="00DC2D84" w:rsidDel="00FD4B5F">
              <w:rPr>
                <w:rFonts w:ascii="Times New Roman" w:hAnsi="Times New Roman" w:cs="Times New Roman"/>
              </w:rPr>
              <w:t xml:space="preserve"> </w:t>
            </w:r>
            <w:bookmarkEnd w:id="92"/>
          </w:p>
        </w:tc>
        <w:tc>
          <w:tcPr>
            <w:tcW w:w="4770" w:type="dxa"/>
            <w:gridSpan w:val="8"/>
            <w:shd w:val="clear" w:color="auto" w:fill="auto"/>
          </w:tcPr>
          <w:p w14:paraId="48A672A0" w14:textId="77777777" w:rsidR="00FB3288" w:rsidRPr="00DC2D84" w:rsidRDefault="00FB3288" w:rsidP="00FB3288">
            <w:pPr>
              <w:spacing w:after="0" w:line="240" w:lineRule="auto"/>
              <w:rPr>
                <w:rFonts w:ascii="Times New Roman" w:hAnsi="Times New Roman" w:cs="Times New Roman"/>
                <w:highlight w:val="yellow"/>
                <w:lang w:val="sr-Cyrl-CS"/>
              </w:rPr>
            </w:pPr>
            <w:r w:rsidRPr="00DC2D84">
              <w:rPr>
                <w:rFonts w:ascii="Times New Roman" w:hAnsi="Times New Roman" w:cs="Times New Roman"/>
              </w:rPr>
              <w:t xml:space="preserve">Вредност: 520 дана, 32,6 % (од вредности потраживања) </w:t>
            </w:r>
          </w:p>
        </w:tc>
      </w:tr>
      <w:tr w:rsidR="00FB3288" w:rsidRPr="00DC2D84" w14:paraId="69D731AF" w14:textId="77777777" w:rsidTr="005705B6">
        <w:trPr>
          <w:trHeight w:val="332"/>
        </w:trPr>
        <w:tc>
          <w:tcPr>
            <w:tcW w:w="15451" w:type="dxa"/>
            <w:gridSpan w:val="26"/>
            <w:shd w:val="clear" w:color="auto" w:fill="FFFFFF" w:themeFill="background1"/>
          </w:tcPr>
          <w:p w14:paraId="6B16EEE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2017 и 2018</w:t>
            </w:r>
          </w:p>
        </w:tc>
      </w:tr>
      <w:tr w:rsidR="00FB3288" w:rsidRPr="00DC2D84" w14:paraId="52451A80" w14:textId="77777777" w:rsidTr="005705B6">
        <w:trPr>
          <w:trHeight w:val="269"/>
        </w:trPr>
        <w:tc>
          <w:tcPr>
            <w:tcW w:w="15451" w:type="dxa"/>
            <w:gridSpan w:val="26"/>
            <w:shd w:val="clear" w:color="auto" w:fill="B8CCE4" w:themeFill="accent1" w:themeFillTint="66"/>
          </w:tcPr>
          <w:p w14:paraId="7F9A01D4" w14:textId="77777777" w:rsidR="00FB3288" w:rsidRPr="00DC2D84" w:rsidRDefault="00FB3288" w:rsidP="00FB3288">
            <w:pPr>
              <w:spacing w:after="0" w:line="240" w:lineRule="auto"/>
              <w:rPr>
                <w:rFonts w:ascii="Times New Roman" w:hAnsi="Times New Roman" w:cs="Times New Roman"/>
                <w:b/>
              </w:rPr>
            </w:pPr>
            <w:r w:rsidRPr="00DC2D84">
              <w:rPr>
                <w:rFonts w:ascii="Times New Roman" w:hAnsi="Times New Roman" w:cs="Times New Roman"/>
                <w:b/>
              </w:rPr>
              <w:t>Мера 9.1: Унапређење ефикасности за покретање поступка намирења потраживања пред судом</w:t>
            </w:r>
          </w:p>
        </w:tc>
      </w:tr>
      <w:tr w:rsidR="00FB3288" w:rsidRPr="00DC2D84" w14:paraId="39D3281B" w14:textId="77777777" w:rsidTr="005705B6">
        <w:trPr>
          <w:trHeight w:val="341"/>
        </w:trPr>
        <w:tc>
          <w:tcPr>
            <w:tcW w:w="15451" w:type="dxa"/>
            <w:gridSpan w:val="26"/>
            <w:tcBorders>
              <w:bottom w:val="single" w:sz="4" w:space="0" w:color="8DB3E2" w:themeColor="text2" w:themeTint="66"/>
            </w:tcBorders>
            <w:shd w:val="clear" w:color="auto" w:fill="B8CCE4" w:themeFill="accent1" w:themeFillTint="66"/>
          </w:tcPr>
          <w:p w14:paraId="40167D5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Показатељ излазних резултата: Време трајања процедуре (у данима потребним за завршетак процедуре)</w:t>
            </w:r>
          </w:p>
        </w:tc>
      </w:tr>
      <w:tr w:rsidR="00FB3288" w:rsidRPr="00DC2D84" w14:paraId="2568D77D" w14:textId="77777777" w:rsidTr="005705B6">
        <w:trPr>
          <w:trHeight w:val="260"/>
        </w:trPr>
        <w:tc>
          <w:tcPr>
            <w:tcW w:w="8040" w:type="dxa"/>
            <w:gridSpan w:val="11"/>
            <w:shd w:val="clear" w:color="auto" w:fill="B8CCE4" w:themeFill="accent1" w:themeFillTint="66"/>
          </w:tcPr>
          <w:p w14:paraId="74B661C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Базна (почетна) вредност: 30</w:t>
            </w:r>
          </w:p>
        </w:tc>
        <w:tc>
          <w:tcPr>
            <w:tcW w:w="7411" w:type="dxa"/>
            <w:gridSpan w:val="15"/>
            <w:shd w:val="clear" w:color="auto" w:fill="B8CCE4" w:themeFill="accent1" w:themeFillTint="66"/>
          </w:tcPr>
          <w:p w14:paraId="13D31F6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Циљана вредност: 20</w:t>
            </w:r>
          </w:p>
        </w:tc>
      </w:tr>
      <w:tr w:rsidR="00FB3288" w:rsidRPr="00DC2D84" w14:paraId="4FDCB0EB" w14:textId="77777777" w:rsidTr="005705B6">
        <w:trPr>
          <w:trHeight w:val="260"/>
        </w:trPr>
        <w:tc>
          <w:tcPr>
            <w:tcW w:w="15451" w:type="dxa"/>
            <w:gridSpan w:val="26"/>
            <w:shd w:val="clear" w:color="auto" w:fill="B8CCE4" w:themeFill="accent1" w:themeFillTint="66"/>
          </w:tcPr>
          <w:p w14:paraId="421F8FC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2017 и 2018</w:t>
            </w:r>
          </w:p>
        </w:tc>
      </w:tr>
      <w:tr w:rsidR="00FB3288" w:rsidRPr="00DC2D84" w14:paraId="24388A3A" w14:textId="77777777" w:rsidTr="005705B6">
        <w:trPr>
          <w:trHeight w:val="620"/>
        </w:trPr>
        <w:tc>
          <w:tcPr>
            <w:tcW w:w="2129" w:type="dxa"/>
            <w:gridSpan w:val="3"/>
            <w:shd w:val="clear" w:color="auto" w:fill="B8CCE4" w:themeFill="accent1" w:themeFillTint="66"/>
          </w:tcPr>
          <w:p w14:paraId="607C1477"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132A050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4E10AC2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70A9F5C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43463B9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7869E6F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11CDEE3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FB3288" w:rsidRPr="00DC2D84" w14:paraId="5F831BAC" w14:textId="77777777" w:rsidTr="005705B6">
        <w:trPr>
          <w:trHeight w:val="440"/>
        </w:trPr>
        <w:tc>
          <w:tcPr>
            <w:tcW w:w="2129" w:type="dxa"/>
            <w:gridSpan w:val="3"/>
            <w:shd w:val="clear" w:color="auto" w:fill="B8CCE4" w:themeFill="accent1" w:themeFillTint="66"/>
          </w:tcPr>
          <w:p w14:paraId="281B892C" w14:textId="4F4207FC" w:rsidR="00FB3288" w:rsidRPr="00DC2D84" w:rsidRDefault="00FB3288" w:rsidP="00FB3288">
            <w:pPr>
              <w:keepNext/>
              <w:keepLines/>
              <w:spacing w:before="200" w:after="0" w:line="240" w:lineRule="auto"/>
              <w:outlineLvl w:val="1"/>
              <w:rPr>
                <w:rFonts w:ascii="Times New Roman" w:hAnsi="Times New Roman" w:cs="Times New Roman"/>
                <w:lang w:val="sr-Cyrl-CS"/>
              </w:rPr>
            </w:pPr>
            <w:bookmarkStart w:id="93" w:name="_Toc468474145"/>
            <w:bookmarkStart w:id="94" w:name="_Toc469564847"/>
            <w:r w:rsidRPr="00DC2D84">
              <w:rPr>
                <w:rFonts w:ascii="Times New Roman" w:hAnsi="Times New Roman" w:cs="Times New Roman"/>
                <w:lang w:val="sr-Cyrl-CS"/>
              </w:rPr>
              <w:lastRenderedPageBreak/>
              <w:t>Р, ИЕ</w:t>
            </w:r>
            <w:bookmarkEnd w:id="93"/>
            <w:bookmarkEnd w:id="94"/>
          </w:p>
        </w:tc>
        <w:tc>
          <w:tcPr>
            <w:tcW w:w="3150" w:type="dxa"/>
            <w:gridSpan w:val="3"/>
            <w:shd w:val="clear" w:color="auto" w:fill="B8CCE4" w:themeFill="accent1" w:themeFillTint="66"/>
          </w:tcPr>
          <w:p w14:paraId="436A1601"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Министарство правде</w:t>
            </w:r>
          </w:p>
        </w:tc>
        <w:tc>
          <w:tcPr>
            <w:tcW w:w="1904" w:type="dxa"/>
            <w:gridSpan w:val="2"/>
            <w:shd w:val="clear" w:color="auto" w:fill="B8CCE4" w:themeFill="accent1" w:themeFillTint="66"/>
          </w:tcPr>
          <w:p w14:paraId="57DB06F8"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Заједничка група</w:t>
            </w:r>
          </w:p>
        </w:tc>
        <w:tc>
          <w:tcPr>
            <w:tcW w:w="2028" w:type="dxa"/>
            <w:gridSpan w:val="4"/>
            <w:shd w:val="clear" w:color="auto" w:fill="B8CCE4" w:themeFill="accent1" w:themeFillTint="66"/>
          </w:tcPr>
          <w:p w14:paraId="08A7336F"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Редовна буџетска средства</w:t>
            </w:r>
          </w:p>
        </w:tc>
        <w:tc>
          <w:tcPr>
            <w:tcW w:w="2472" w:type="dxa"/>
            <w:gridSpan w:val="8"/>
            <w:shd w:val="clear" w:color="auto" w:fill="B8CCE4" w:themeFill="accent1" w:themeFillTint="66"/>
          </w:tcPr>
          <w:p w14:paraId="116CECEA"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B8CCE4" w:themeFill="accent1" w:themeFillTint="66"/>
          </w:tcPr>
          <w:p w14:paraId="1AC97A58" w14:textId="77777777" w:rsidR="00FB3288" w:rsidRPr="00DC2D84" w:rsidRDefault="00FB3288" w:rsidP="00FB3288">
            <w:pPr>
              <w:pStyle w:val="Default"/>
              <w:rPr>
                <w:sz w:val="22"/>
                <w:szCs w:val="22"/>
              </w:rPr>
            </w:pPr>
            <w:r w:rsidRPr="00DC2D84">
              <w:rPr>
                <w:sz w:val="22"/>
                <w:szCs w:val="22"/>
              </w:rPr>
              <w:t>Закон о уређењу судова</w:t>
            </w:r>
            <w:r w:rsidRPr="00DC2D84">
              <w:rPr>
                <w:sz w:val="22"/>
                <w:szCs w:val="22"/>
                <w:lang w:val="sr-Cyrl-CS"/>
              </w:rPr>
              <w:t>,</w:t>
            </w:r>
            <w:r w:rsidRPr="00DC2D84">
              <w:rPr>
                <w:sz w:val="22"/>
                <w:szCs w:val="22"/>
              </w:rPr>
              <w:t xml:space="preserve"> </w:t>
            </w:r>
          </w:p>
          <w:p w14:paraId="3E673153" w14:textId="77777777" w:rsidR="00FB3288" w:rsidRPr="00DC2D84" w:rsidRDefault="00FB3288" w:rsidP="00FB3288">
            <w:pPr>
              <w:pStyle w:val="Default"/>
              <w:rPr>
                <w:sz w:val="22"/>
                <w:szCs w:val="22"/>
              </w:rPr>
            </w:pPr>
            <w:r w:rsidRPr="00DC2D84">
              <w:rPr>
                <w:sz w:val="22"/>
                <w:szCs w:val="22"/>
              </w:rPr>
              <w:t>Закон о судским таксама</w:t>
            </w:r>
            <w:r w:rsidRPr="00DC2D84">
              <w:rPr>
                <w:sz w:val="22"/>
                <w:szCs w:val="22"/>
                <w:lang w:val="sr-Cyrl-CS"/>
              </w:rPr>
              <w:t>,</w:t>
            </w:r>
            <w:r w:rsidRPr="00DC2D84">
              <w:rPr>
                <w:sz w:val="22"/>
                <w:szCs w:val="22"/>
              </w:rPr>
              <w:t xml:space="preserve"> </w:t>
            </w:r>
          </w:p>
          <w:p w14:paraId="17DC0F3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Закон о парничном поступку </w:t>
            </w:r>
          </w:p>
        </w:tc>
        <w:tc>
          <w:tcPr>
            <w:tcW w:w="1335" w:type="dxa"/>
            <w:shd w:val="clear" w:color="auto" w:fill="B8CCE4" w:themeFill="accent1" w:themeFillTint="66"/>
          </w:tcPr>
          <w:p w14:paraId="703FED64"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2018</w:t>
            </w:r>
          </w:p>
        </w:tc>
      </w:tr>
      <w:tr w:rsidR="00FB3288" w:rsidRPr="00DC2D84" w14:paraId="26BF574D" w14:textId="77777777" w:rsidTr="005705B6">
        <w:trPr>
          <w:trHeight w:val="2114"/>
        </w:trPr>
        <w:tc>
          <w:tcPr>
            <w:tcW w:w="2129" w:type="dxa"/>
            <w:gridSpan w:val="3"/>
            <w:shd w:val="clear" w:color="auto" w:fill="FFFFFF" w:themeFill="background1"/>
          </w:tcPr>
          <w:p w14:paraId="43C9898C" w14:textId="77777777" w:rsidR="00FB3288" w:rsidRPr="00DC2D84" w:rsidRDefault="00FB3288" w:rsidP="00FB3288">
            <w:pPr>
              <w:spacing w:after="0" w:line="240" w:lineRule="auto"/>
              <w:rPr>
                <w:rFonts w:ascii="Times New Roman" w:hAnsi="Times New Roman" w:cs="Times New Roman"/>
              </w:rPr>
            </w:pPr>
            <w:r w:rsidRPr="00DC2D84">
              <w:rPr>
                <w:rFonts w:ascii="Times New Roman" w:eastAsia="Times New Roman" w:hAnsi="Times New Roman" w:cs="Times New Roman"/>
              </w:rPr>
              <w:t>9.1.1</w:t>
            </w:r>
            <w:r w:rsidRPr="00DC2D84">
              <w:rPr>
                <w:rFonts w:ascii="Times New Roman" w:eastAsia="Times New Roman" w:hAnsi="Times New Roman" w:cs="Times New Roman"/>
                <w:lang w:val="sr-Cyrl-CS"/>
              </w:rPr>
              <w:t>.</w:t>
            </w:r>
            <w:r w:rsidRPr="00DC2D84">
              <w:rPr>
                <w:rFonts w:ascii="Times New Roman" w:eastAsia="Times New Roman" w:hAnsi="Times New Roman" w:cs="Times New Roman"/>
                <w:lang w:val="sr-Latn-BA"/>
              </w:rPr>
              <w:t xml:space="preserve"> </w:t>
            </w:r>
            <w:r w:rsidRPr="00DC2D84">
              <w:rPr>
                <w:rFonts w:ascii="Times New Roman" w:eastAsia="Times New Roman" w:hAnsi="Times New Roman" w:cs="Times New Roman"/>
              </w:rPr>
              <w:t>Повезивање постојећих база података судова ради унапређењa транспарентности статуса предмета и ефикасности размене података између судова</w:t>
            </w:r>
          </w:p>
        </w:tc>
        <w:tc>
          <w:tcPr>
            <w:tcW w:w="3150" w:type="dxa"/>
            <w:gridSpan w:val="3"/>
            <w:shd w:val="clear" w:color="auto" w:fill="FFFFFF" w:themeFill="background1"/>
          </w:tcPr>
          <w:p w14:paraId="25AEA790"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tc>
        <w:tc>
          <w:tcPr>
            <w:tcW w:w="1904" w:type="dxa"/>
            <w:gridSpan w:val="2"/>
            <w:shd w:val="clear" w:color="auto" w:fill="FFFFFF" w:themeFill="background1"/>
          </w:tcPr>
          <w:p w14:paraId="385F01C6"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2FD3E731"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Успостављена повезаност постојећих база података (софтвера)</w:t>
            </w:r>
          </w:p>
        </w:tc>
        <w:tc>
          <w:tcPr>
            <w:tcW w:w="2472" w:type="dxa"/>
            <w:gridSpan w:val="8"/>
            <w:shd w:val="clear" w:color="auto" w:fill="FFFFFF" w:themeFill="background1"/>
          </w:tcPr>
          <w:p w14:paraId="6F59099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Извештаји у складу са механизмима спровођења АП ПГ 23</w:t>
            </w:r>
          </w:p>
        </w:tc>
        <w:tc>
          <w:tcPr>
            <w:tcW w:w="2433" w:type="dxa"/>
            <w:gridSpan w:val="5"/>
            <w:shd w:val="clear" w:color="auto" w:fill="FFFFFF" w:themeFill="background1"/>
          </w:tcPr>
          <w:p w14:paraId="45D2721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23 (1.2.1.6. и 1.2.1.8)</w:t>
            </w:r>
          </w:p>
        </w:tc>
        <w:tc>
          <w:tcPr>
            <w:tcW w:w="1335" w:type="dxa"/>
            <w:shd w:val="clear" w:color="auto" w:fill="FFFFFF" w:themeFill="background1"/>
          </w:tcPr>
          <w:p w14:paraId="35700D6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4. квартал 2018</w:t>
            </w:r>
          </w:p>
        </w:tc>
      </w:tr>
      <w:tr w:rsidR="00FB3288" w:rsidRPr="00DC2D84" w14:paraId="61FD3B9E" w14:textId="77777777" w:rsidTr="005705B6">
        <w:trPr>
          <w:trHeight w:val="2114"/>
        </w:trPr>
        <w:tc>
          <w:tcPr>
            <w:tcW w:w="2129" w:type="dxa"/>
            <w:gridSpan w:val="3"/>
            <w:shd w:val="clear" w:color="auto" w:fill="FFFFFF" w:themeFill="background1"/>
          </w:tcPr>
          <w:p w14:paraId="1584FCDE" w14:textId="5C43599B" w:rsidR="00FB3288" w:rsidRPr="00DC2D84" w:rsidRDefault="00FB3288" w:rsidP="00FB3288">
            <w:pPr>
              <w:spacing w:after="0" w:line="240" w:lineRule="auto"/>
              <w:rPr>
                <w:rFonts w:ascii="Times New Roman" w:eastAsia="Times New Roman" w:hAnsi="Times New Roman" w:cs="Times New Roman"/>
                <w:lang w:val="sr-Latn-BA"/>
              </w:rPr>
            </w:pPr>
            <w:r w:rsidRPr="00DC2D84">
              <w:rPr>
                <w:rFonts w:ascii="Times New Roman" w:eastAsia="Times New Roman" w:hAnsi="Times New Roman" w:cs="Times New Roman"/>
              </w:rPr>
              <w:t>9.</w:t>
            </w:r>
            <w:r w:rsidR="00D15EE3">
              <w:rPr>
                <w:rFonts w:ascii="Times New Roman" w:eastAsia="Times New Roman" w:hAnsi="Times New Roman" w:cs="Times New Roman"/>
              </w:rPr>
              <w:t>1</w:t>
            </w:r>
            <w:r w:rsidRPr="00DC2D84">
              <w:rPr>
                <w:rFonts w:ascii="Times New Roman" w:eastAsia="Times New Roman" w:hAnsi="Times New Roman" w:cs="Times New Roman"/>
              </w:rPr>
              <w:t>.</w:t>
            </w:r>
            <w:r w:rsidR="00D15EE3">
              <w:rPr>
                <w:rFonts w:ascii="Times New Roman" w:eastAsia="Times New Roman" w:hAnsi="Times New Roman" w:cs="Times New Roman"/>
              </w:rPr>
              <w:t>2</w:t>
            </w:r>
            <w:r w:rsidRPr="00DC2D84">
              <w:rPr>
                <w:rFonts w:ascii="Times New Roman" w:eastAsia="Times New Roman" w:hAnsi="Times New Roman" w:cs="Times New Roman"/>
                <w:lang w:val="sr-Latn-BA"/>
              </w:rPr>
              <w:t>. Израда средњ</w:t>
            </w:r>
            <w:r w:rsidRPr="00DC2D84">
              <w:rPr>
                <w:rFonts w:ascii="Times New Roman" w:eastAsia="Times New Roman" w:hAnsi="Times New Roman" w:cs="Times New Roman"/>
                <w:lang w:val="sr-Cyrl-CS"/>
              </w:rPr>
              <w:t>о</w:t>
            </w:r>
            <w:r w:rsidRPr="00DC2D84">
              <w:rPr>
                <w:rFonts w:ascii="Times New Roman" w:eastAsia="Times New Roman" w:hAnsi="Times New Roman" w:cs="Times New Roman"/>
                <w:lang w:val="sr-Latn-BA"/>
              </w:rPr>
              <w:t xml:space="preserve">рочне процене стања  имајући у виду закључке и препоруке из Функционалне анализе  правосуђа:  </w:t>
            </w:r>
          </w:p>
          <w:p w14:paraId="29E58699" w14:textId="77777777" w:rsidR="00FB3288" w:rsidRPr="00DC2D84" w:rsidRDefault="00FB3288" w:rsidP="00FB3288">
            <w:pPr>
              <w:spacing w:after="0" w:line="240" w:lineRule="auto"/>
              <w:rPr>
                <w:rFonts w:ascii="Times New Roman" w:eastAsia="Times New Roman" w:hAnsi="Times New Roman" w:cs="Times New Roman"/>
                <w:lang w:val="sr-Cyrl-CS"/>
              </w:rPr>
            </w:pPr>
            <w:r w:rsidRPr="00DC2D84">
              <w:rPr>
                <w:rFonts w:ascii="Times New Roman" w:eastAsia="Times New Roman" w:hAnsi="Times New Roman" w:cs="Times New Roman"/>
                <w:lang w:val="sr-Latn-BA"/>
              </w:rPr>
              <w:t>-правосудне мреже у погледу трошкова, стања инфраструктуре, ефикасности и приступа правди;</w:t>
            </w:r>
          </w:p>
          <w:p w14:paraId="65696D07" w14:textId="77777777" w:rsidR="00FB3288" w:rsidRPr="00DC2D84" w:rsidRDefault="00FB3288" w:rsidP="00FB3288">
            <w:pPr>
              <w:spacing w:after="0" w:line="240" w:lineRule="auto"/>
              <w:rPr>
                <w:rFonts w:ascii="Times New Roman" w:hAnsi="Times New Roman" w:cs="Times New Roman"/>
              </w:rPr>
            </w:pPr>
            <w:r w:rsidRPr="00DC2D84">
              <w:rPr>
                <w:rFonts w:ascii="Times New Roman" w:eastAsia="Times New Roman" w:hAnsi="Times New Roman" w:cs="Times New Roman"/>
                <w:lang w:val="sr-Latn-BA"/>
              </w:rPr>
              <w:t xml:space="preserve"> -потреба и обима посла, као и оптерећености судија и јавних тужилаца у погледу људских, материјалних и </w:t>
            </w:r>
            <w:r w:rsidRPr="00DC2D84">
              <w:rPr>
                <w:rFonts w:ascii="Times New Roman" w:eastAsia="Times New Roman" w:hAnsi="Times New Roman" w:cs="Times New Roman"/>
                <w:lang w:val="sr-Latn-BA"/>
              </w:rPr>
              <w:lastRenderedPageBreak/>
              <w:t xml:space="preserve">техничких ресурса, а имајући у виду могуће даље промене у структури судова, избору и обуци кадрова   </w:t>
            </w:r>
          </w:p>
        </w:tc>
        <w:tc>
          <w:tcPr>
            <w:tcW w:w="3150" w:type="dxa"/>
            <w:gridSpan w:val="3"/>
            <w:shd w:val="clear" w:color="auto" w:fill="FFFFFF" w:themeFill="background1"/>
          </w:tcPr>
          <w:p w14:paraId="18889065"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lastRenderedPageBreak/>
              <w:t>Радна група коју формира Комисија за спровођење Националне стратегије реформе правосуђа за период 2013-2018. године</w:t>
            </w:r>
          </w:p>
        </w:tc>
        <w:tc>
          <w:tcPr>
            <w:tcW w:w="1904" w:type="dxa"/>
            <w:gridSpan w:val="2"/>
            <w:shd w:val="clear" w:color="auto" w:fill="FFFFFF" w:themeFill="background1"/>
          </w:tcPr>
          <w:p w14:paraId="4A1826EB"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1B99D001"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Израђена средњ</w:t>
            </w:r>
            <w:r w:rsidRPr="00DC2D84">
              <w:rPr>
                <w:rFonts w:ascii="Times New Roman" w:hAnsi="Times New Roman" w:cs="Times New Roman"/>
                <w:lang w:val="sr-Cyrl-CS"/>
              </w:rPr>
              <w:t>о</w:t>
            </w:r>
            <w:r w:rsidRPr="00DC2D84">
              <w:rPr>
                <w:rFonts w:ascii="Times New Roman" w:hAnsi="Times New Roman" w:cs="Times New Roman"/>
              </w:rPr>
              <w:t>рочна процена стања имајући у виду закључке и препоруке из Функционалне анализе правосуђа</w:t>
            </w:r>
          </w:p>
        </w:tc>
        <w:tc>
          <w:tcPr>
            <w:tcW w:w="2472" w:type="dxa"/>
            <w:gridSpan w:val="8"/>
            <w:shd w:val="clear" w:color="auto" w:fill="FFFFFF" w:themeFill="background1"/>
          </w:tcPr>
          <w:p w14:paraId="76CD668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Извештаји у складу са механизмима спровођења АП ПГ 23</w:t>
            </w:r>
          </w:p>
        </w:tc>
        <w:tc>
          <w:tcPr>
            <w:tcW w:w="2433" w:type="dxa"/>
            <w:gridSpan w:val="5"/>
            <w:shd w:val="clear" w:color="auto" w:fill="FFFFFF" w:themeFill="background1"/>
          </w:tcPr>
          <w:p w14:paraId="40E3B47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23 (1.3.3.1, 1.3.4.1. и 1.3.5.1.)  </w:t>
            </w:r>
          </w:p>
        </w:tc>
        <w:tc>
          <w:tcPr>
            <w:tcW w:w="1335" w:type="dxa"/>
            <w:shd w:val="clear" w:color="auto" w:fill="FFFFFF" w:themeFill="background1"/>
          </w:tcPr>
          <w:p w14:paraId="7A8F2EA4"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4</w:t>
            </w:r>
            <w:r w:rsidRPr="00DC2D84">
              <w:rPr>
                <w:rFonts w:ascii="Times New Roman" w:hAnsi="Times New Roman" w:cs="Times New Roman"/>
              </w:rPr>
              <w:t>. квартал 201</w:t>
            </w:r>
            <w:r w:rsidRPr="00DC2D84">
              <w:rPr>
                <w:rFonts w:ascii="Times New Roman" w:hAnsi="Times New Roman" w:cs="Times New Roman"/>
                <w:lang w:val="sr-Cyrl-CS"/>
              </w:rPr>
              <w:t>7</w:t>
            </w:r>
          </w:p>
        </w:tc>
      </w:tr>
      <w:tr w:rsidR="00FB3288" w:rsidRPr="00DC2D84" w14:paraId="2BA8D0F3" w14:textId="77777777" w:rsidTr="005705B6">
        <w:trPr>
          <w:trHeight w:val="1520"/>
        </w:trPr>
        <w:tc>
          <w:tcPr>
            <w:tcW w:w="2129" w:type="dxa"/>
            <w:gridSpan w:val="3"/>
            <w:shd w:val="clear" w:color="auto" w:fill="FFFFFF" w:themeFill="background1"/>
          </w:tcPr>
          <w:p w14:paraId="4AE507EC" w14:textId="01E24206" w:rsidR="00FB3288" w:rsidRPr="00DC2D84" w:rsidRDefault="00D15EE3" w:rsidP="00FB3288">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9.1.3</w:t>
            </w:r>
            <w:r w:rsidR="00FB3288" w:rsidRPr="00DC2D84">
              <w:rPr>
                <w:rFonts w:ascii="Times New Roman" w:eastAsia="Times New Roman" w:hAnsi="Times New Roman" w:cs="Times New Roman"/>
              </w:rPr>
              <w:t>. Даље унапређење инфраструктуре правосудне мреже, унапређење инфраструктуре и одговарајућих процедура, а на основу резултата средњ</w:t>
            </w:r>
            <w:r w:rsidR="00FB3288" w:rsidRPr="00DC2D84">
              <w:rPr>
                <w:rFonts w:ascii="Times New Roman" w:eastAsia="Times New Roman" w:hAnsi="Times New Roman" w:cs="Times New Roman"/>
                <w:lang w:val="sr-Cyrl-CS"/>
              </w:rPr>
              <w:t>о</w:t>
            </w:r>
            <w:r w:rsidR="00FB3288" w:rsidRPr="00DC2D84">
              <w:rPr>
                <w:rFonts w:ascii="Times New Roman" w:eastAsia="Times New Roman" w:hAnsi="Times New Roman" w:cs="Times New Roman"/>
              </w:rPr>
              <w:t>рочне процене из активности 1.3.3.1, 1.3.4.1. и 1.3.5.1. АП 23 (9.2.1)</w:t>
            </w:r>
          </w:p>
        </w:tc>
        <w:tc>
          <w:tcPr>
            <w:tcW w:w="3150" w:type="dxa"/>
            <w:gridSpan w:val="3"/>
            <w:shd w:val="clear" w:color="auto" w:fill="FFFFFF" w:themeFill="background1"/>
          </w:tcPr>
          <w:p w14:paraId="4F6DB54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 и остале институције означене у АП ПГ 23</w:t>
            </w:r>
          </w:p>
        </w:tc>
        <w:tc>
          <w:tcPr>
            <w:tcW w:w="1904" w:type="dxa"/>
            <w:gridSpan w:val="2"/>
            <w:shd w:val="clear" w:color="auto" w:fill="FFFFFF" w:themeFill="background1"/>
          </w:tcPr>
          <w:p w14:paraId="3ED189F7"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07A6A2A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Предузети реформски кораци на корекцији структуре правосудне мреже, унапређењу инфраструктуре и интерних процедура, а на основу резултата процене правосудне мреже</w:t>
            </w:r>
          </w:p>
          <w:p w14:paraId="1EBA6C95" w14:textId="77777777" w:rsidR="00FB3288" w:rsidRPr="00DC2D84" w:rsidRDefault="00FB3288" w:rsidP="00FB3288">
            <w:pPr>
              <w:spacing w:after="0" w:line="240" w:lineRule="auto"/>
              <w:rPr>
                <w:rFonts w:ascii="Times New Roman" w:hAnsi="Times New Roman" w:cs="Times New Roman"/>
              </w:rPr>
            </w:pPr>
          </w:p>
        </w:tc>
        <w:tc>
          <w:tcPr>
            <w:tcW w:w="2472" w:type="dxa"/>
            <w:gridSpan w:val="8"/>
            <w:shd w:val="clear" w:color="auto" w:fill="FFFFFF" w:themeFill="background1"/>
          </w:tcPr>
          <w:p w14:paraId="70E46565"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У складу са 9.2.1.</w:t>
            </w:r>
          </w:p>
        </w:tc>
        <w:tc>
          <w:tcPr>
            <w:tcW w:w="2433" w:type="dxa"/>
            <w:gridSpan w:val="5"/>
            <w:shd w:val="clear" w:color="auto" w:fill="FFFFFF" w:themeFill="background1"/>
          </w:tcPr>
          <w:p w14:paraId="0512C8A9" w14:textId="77777777" w:rsidR="00FB3288" w:rsidRPr="00DC2D84" w:rsidRDefault="00FB3288" w:rsidP="00FB3288">
            <w:pPr>
              <w:spacing w:after="0" w:line="240" w:lineRule="auto"/>
              <w:rPr>
                <w:rFonts w:ascii="Times New Roman" w:hAnsi="Times New Roman" w:cs="Times New Roman"/>
              </w:rPr>
            </w:pPr>
          </w:p>
        </w:tc>
        <w:tc>
          <w:tcPr>
            <w:tcW w:w="1335" w:type="dxa"/>
            <w:shd w:val="clear" w:color="auto" w:fill="FFFFFF" w:themeFill="background1"/>
          </w:tcPr>
          <w:p w14:paraId="3CA89D5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Континуиранопочев од 1. квартала 2017.</w:t>
            </w:r>
          </w:p>
        </w:tc>
      </w:tr>
      <w:tr w:rsidR="00FB3288" w:rsidRPr="00DC2D84" w14:paraId="7F3C3863" w14:textId="77777777" w:rsidTr="005705B6">
        <w:trPr>
          <w:trHeight w:val="1970"/>
        </w:trPr>
        <w:tc>
          <w:tcPr>
            <w:tcW w:w="2129" w:type="dxa"/>
            <w:gridSpan w:val="3"/>
            <w:shd w:val="clear" w:color="auto" w:fill="FFFFFF" w:themeFill="background1"/>
          </w:tcPr>
          <w:p w14:paraId="0664B28D" w14:textId="374084CD" w:rsidR="00FB3288" w:rsidRPr="00DC2D84" w:rsidRDefault="00D15EE3" w:rsidP="00FB3288">
            <w:pPr>
              <w:spacing w:after="0" w:line="240" w:lineRule="auto"/>
              <w:rPr>
                <w:rFonts w:ascii="Times New Roman" w:hAnsi="Times New Roman" w:cs="Times New Roman"/>
              </w:rPr>
            </w:pPr>
            <w:r>
              <w:rPr>
                <w:rFonts w:ascii="Times New Roman" w:hAnsi="Times New Roman" w:cs="Times New Roman"/>
              </w:rPr>
              <w:t>9.1.4</w:t>
            </w:r>
            <w:r w:rsidR="00FB3288" w:rsidRPr="00DC2D84">
              <w:rPr>
                <w:rFonts w:ascii="Times New Roman" w:hAnsi="Times New Roman" w:cs="Times New Roman"/>
              </w:rPr>
              <w:t>.  Усклађивање награде и накнаде трошкова за рад адвоката са директивом ЕУ и најбољом праксом земаља чланица ЕУ</w:t>
            </w:r>
          </w:p>
        </w:tc>
        <w:tc>
          <w:tcPr>
            <w:tcW w:w="3150" w:type="dxa"/>
            <w:gridSpan w:val="3"/>
            <w:shd w:val="clear" w:color="auto" w:fill="FFFFFF" w:themeFill="background1"/>
          </w:tcPr>
          <w:p w14:paraId="60228E8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tc>
        <w:tc>
          <w:tcPr>
            <w:tcW w:w="1904" w:type="dxa"/>
            <w:gridSpan w:val="2"/>
            <w:shd w:val="clear" w:color="auto" w:fill="FFFFFF" w:themeFill="background1"/>
          </w:tcPr>
          <w:p w14:paraId="28C1EF6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Адвокатска комора Србије</w:t>
            </w:r>
          </w:p>
        </w:tc>
        <w:tc>
          <w:tcPr>
            <w:tcW w:w="2028" w:type="dxa"/>
            <w:gridSpan w:val="4"/>
            <w:shd w:val="clear" w:color="auto" w:fill="FFFFFF" w:themeFill="background1"/>
          </w:tcPr>
          <w:p w14:paraId="330A755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Измењени одговарајући прописи</w:t>
            </w:r>
          </w:p>
        </w:tc>
        <w:tc>
          <w:tcPr>
            <w:tcW w:w="2472" w:type="dxa"/>
            <w:gridSpan w:val="8"/>
            <w:shd w:val="clear" w:color="auto" w:fill="FFFFFF" w:themeFill="background1"/>
          </w:tcPr>
          <w:p w14:paraId="3344A7E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tc>
        <w:tc>
          <w:tcPr>
            <w:tcW w:w="2433" w:type="dxa"/>
            <w:gridSpan w:val="5"/>
            <w:shd w:val="clear" w:color="auto" w:fill="FFFFFF" w:themeFill="background1"/>
          </w:tcPr>
          <w:p w14:paraId="6BE946B1"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3; 23</w:t>
            </w:r>
          </w:p>
        </w:tc>
        <w:tc>
          <w:tcPr>
            <w:tcW w:w="1335" w:type="dxa"/>
            <w:shd w:val="clear" w:color="auto" w:fill="FFFFFF" w:themeFill="background1"/>
          </w:tcPr>
          <w:p w14:paraId="6F49D9F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lang w:val="sr-Cyrl-CS"/>
              </w:rPr>
              <w:t>4</w:t>
            </w:r>
            <w:r w:rsidRPr="00DC2D84">
              <w:rPr>
                <w:rFonts w:ascii="Times New Roman" w:hAnsi="Times New Roman" w:cs="Times New Roman"/>
              </w:rPr>
              <w:t>. квартал 2018</w:t>
            </w:r>
          </w:p>
        </w:tc>
      </w:tr>
      <w:tr w:rsidR="00FB3288" w:rsidRPr="00DC2D84" w14:paraId="3AB92C2D" w14:textId="77777777" w:rsidTr="005705B6">
        <w:trPr>
          <w:trHeight w:val="350"/>
        </w:trPr>
        <w:tc>
          <w:tcPr>
            <w:tcW w:w="15451" w:type="dxa"/>
            <w:gridSpan w:val="26"/>
            <w:shd w:val="clear" w:color="auto" w:fill="B8CCE4" w:themeFill="accent1" w:themeFillTint="66"/>
          </w:tcPr>
          <w:p w14:paraId="444C35CF" w14:textId="77777777" w:rsidR="00FB3288" w:rsidRPr="00DC2D84" w:rsidRDefault="00FB3288" w:rsidP="00FB3288">
            <w:pPr>
              <w:spacing w:after="0" w:line="240" w:lineRule="auto"/>
              <w:rPr>
                <w:rFonts w:ascii="Times New Roman" w:hAnsi="Times New Roman" w:cs="Times New Roman"/>
                <w:b/>
              </w:rPr>
            </w:pPr>
            <w:r w:rsidRPr="00DC2D84">
              <w:rPr>
                <w:rFonts w:ascii="Times New Roman" w:hAnsi="Times New Roman" w:cs="Times New Roman"/>
                <w:b/>
              </w:rPr>
              <w:t>Мера 9.2: Унапређење ефикасности поступка извршења</w:t>
            </w:r>
          </w:p>
        </w:tc>
      </w:tr>
      <w:tr w:rsidR="00FB3288" w:rsidRPr="00DC2D84" w14:paraId="7FDB1902" w14:textId="77777777" w:rsidTr="005705B6">
        <w:trPr>
          <w:trHeight w:val="341"/>
        </w:trPr>
        <w:tc>
          <w:tcPr>
            <w:tcW w:w="15451" w:type="dxa"/>
            <w:gridSpan w:val="26"/>
            <w:shd w:val="clear" w:color="auto" w:fill="B8CCE4" w:themeFill="accent1" w:themeFillTint="66"/>
          </w:tcPr>
          <w:p w14:paraId="6CE09C5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Показатељ излазних резултата: Време трајања процедуре (у данима потребним за завршетак процедуре)</w:t>
            </w:r>
          </w:p>
        </w:tc>
      </w:tr>
      <w:tr w:rsidR="00FB3288" w:rsidRPr="00DC2D84" w14:paraId="3E1196DE" w14:textId="77777777" w:rsidTr="005705B6">
        <w:trPr>
          <w:trHeight w:val="350"/>
        </w:trPr>
        <w:tc>
          <w:tcPr>
            <w:tcW w:w="8040" w:type="dxa"/>
            <w:gridSpan w:val="11"/>
            <w:shd w:val="clear" w:color="auto" w:fill="B8CCE4" w:themeFill="accent1" w:themeFillTint="66"/>
          </w:tcPr>
          <w:p w14:paraId="135B6CB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Базна (почетна) вредност: 110</w:t>
            </w:r>
          </w:p>
        </w:tc>
        <w:tc>
          <w:tcPr>
            <w:tcW w:w="7411" w:type="dxa"/>
            <w:gridSpan w:val="15"/>
            <w:shd w:val="clear" w:color="auto" w:fill="B8CCE4" w:themeFill="accent1" w:themeFillTint="66"/>
          </w:tcPr>
          <w:p w14:paraId="3566A69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Циљана вредност: 90</w:t>
            </w:r>
          </w:p>
        </w:tc>
      </w:tr>
      <w:tr w:rsidR="00FB3288" w:rsidRPr="00DC2D84" w14:paraId="74DB7956" w14:textId="77777777" w:rsidTr="005705B6">
        <w:trPr>
          <w:trHeight w:val="350"/>
        </w:trPr>
        <w:tc>
          <w:tcPr>
            <w:tcW w:w="15451" w:type="dxa"/>
            <w:gridSpan w:val="26"/>
            <w:shd w:val="clear" w:color="auto" w:fill="B8CCE4" w:themeFill="accent1" w:themeFillTint="66"/>
          </w:tcPr>
          <w:p w14:paraId="43D59C5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2018</w:t>
            </w:r>
          </w:p>
        </w:tc>
      </w:tr>
      <w:tr w:rsidR="00FB3288" w:rsidRPr="00DC2D84" w14:paraId="46D63955" w14:textId="77777777" w:rsidTr="005705B6">
        <w:trPr>
          <w:trHeight w:val="620"/>
        </w:trPr>
        <w:tc>
          <w:tcPr>
            <w:tcW w:w="2129" w:type="dxa"/>
            <w:gridSpan w:val="3"/>
            <w:shd w:val="clear" w:color="auto" w:fill="B8CCE4" w:themeFill="accent1" w:themeFillTint="66"/>
          </w:tcPr>
          <w:p w14:paraId="22CAE03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lastRenderedPageBreak/>
              <w:t>Врста инструмента (Р, Ф, ИУО, ИЕ)</w:t>
            </w:r>
          </w:p>
        </w:tc>
        <w:tc>
          <w:tcPr>
            <w:tcW w:w="3150" w:type="dxa"/>
            <w:gridSpan w:val="3"/>
            <w:shd w:val="clear" w:color="auto" w:fill="B8CCE4" w:themeFill="accent1" w:themeFillTint="66"/>
          </w:tcPr>
          <w:p w14:paraId="5C0951B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6C908CE1"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007984C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50E8B06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09C4F40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63D393B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FB3288" w:rsidRPr="00DC2D84" w14:paraId="30B3523E" w14:textId="77777777" w:rsidTr="005705B6">
        <w:trPr>
          <w:trHeight w:val="620"/>
        </w:trPr>
        <w:tc>
          <w:tcPr>
            <w:tcW w:w="2129" w:type="dxa"/>
            <w:gridSpan w:val="3"/>
            <w:shd w:val="clear" w:color="auto" w:fill="B8CCE4" w:themeFill="accent1" w:themeFillTint="66"/>
          </w:tcPr>
          <w:p w14:paraId="23623CA9" w14:textId="3C582101" w:rsidR="00FB3288" w:rsidRPr="00DC2D84" w:rsidRDefault="00FB3288" w:rsidP="00FB3288">
            <w:pPr>
              <w:keepNext/>
              <w:keepLines/>
              <w:spacing w:before="200" w:after="0" w:line="240" w:lineRule="auto"/>
              <w:outlineLvl w:val="1"/>
              <w:rPr>
                <w:rFonts w:ascii="Times New Roman" w:hAnsi="Times New Roman" w:cs="Times New Roman"/>
                <w:lang w:val="sr-Cyrl-CS"/>
              </w:rPr>
            </w:pPr>
            <w:bookmarkStart w:id="95" w:name="_Toc468474146"/>
            <w:bookmarkStart w:id="96" w:name="_Toc469564848"/>
            <w:r w:rsidRPr="00DC2D84">
              <w:rPr>
                <w:rFonts w:ascii="Times New Roman" w:hAnsi="Times New Roman" w:cs="Times New Roman"/>
                <w:lang w:val="sr-Cyrl-CS"/>
              </w:rPr>
              <w:t>Р, ИЕ</w:t>
            </w:r>
            <w:bookmarkEnd w:id="95"/>
            <w:bookmarkEnd w:id="96"/>
          </w:p>
        </w:tc>
        <w:tc>
          <w:tcPr>
            <w:tcW w:w="3150" w:type="dxa"/>
            <w:gridSpan w:val="3"/>
            <w:shd w:val="clear" w:color="auto" w:fill="B8CCE4" w:themeFill="accent1" w:themeFillTint="66"/>
          </w:tcPr>
          <w:p w14:paraId="0ABDDD8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p w14:paraId="30E7B452" w14:textId="77777777" w:rsidR="00FB3288" w:rsidRPr="00DC2D84" w:rsidRDefault="00FB3288" w:rsidP="00FB3288">
            <w:pPr>
              <w:spacing w:after="0" w:line="240" w:lineRule="auto"/>
              <w:rPr>
                <w:rFonts w:ascii="Times New Roman" w:hAnsi="Times New Roman" w:cs="Times New Roman"/>
              </w:rPr>
            </w:pPr>
          </w:p>
        </w:tc>
        <w:tc>
          <w:tcPr>
            <w:tcW w:w="1904" w:type="dxa"/>
            <w:gridSpan w:val="2"/>
            <w:shd w:val="clear" w:color="auto" w:fill="B8CCE4" w:themeFill="accent1" w:themeFillTint="66"/>
          </w:tcPr>
          <w:p w14:paraId="43FD7D70"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B8CCE4" w:themeFill="accent1" w:themeFillTint="66"/>
          </w:tcPr>
          <w:p w14:paraId="6EC20EBF"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 xml:space="preserve"> </w:t>
            </w:r>
            <w:r w:rsidRPr="00DC2D84">
              <w:rPr>
                <w:rFonts w:ascii="Times New Roman" w:hAnsi="Times New Roman" w:cs="Times New Roman"/>
                <w:lang w:val="sr-Cyrl-CS"/>
              </w:rPr>
              <w:t>Редовна буџетска средства</w:t>
            </w:r>
          </w:p>
        </w:tc>
        <w:tc>
          <w:tcPr>
            <w:tcW w:w="2472" w:type="dxa"/>
            <w:gridSpan w:val="8"/>
            <w:shd w:val="clear" w:color="auto" w:fill="B8CCE4" w:themeFill="accent1" w:themeFillTint="66"/>
          </w:tcPr>
          <w:p w14:paraId="25BCA628"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B8CCE4" w:themeFill="accent1" w:themeFillTint="66"/>
          </w:tcPr>
          <w:p w14:paraId="513F0E3E" w14:textId="77777777" w:rsidR="00FB3288" w:rsidRPr="00DC2D84" w:rsidRDefault="00FB3288" w:rsidP="00FB3288">
            <w:pPr>
              <w:pStyle w:val="Default"/>
              <w:rPr>
                <w:sz w:val="22"/>
                <w:szCs w:val="22"/>
                <w:lang w:val="sr-Cyrl-CS"/>
              </w:rPr>
            </w:pPr>
            <w:r w:rsidRPr="00DC2D84">
              <w:rPr>
                <w:sz w:val="22"/>
                <w:szCs w:val="22"/>
              </w:rPr>
              <w:t>Закон о судским таксама</w:t>
            </w:r>
            <w:r w:rsidRPr="00DC2D84">
              <w:rPr>
                <w:sz w:val="22"/>
                <w:szCs w:val="22"/>
                <w:lang w:val="sr-Cyrl-CS"/>
              </w:rPr>
              <w:t>,</w:t>
            </w:r>
          </w:p>
          <w:p w14:paraId="7B1245D3"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Закон о парничном поступк</w:t>
            </w:r>
            <w:r w:rsidRPr="00DC2D84">
              <w:rPr>
                <w:rFonts w:ascii="Times New Roman" w:hAnsi="Times New Roman" w:cs="Times New Roman"/>
                <w:lang w:val="sr-Cyrl-CS"/>
              </w:rPr>
              <w:t>у</w:t>
            </w:r>
          </w:p>
        </w:tc>
        <w:tc>
          <w:tcPr>
            <w:tcW w:w="1335" w:type="dxa"/>
            <w:shd w:val="clear" w:color="auto" w:fill="B8CCE4" w:themeFill="accent1" w:themeFillTint="66"/>
          </w:tcPr>
          <w:p w14:paraId="070D9FAD"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2018</w:t>
            </w:r>
          </w:p>
        </w:tc>
      </w:tr>
      <w:tr w:rsidR="00FB3288" w:rsidRPr="00DC2D84" w14:paraId="4CC899B8" w14:textId="77777777" w:rsidTr="005705B6">
        <w:trPr>
          <w:trHeight w:val="746"/>
        </w:trPr>
        <w:tc>
          <w:tcPr>
            <w:tcW w:w="2129" w:type="dxa"/>
            <w:gridSpan w:val="3"/>
            <w:shd w:val="clear" w:color="auto" w:fill="FFFFFF" w:themeFill="background1"/>
          </w:tcPr>
          <w:p w14:paraId="6A66D64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Оперативне активности</w:t>
            </w:r>
          </w:p>
        </w:tc>
        <w:tc>
          <w:tcPr>
            <w:tcW w:w="3150" w:type="dxa"/>
            <w:gridSpan w:val="3"/>
            <w:shd w:val="clear" w:color="auto" w:fill="FFFFFF" w:themeFill="background1"/>
          </w:tcPr>
          <w:p w14:paraId="063880F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FFFFFF" w:themeFill="background1"/>
          </w:tcPr>
          <w:p w14:paraId="40B895F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FFFFFF" w:themeFill="background1"/>
          </w:tcPr>
          <w:p w14:paraId="045EFA55"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472" w:type="dxa"/>
            <w:gridSpan w:val="8"/>
            <w:shd w:val="clear" w:color="auto" w:fill="FFFFFF" w:themeFill="background1"/>
          </w:tcPr>
          <w:p w14:paraId="4AB6462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433" w:type="dxa"/>
            <w:gridSpan w:val="5"/>
            <w:shd w:val="clear" w:color="auto" w:fill="FFFFFF" w:themeFill="background1"/>
          </w:tcPr>
          <w:p w14:paraId="4DAF082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shd w:val="clear" w:color="auto" w:fill="FFFFFF" w:themeFill="background1"/>
          </w:tcPr>
          <w:p w14:paraId="4ED7EDB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FB3288" w:rsidRPr="00DC2D84" w14:paraId="00A7B1E2" w14:textId="77777777" w:rsidTr="005705B6">
        <w:trPr>
          <w:trHeight w:val="1070"/>
        </w:trPr>
        <w:tc>
          <w:tcPr>
            <w:tcW w:w="2129" w:type="dxa"/>
            <w:gridSpan w:val="3"/>
            <w:shd w:val="clear" w:color="auto" w:fill="FFFFFF" w:themeFill="background1"/>
          </w:tcPr>
          <w:p w14:paraId="46BDFFCF" w14:textId="77777777" w:rsidR="00FB3288" w:rsidRPr="00DC2D84" w:rsidRDefault="00FB3288" w:rsidP="00FB3288">
            <w:pPr>
              <w:spacing w:after="0" w:line="240" w:lineRule="auto"/>
              <w:rPr>
                <w:rFonts w:ascii="Times New Roman" w:hAnsi="Times New Roman" w:cs="Times New Roman"/>
              </w:rPr>
            </w:pPr>
            <w:r w:rsidRPr="00DC2D84">
              <w:rPr>
                <w:rFonts w:ascii="Times New Roman" w:eastAsia="Times New Roman" w:hAnsi="Times New Roman" w:cs="Times New Roman"/>
              </w:rPr>
              <w:t>9.2.1</w:t>
            </w:r>
            <w:r w:rsidRPr="00DC2D84">
              <w:rPr>
                <w:rFonts w:ascii="Times New Roman" w:eastAsia="Times New Roman" w:hAnsi="Times New Roman" w:cs="Times New Roman"/>
                <w:lang w:val="sr-Latn-BA"/>
              </w:rPr>
              <w:t xml:space="preserve"> </w:t>
            </w:r>
            <w:r w:rsidRPr="00DC2D84">
              <w:rPr>
                <w:rFonts w:ascii="Times New Roman" w:eastAsia="Times New Roman" w:hAnsi="Times New Roman" w:cs="Times New Roman"/>
              </w:rPr>
              <w:t xml:space="preserve">Унапређење правног оквира који се односи на ефикасност спровођења извршног поступка кроз </w:t>
            </w:r>
            <w:r w:rsidRPr="00DC2D84">
              <w:rPr>
                <w:rFonts w:ascii="Times New Roman" w:eastAsia="Times New Roman" w:hAnsi="Times New Roman" w:cs="Times New Roman"/>
                <w:lang w:val="sr-Cyrl-CS"/>
              </w:rPr>
              <w:t xml:space="preserve">измене </w:t>
            </w:r>
            <w:r w:rsidRPr="00DC2D84">
              <w:rPr>
                <w:rFonts w:ascii="Times New Roman" w:eastAsia="Times New Roman" w:hAnsi="Times New Roman" w:cs="Times New Roman"/>
              </w:rPr>
              <w:t xml:space="preserve">Закона о извршењу и обезбеђењу </w:t>
            </w:r>
          </w:p>
        </w:tc>
        <w:tc>
          <w:tcPr>
            <w:tcW w:w="3150" w:type="dxa"/>
            <w:gridSpan w:val="3"/>
            <w:shd w:val="clear" w:color="auto" w:fill="FFFFFF" w:themeFill="background1"/>
          </w:tcPr>
          <w:p w14:paraId="020B8B7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p w14:paraId="0FF2BB0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Влада Републике Србије, Народна Скупштина</w:t>
            </w:r>
          </w:p>
        </w:tc>
        <w:tc>
          <w:tcPr>
            <w:tcW w:w="1904" w:type="dxa"/>
            <w:gridSpan w:val="2"/>
            <w:shd w:val="clear" w:color="auto" w:fill="FFFFFF" w:themeFill="background1"/>
          </w:tcPr>
          <w:p w14:paraId="6DFD26F3"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23CC2659"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Измена Закона о извршењу и обезбеђењу у складу са смерницама садржаним у Акционом плану за преговарачко поглавље 23 и са препорукама организација које заступају интересе привреде</w:t>
            </w:r>
          </w:p>
          <w:p w14:paraId="69E7F7B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 </w:t>
            </w:r>
          </w:p>
        </w:tc>
        <w:tc>
          <w:tcPr>
            <w:tcW w:w="2472" w:type="dxa"/>
            <w:gridSpan w:val="8"/>
            <w:shd w:val="clear" w:color="auto" w:fill="FFFFFF" w:themeFill="background1"/>
          </w:tcPr>
          <w:p w14:paraId="03177AC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p w14:paraId="36CE06D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Мправде</w:t>
            </w:r>
          </w:p>
          <w:p w14:paraId="18E8A107"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FFFFFF" w:themeFill="background1"/>
          </w:tcPr>
          <w:p w14:paraId="2F7641E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23 (1.3.7.1., 1.3.7.2.)</w:t>
            </w:r>
          </w:p>
        </w:tc>
        <w:tc>
          <w:tcPr>
            <w:tcW w:w="1335" w:type="dxa"/>
            <w:shd w:val="clear" w:color="auto" w:fill="FFFFFF" w:themeFill="background1"/>
          </w:tcPr>
          <w:p w14:paraId="66CA9214" w14:textId="1B95808B"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Континуирано</w:t>
            </w:r>
            <w:r>
              <w:rPr>
                <w:rFonts w:ascii="Times New Roman" w:hAnsi="Times New Roman" w:cs="Times New Roman"/>
                <w:lang w:val="en-US"/>
              </w:rPr>
              <w:t xml:space="preserve"> </w:t>
            </w:r>
            <w:r w:rsidRPr="00DC2D84">
              <w:rPr>
                <w:rFonts w:ascii="Times New Roman" w:hAnsi="Times New Roman" w:cs="Times New Roman"/>
              </w:rPr>
              <w:t xml:space="preserve">почевши од </w:t>
            </w:r>
          </w:p>
          <w:p w14:paraId="045309B2"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1</w:t>
            </w:r>
            <w:r w:rsidRPr="00DC2D84">
              <w:rPr>
                <w:rFonts w:ascii="Times New Roman" w:hAnsi="Times New Roman" w:cs="Times New Roman"/>
              </w:rPr>
              <w:t>. квартала 201</w:t>
            </w:r>
            <w:r w:rsidRPr="00DC2D84">
              <w:rPr>
                <w:rFonts w:ascii="Times New Roman" w:hAnsi="Times New Roman" w:cs="Times New Roman"/>
                <w:lang w:val="sr-Cyrl-CS"/>
              </w:rPr>
              <w:t>8</w:t>
            </w:r>
          </w:p>
        </w:tc>
      </w:tr>
      <w:tr w:rsidR="00FB3288" w:rsidRPr="00DC2D84" w14:paraId="60EFF7B4" w14:textId="77777777" w:rsidTr="005705B6">
        <w:trPr>
          <w:trHeight w:val="1241"/>
        </w:trPr>
        <w:tc>
          <w:tcPr>
            <w:tcW w:w="2129" w:type="dxa"/>
            <w:gridSpan w:val="3"/>
            <w:shd w:val="clear" w:color="auto" w:fill="FFFFFF" w:themeFill="background1"/>
          </w:tcPr>
          <w:p w14:paraId="3C5FD1C4" w14:textId="77777777"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9.2.2. Именовање одговарајућег броја јавних извршитеља у складу са законом и правилником</w:t>
            </w:r>
          </w:p>
        </w:tc>
        <w:tc>
          <w:tcPr>
            <w:tcW w:w="3150" w:type="dxa"/>
            <w:gridSpan w:val="3"/>
            <w:shd w:val="clear" w:color="auto" w:fill="FFFFFF" w:themeFill="background1"/>
          </w:tcPr>
          <w:p w14:paraId="42FF1B8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tc>
        <w:tc>
          <w:tcPr>
            <w:tcW w:w="1904" w:type="dxa"/>
            <w:gridSpan w:val="2"/>
            <w:shd w:val="clear" w:color="auto" w:fill="FFFFFF" w:themeFill="background1"/>
          </w:tcPr>
          <w:p w14:paraId="4FD0E33D"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1BAA6E0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Спроведена именовања</w:t>
            </w:r>
          </w:p>
        </w:tc>
        <w:tc>
          <w:tcPr>
            <w:tcW w:w="2472" w:type="dxa"/>
            <w:gridSpan w:val="8"/>
            <w:shd w:val="clear" w:color="auto" w:fill="FFFFFF" w:themeFill="background1"/>
          </w:tcPr>
          <w:p w14:paraId="744BFEB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Мправде – интернет страница,</w:t>
            </w:r>
          </w:p>
          <w:p w14:paraId="2276F20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tc>
        <w:tc>
          <w:tcPr>
            <w:tcW w:w="2433" w:type="dxa"/>
            <w:gridSpan w:val="5"/>
            <w:shd w:val="clear" w:color="auto" w:fill="FFFFFF" w:themeFill="background1"/>
          </w:tcPr>
          <w:p w14:paraId="483061B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23</w:t>
            </w:r>
          </w:p>
        </w:tc>
        <w:tc>
          <w:tcPr>
            <w:tcW w:w="1335" w:type="dxa"/>
            <w:shd w:val="clear" w:color="auto" w:fill="FFFFFF" w:themeFill="background1"/>
          </w:tcPr>
          <w:p w14:paraId="0322966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Континуирано</w:t>
            </w:r>
          </w:p>
        </w:tc>
      </w:tr>
      <w:tr w:rsidR="00FB3288" w:rsidRPr="00DC2D84" w14:paraId="68F765BF" w14:textId="77777777" w:rsidTr="005705B6">
        <w:trPr>
          <w:trHeight w:val="2114"/>
        </w:trPr>
        <w:tc>
          <w:tcPr>
            <w:tcW w:w="2129" w:type="dxa"/>
            <w:gridSpan w:val="3"/>
            <w:shd w:val="clear" w:color="auto" w:fill="FFFFFF" w:themeFill="background1"/>
          </w:tcPr>
          <w:p w14:paraId="70FEA6E1" w14:textId="77777777"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lastRenderedPageBreak/>
              <w:t>9.2.3. Унапређење ефикасности процесне радње достављања писмених аката у складу са ЕУ стандардима и најбољом праксом</w:t>
            </w:r>
          </w:p>
        </w:tc>
        <w:tc>
          <w:tcPr>
            <w:tcW w:w="3150" w:type="dxa"/>
            <w:gridSpan w:val="3"/>
            <w:shd w:val="clear" w:color="auto" w:fill="FFFFFF" w:themeFill="background1"/>
          </w:tcPr>
          <w:p w14:paraId="74550B8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tc>
        <w:tc>
          <w:tcPr>
            <w:tcW w:w="1904" w:type="dxa"/>
            <w:gridSpan w:val="2"/>
            <w:shd w:val="clear" w:color="auto" w:fill="FFFFFF" w:themeFill="background1"/>
          </w:tcPr>
          <w:p w14:paraId="7DA956AB"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646EE9B6"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Измењен Закон о парничном поступку</w:t>
            </w:r>
          </w:p>
        </w:tc>
        <w:tc>
          <w:tcPr>
            <w:tcW w:w="2472" w:type="dxa"/>
            <w:gridSpan w:val="8"/>
            <w:shd w:val="clear" w:color="auto" w:fill="FFFFFF" w:themeFill="background1"/>
          </w:tcPr>
          <w:p w14:paraId="0E08D43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tc>
        <w:tc>
          <w:tcPr>
            <w:tcW w:w="2433" w:type="dxa"/>
            <w:gridSpan w:val="5"/>
            <w:shd w:val="clear" w:color="auto" w:fill="FFFFFF" w:themeFill="background1"/>
          </w:tcPr>
          <w:p w14:paraId="03C3224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23 (1.3.6.1, 1.3.6.19.)</w:t>
            </w:r>
          </w:p>
        </w:tc>
        <w:tc>
          <w:tcPr>
            <w:tcW w:w="1335" w:type="dxa"/>
            <w:shd w:val="clear" w:color="auto" w:fill="FFFFFF" w:themeFill="background1"/>
          </w:tcPr>
          <w:p w14:paraId="700773E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4. квартал 2017</w:t>
            </w:r>
          </w:p>
        </w:tc>
      </w:tr>
      <w:tr w:rsidR="00FB3288" w:rsidRPr="00DC2D84" w14:paraId="0B305970" w14:textId="77777777" w:rsidTr="005705B6">
        <w:trPr>
          <w:trHeight w:val="2114"/>
        </w:trPr>
        <w:tc>
          <w:tcPr>
            <w:tcW w:w="2129" w:type="dxa"/>
            <w:gridSpan w:val="3"/>
            <w:shd w:val="clear" w:color="auto" w:fill="FFFFFF" w:themeFill="background1"/>
          </w:tcPr>
          <w:p w14:paraId="76074CFD" w14:textId="77777777" w:rsidR="00FB3288" w:rsidRPr="00DC2D84" w:rsidRDefault="00FB3288" w:rsidP="00FB3288">
            <w:pPr>
              <w:spacing w:after="0" w:line="240" w:lineRule="auto"/>
              <w:rPr>
                <w:rFonts w:ascii="Times New Roman" w:eastAsia="Times New Roman" w:hAnsi="Times New Roman" w:cs="Times New Roman"/>
                <w:lang w:val="sr-Cyrl-CS"/>
              </w:rPr>
            </w:pPr>
            <w:r w:rsidRPr="00DC2D84">
              <w:rPr>
                <w:rFonts w:ascii="Times New Roman" w:eastAsia="Times New Roman" w:hAnsi="Times New Roman" w:cs="Times New Roman"/>
              </w:rPr>
              <w:t>9.2.4. Одржавање редовних састанака Саветa за уједначавање праксе у поступцима извршења и обезбеђења, и благовремено објављивање мишљења, препорука  и смерница</w:t>
            </w:r>
          </w:p>
        </w:tc>
        <w:tc>
          <w:tcPr>
            <w:tcW w:w="3150" w:type="dxa"/>
            <w:gridSpan w:val="3"/>
            <w:shd w:val="clear" w:color="auto" w:fill="FFFFFF" w:themeFill="background1"/>
          </w:tcPr>
          <w:p w14:paraId="112188BD" w14:textId="45F5D789" w:rsidR="00FB3288" w:rsidRPr="00DC2D84" w:rsidRDefault="00FB3288" w:rsidP="00FB3288">
            <w:pPr>
              <w:spacing w:after="0" w:line="240" w:lineRule="auto"/>
              <w:rPr>
                <w:rFonts w:ascii="Times New Roman" w:hAnsi="Times New Roman" w:cs="Times New Roman"/>
              </w:rPr>
            </w:pPr>
            <w:r>
              <w:rPr>
                <w:rFonts w:ascii="Times New Roman" w:eastAsia="Times New Roman" w:hAnsi="Times New Roman" w:cs="Times New Roman"/>
              </w:rPr>
              <w:t>Савет</w:t>
            </w:r>
            <w:r w:rsidRPr="00DC2D84">
              <w:rPr>
                <w:rFonts w:ascii="Times New Roman" w:eastAsia="Times New Roman" w:hAnsi="Times New Roman" w:cs="Times New Roman"/>
              </w:rPr>
              <w:t xml:space="preserve"> за уједначавање праксе у поступцима извршења и обезбеђења</w:t>
            </w:r>
          </w:p>
        </w:tc>
        <w:tc>
          <w:tcPr>
            <w:tcW w:w="1904" w:type="dxa"/>
            <w:gridSpan w:val="2"/>
            <w:shd w:val="clear" w:color="auto" w:fill="FFFFFF" w:themeFill="background1"/>
          </w:tcPr>
          <w:p w14:paraId="4E8773D4"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3D737C8F" w14:textId="77777777" w:rsidR="00FB3288" w:rsidRPr="00DC2D84" w:rsidRDefault="00FB3288" w:rsidP="00FB3288">
            <w:pPr>
              <w:spacing w:after="0" w:line="240" w:lineRule="auto"/>
              <w:rPr>
                <w:rFonts w:ascii="Times New Roman" w:hAnsi="Times New Roman" w:cs="Times New Roman"/>
              </w:rPr>
            </w:pPr>
            <w:r w:rsidRPr="00DC2D84">
              <w:rPr>
                <w:rFonts w:ascii="Times New Roman" w:eastAsia="Times New Roman" w:hAnsi="Times New Roman" w:cs="Times New Roman"/>
              </w:rPr>
              <w:t>Мишљења, препоруке  и смернице Савета се редовно објављују</w:t>
            </w:r>
          </w:p>
        </w:tc>
        <w:tc>
          <w:tcPr>
            <w:tcW w:w="2472" w:type="dxa"/>
            <w:gridSpan w:val="8"/>
            <w:shd w:val="clear" w:color="auto" w:fill="FFFFFF" w:themeFill="background1"/>
          </w:tcPr>
          <w:p w14:paraId="127E4D0C" w14:textId="76B0B936"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Комора</w:t>
            </w:r>
            <w:r>
              <w:rPr>
                <w:rFonts w:ascii="Times New Roman" w:hAnsi="Times New Roman" w:cs="Times New Roman"/>
              </w:rPr>
              <w:t xml:space="preserve"> јавних</w:t>
            </w:r>
            <w:r w:rsidRPr="00DC2D84">
              <w:rPr>
                <w:rFonts w:ascii="Times New Roman" w:hAnsi="Times New Roman" w:cs="Times New Roman"/>
              </w:rPr>
              <w:t xml:space="preserve"> извршитеља– интернет страница,</w:t>
            </w:r>
          </w:p>
          <w:p w14:paraId="125E89B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Мправде– интернет страница</w:t>
            </w:r>
          </w:p>
        </w:tc>
        <w:tc>
          <w:tcPr>
            <w:tcW w:w="2433" w:type="dxa"/>
            <w:gridSpan w:val="5"/>
            <w:shd w:val="clear" w:color="auto" w:fill="FFFFFF" w:themeFill="background1"/>
          </w:tcPr>
          <w:p w14:paraId="4FD53E51" w14:textId="77777777" w:rsidR="00FB3288" w:rsidRPr="00DC2D84" w:rsidRDefault="00FB3288" w:rsidP="00FB3288">
            <w:pPr>
              <w:spacing w:after="0" w:line="240" w:lineRule="auto"/>
              <w:rPr>
                <w:rFonts w:ascii="Times New Roman" w:hAnsi="Times New Roman" w:cs="Times New Roman"/>
              </w:rPr>
            </w:pPr>
          </w:p>
        </w:tc>
        <w:tc>
          <w:tcPr>
            <w:tcW w:w="1335" w:type="dxa"/>
            <w:shd w:val="clear" w:color="auto" w:fill="FFFFFF" w:themeFill="background1"/>
          </w:tcPr>
          <w:p w14:paraId="42C47C4C"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 xml:space="preserve">Континуирано почевши од </w:t>
            </w:r>
          </w:p>
          <w:p w14:paraId="06E14568" w14:textId="1AFEE2ED"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1</w:t>
            </w:r>
            <w:r w:rsidRPr="00DC2D84">
              <w:rPr>
                <w:rFonts w:ascii="Times New Roman" w:hAnsi="Times New Roman" w:cs="Times New Roman"/>
              </w:rPr>
              <w:t xml:space="preserve">. </w:t>
            </w:r>
            <w:r>
              <w:rPr>
                <w:rFonts w:ascii="Times New Roman" w:hAnsi="Times New Roman" w:cs="Times New Roman"/>
              </w:rPr>
              <w:t>квартала 2017</w:t>
            </w:r>
          </w:p>
        </w:tc>
      </w:tr>
      <w:tr w:rsidR="00FB3288" w:rsidRPr="00DC2D84" w14:paraId="168F5829" w14:textId="77777777" w:rsidTr="005705B6">
        <w:trPr>
          <w:trHeight w:val="1340"/>
        </w:trPr>
        <w:tc>
          <w:tcPr>
            <w:tcW w:w="2129" w:type="dxa"/>
            <w:gridSpan w:val="3"/>
            <w:shd w:val="clear" w:color="auto" w:fill="FFFFFF" w:themeFill="background1"/>
          </w:tcPr>
          <w:p w14:paraId="58E3C912" w14:textId="77777777"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 xml:space="preserve">9.2.5. Редовно спровођење почетне и континуиране обуке јавних извршитеља </w:t>
            </w:r>
          </w:p>
        </w:tc>
        <w:tc>
          <w:tcPr>
            <w:tcW w:w="3150" w:type="dxa"/>
            <w:gridSpan w:val="3"/>
            <w:shd w:val="clear" w:color="auto" w:fill="FFFFFF" w:themeFill="background1"/>
          </w:tcPr>
          <w:p w14:paraId="35A597E6" w14:textId="0FE8524C"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Комора јавних извршитеља</w:t>
            </w:r>
            <w:r w:rsidRPr="00DC2D84">
              <w:rPr>
                <w:rFonts w:ascii="Times New Roman" w:hAnsi="Times New Roman" w:cs="Times New Roman"/>
              </w:rPr>
              <w:t xml:space="preserve"> </w:t>
            </w:r>
          </w:p>
        </w:tc>
        <w:tc>
          <w:tcPr>
            <w:tcW w:w="1904" w:type="dxa"/>
            <w:gridSpan w:val="2"/>
            <w:shd w:val="clear" w:color="auto" w:fill="FFFFFF" w:themeFill="background1"/>
          </w:tcPr>
          <w:p w14:paraId="2CC11CA9" w14:textId="70B6228E"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Заједничка група Правосудна академија</w:t>
            </w:r>
          </w:p>
        </w:tc>
        <w:tc>
          <w:tcPr>
            <w:tcW w:w="2028" w:type="dxa"/>
            <w:gridSpan w:val="4"/>
            <w:shd w:val="clear" w:color="auto" w:fill="FFFFFF" w:themeFill="background1"/>
          </w:tcPr>
          <w:p w14:paraId="07754B87" w14:textId="7D2D338F"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Континуирано спровођење обука адекватног броја</w:t>
            </w:r>
            <w:r>
              <w:rPr>
                <w:rFonts w:ascii="Times New Roman" w:hAnsi="Times New Roman" w:cs="Times New Roman"/>
              </w:rPr>
              <w:t xml:space="preserve"> јавних</w:t>
            </w:r>
            <w:r w:rsidRPr="00DC2D84">
              <w:rPr>
                <w:rFonts w:ascii="Times New Roman" w:hAnsi="Times New Roman" w:cs="Times New Roman"/>
              </w:rPr>
              <w:t xml:space="preserve"> извршитеља</w:t>
            </w:r>
          </w:p>
        </w:tc>
        <w:tc>
          <w:tcPr>
            <w:tcW w:w="2472" w:type="dxa"/>
            <w:gridSpan w:val="8"/>
            <w:shd w:val="clear" w:color="auto" w:fill="FFFFFF" w:themeFill="background1"/>
          </w:tcPr>
          <w:p w14:paraId="39DF1C23" w14:textId="43783C5E"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Извештај о раду Коморе</w:t>
            </w:r>
            <w:r>
              <w:rPr>
                <w:rFonts w:ascii="Times New Roman" w:hAnsi="Times New Roman" w:cs="Times New Roman"/>
              </w:rPr>
              <w:t xml:space="preserve"> јавних</w:t>
            </w:r>
            <w:r w:rsidRPr="00DC2D84">
              <w:rPr>
                <w:rFonts w:ascii="Times New Roman" w:hAnsi="Times New Roman" w:cs="Times New Roman"/>
              </w:rPr>
              <w:t xml:space="preserve"> извршитеља, Правосудне академија</w:t>
            </w:r>
          </w:p>
        </w:tc>
        <w:tc>
          <w:tcPr>
            <w:tcW w:w="2433" w:type="dxa"/>
            <w:gridSpan w:val="5"/>
            <w:shd w:val="clear" w:color="auto" w:fill="FFFFFF" w:themeFill="background1"/>
          </w:tcPr>
          <w:p w14:paraId="3F4736F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23</w:t>
            </w:r>
          </w:p>
        </w:tc>
        <w:tc>
          <w:tcPr>
            <w:tcW w:w="1335" w:type="dxa"/>
            <w:shd w:val="clear" w:color="auto" w:fill="FFFFFF" w:themeFill="background1"/>
          </w:tcPr>
          <w:p w14:paraId="2A1584A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Континуирано</w:t>
            </w:r>
          </w:p>
        </w:tc>
      </w:tr>
      <w:tr w:rsidR="00FB3288" w:rsidRPr="00DC2D84" w14:paraId="51D3099B" w14:textId="77777777" w:rsidTr="005705B6">
        <w:trPr>
          <w:trHeight w:val="2114"/>
        </w:trPr>
        <w:tc>
          <w:tcPr>
            <w:tcW w:w="2129" w:type="dxa"/>
            <w:gridSpan w:val="3"/>
            <w:shd w:val="clear" w:color="auto" w:fill="FFFFFF" w:themeFill="background1"/>
          </w:tcPr>
          <w:p w14:paraId="1435CDAD" w14:textId="77777777"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9.2.6. Унапређен надзор над радом јавних из</w:t>
            </w:r>
            <w:r w:rsidRPr="00DC2D84">
              <w:rPr>
                <w:rFonts w:ascii="Times New Roman" w:eastAsia="Times New Roman" w:hAnsi="Times New Roman" w:cs="Times New Roman"/>
                <w:lang w:val="sr-Cyrl-CS"/>
              </w:rPr>
              <w:t>в</w:t>
            </w:r>
            <w:r w:rsidRPr="00DC2D84">
              <w:rPr>
                <w:rFonts w:ascii="Times New Roman" w:eastAsia="Times New Roman" w:hAnsi="Times New Roman" w:cs="Times New Roman"/>
              </w:rPr>
              <w:t>ршитеља</w:t>
            </w:r>
          </w:p>
        </w:tc>
        <w:tc>
          <w:tcPr>
            <w:tcW w:w="3150" w:type="dxa"/>
            <w:gridSpan w:val="3"/>
            <w:shd w:val="clear" w:color="auto" w:fill="FFFFFF" w:themeFill="background1"/>
          </w:tcPr>
          <w:p w14:paraId="6F2022D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p w14:paraId="3EE56666" w14:textId="6226C0EA"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 xml:space="preserve">Комора јавних </w:t>
            </w:r>
            <w:r w:rsidRPr="00DC2D84">
              <w:rPr>
                <w:rFonts w:ascii="Times New Roman" w:hAnsi="Times New Roman" w:cs="Times New Roman"/>
              </w:rPr>
              <w:t>извршитеља</w:t>
            </w:r>
          </w:p>
        </w:tc>
        <w:tc>
          <w:tcPr>
            <w:tcW w:w="1904" w:type="dxa"/>
            <w:gridSpan w:val="2"/>
            <w:shd w:val="clear" w:color="auto" w:fill="FFFFFF" w:themeFill="background1"/>
          </w:tcPr>
          <w:p w14:paraId="01963E3C"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7BDE3BD7" w14:textId="03C3BC02"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Унапређени капацитети у Комори </w:t>
            </w:r>
            <w:r>
              <w:rPr>
                <w:rFonts w:ascii="Times New Roman" w:hAnsi="Times New Roman" w:cs="Times New Roman"/>
              </w:rPr>
              <w:t xml:space="preserve">јавних </w:t>
            </w:r>
            <w:r w:rsidRPr="00DC2D84">
              <w:rPr>
                <w:rFonts w:ascii="Times New Roman" w:hAnsi="Times New Roman" w:cs="Times New Roman"/>
              </w:rPr>
              <w:t>извршитеља и Мправде за спровођење надзора над извршитељима</w:t>
            </w:r>
          </w:p>
        </w:tc>
        <w:tc>
          <w:tcPr>
            <w:tcW w:w="2472" w:type="dxa"/>
            <w:gridSpan w:val="8"/>
            <w:shd w:val="clear" w:color="auto" w:fill="FFFFFF" w:themeFill="background1"/>
          </w:tcPr>
          <w:p w14:paraId="17AAA237"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Извештај о раду Мправде</w:t>
            </w:r>
          </w:p>
          <w:p w14:paraId="081DE7C8" w14:textId="2446996A"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 Коморе</w:t>
            </w:r>
            <w:r>
              <w:rPr>
                <w:rFonts w:ascii="Times New Roman" w:hAnsi="Times New Roman" w:cs="Times New Roman"/>
              </w:rPr>
              <w:t xml:space="preserve"> јавних</w:t>
            </w:r>
            <w:r w:rsidRPr="00DC2D84">
              <w:rPr>
                <w:rFonts w:ascii="Times New Roman" w:hAnsi="Times New Roman" w:cs="Times New Roman"/>
              </w:rPr>
              <w:t xml:space="preserve"> извршитеља</w:t>
            </w:r>
          </w:p>
        </w:tc>
        <w:tc>
          <w:tcPr>
            <w:tcW w:w="2433" w:type="dxa"/>
            <w:gridSpan w:val="5"/>
            <w:shd w:val="clear" w:color="auto" w:fill="FFFFFF" w:themeFill="background1"/>
          </w:tcPr>
          <w:p w14:paraId="7E51A84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23 (1.3.7.3.)</w:t>
            </w:r>
          </w:p>
        </w:tc>
        <w:tc>
          <w:tcPr>
            <w:tcW w:w="1335" w:type="dxa"/>
            <w:shd w:val="clear" w:color="auto" w:fill="FFFFFF" w:themeFill="background1"/>
          </w:tcPr>
          <w:p w14:paraId="1DB2076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Континуирано</w:t>
            </w:r>
          </w:p>
        </w:tc>
      </w:tr>
      <w:tr w:rsidR="00FB3288" w:rsidRPr="00DC2D84" w14:paraId="759070C8" w14:textId="77777777" w:rsidTr="005705B6">
        <w:trPr>
          <w:trHeight w:val="2114"/>
        </w:trPr>
        <w:tc>
          <w:tcPr>
            <w:tcW w:w="2129" w:type="dxa"/>
            <w:gridSpan w:val="3"/>
            <w:shd w:val="clear" w:color="auto" w:fill="FFFFFF" w:themeFill="background1"/>
          </w:tcPr>
          <w:p w14:paraId="28245D92" w14:textId="74816D2F" w:rsidR="00FB3288" w:rsidRPr="00DC2D84" w:rsidRDefault="00FB3288" w:rsidP="00FB3288">
            <w:pPr>
              <w:spacing w:after="0" w:line="240" w:lineRule="auto"/>
              <w:rPr>
                <w:rFonts w:ascii="Times New Roman" w:eastAsia="Times New Roman" w:hAnsi="Times New Roman" w:cs="Times New Roman"/>
                <w:lang w:val="sr-Cyrl-CS"/>
              </w:rPr>
            </w:pPr>
            <w:r w:rsidRPr="00DC2D84">
              <w:rPr>
                <w:rFonts w:ascii="Times New Roman" w:eastAsia="Times New Roman" w:hAnsi="Times New Roman" w:cs="Times New Roman"/>
              </w:rPr>
              <w:lastRenderedPageBreak/>
              <w:t>9.2.7.</w:t>
            </w:r>
            <w:r w:rsidRPr="00DC2D84">
              <w:rPr>
                <w:rFonts w:ascii="Times New Roman" w:eastAsia="Times New Roman" w:hAnsi="Times New Roman" w:cs="Times New Roman"/>
                <w:lang w:val="sr-Cyrl-CS"/>
              </w:rPr>
              <w:t xml:space="preserve"> И</w:t>
            </w:r>
            <w:r w:rsidRPr="00DC2D84">
              <w:rPr>
                <w:rFonts w:ascii="Times New Roman" w:eastAsia="Times New Roman" w:hAnsi="Times New Roman" w:cs="Times New Roman"/>
              </w:rPr>
              <w:t>мплементација електронске платформе за складиштење података у циљу омогућавања примене правилника о начину вођења евиденције о поступцима извршења  и обезбеђења и правилника о надзору над радом јавних извршитеља ради вршења канцеларијског / посредног надзора од стране Министарства правде и Коморе</w:t>
            </w:r>
            <w:r>
              <w:rPr>
                <w:rFonts w:ascii="Times New Roman" w:eastAsia="Times New Roman" w:hAnsi="Times New Roman" w:cs="Times New Roman"/>
              </w:rPr>
              <w:t xml:space="preserve"> јавних</w:t>
            </w:r>
            <w:r w:rsidRPr="00DC2D84">
              <w:rPr>
                <w:rFonts w:ascii="Times New Roman" w:eastAsia="Times New Roman" w:hAnsi="Times New Roman" w:cs="Times New Roman"/>
              </w:rPr>
              <w:t xml:space="preserve"> извршитеља</w:t>
            </w:r>
          </w:p>
          <w:p w14:paraId="162670D9" w14:textId="77777777" w:rsidR="00FB3288" w:rsidRPr="00DC2D84" w:rsidRDefault="00FB3288" w:rsidP="00FB3288">
            <w:pPr>
              <w:spacing w:after="0" w:line="240" w:lineRule="auto"/>
              <w:rPr>
                <w:rFonts w:ascii="Times New Roman" w:eastAsia="Times New Roman" w:hAnsi="Times New Roman" w:cs="Times New Roman"/>
                <w:lang w:val="sr-Cyrl-CS"/>
              </w:rPr>
            </w:pPr>
          </w:p>
        </w:tc>
        <w:tc>
          <w:tcPr>
            <w:tcW w:w="3150" w:type="dxa"/>
            <w:gridSpan w:val="3"/>
            <w:shd w:val="clear" w:color="auto" w:fill="FFFFFF" w:themeFill="background1"/>
          </w:tcPr>
          <w:p w14:paraId="5BC4014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p w14:paraId="0971254F" w14:textId="77777777" w:rsidR="00FB3288" w:rsidRPr="00DC2D84" w:rsidRDefault="00FB3288" w:rsidP="00FB3288">
            <w:pPr>
              <w:spacing w:after="0" w:line="240" w:lineRule="auto"/>
              <w:rPr>
                <w:rFonts w:ascii="Times New Roman" w:hAnsi="Times New Roman" w:cs="Times New Roman"/>
              </w:rPr>
            </w:pPr>
          </w:p>
        </w:tc>
        <w:tc>
          <w:tcPr>
            <w:tcW w:w="1904" w:type="dxa"/>
            <w:gridSpan w:val="2"/>
            <w:shd w:val="clear" w:color="auto" w:fill="FFFFFF" w:themeFill="background1"/>
          </w:tcPr>
          <w:p w14:paraId="54B1037E"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25DFD0A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Електронска платформа уведена и омогућен канцеларијски надзор</w:t>
            </w:r>
          </w:p>
        </w:tc>
        <w:tc>
          <w:tcPr>
            <w:tcW w:w="2472" w:type="dxa"/>
            <w:gridSpan w:val="8"/>
            <w:shd w:val="clear" w:color="auto" w:fill="FFFFFF" w:themeFill="background1"/>
          </w:tcPr>
          <w:p w14:paraId="1654E61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Извештај о раду Мправде</w:t>
            </w:r>
          </w:p>
          <w:p w14:paraId="520B11FC"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FFFFFF" w:themeFill="background1"/>
          </w:tcPr>
          <w:p w14:paraId="0DBDDB66" w14:textId="77777777" w:rsidR="00FB3288" w:rsidRPr="00DC2D84" w:rsidRDefault="00FB3288" w:rsidP="00FB3288">
            <w:pPr>
              <w:spacing w:after="0" w:line="240" w:lineRule="auto"/>
              <w:rPr>
                <w:rFonts w:ascii="Times New Roman" w:hAnsi="Times New Roman" w:cs="Times New Roman"/>
              </w:rPr>
            </w:pPr>
          </w:p>
        </w:tc>
        <w:tc>
          <w:tcPr>
            <w:tcW w:w="1335" w:type="dxa"/>
            <w:shd w:val="clear" w:color="auto" w:fill="FFFFFF" w:themeFill="background1"/>
          </w:tcPr>
          <w:p w14:paraId="47968C4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3. квартал 2017</w:t>
            </w:r>
          </w:p>
        </w:tc>
      </w:tr>
      <w:tr w:rsidR="00FB3288" w:rsidRPr="00DC2D84" w14:paraId="097428FB" w14:textId="77777777" w:rsidTr="005705B6">
        <w:trPr>
          <w:trHeight w:val="980"/>
        </w:trPr>
        <w:tc>
          <w:tcPr>
            <w:tcW w:w="2129" w:type="dxa"/>
            <w:gridSpan w:val="3"/>
            <w:shd w:val="clear" w:color="auto" w:fill="FFFFFF" w:themeFill="background1"/>
          </w:tcPr>
          <w:p w14:paraId="4143A590" w14:textId="77777777" w:rsidR="00FB3288" w:rsidRPr="00DC2D84" w:rsidRDefault="00FB3288" w:rsidP="00FB3288">
            <w:pPr>
              <w:pStyle w:val="CommentText"/>
              <w:rPr>
                <w:rFonts w:ascii="Times New Roman" w:eastAsia="Times New Roman" w:hAnsi="Times New Roman" w:cs="Times New Roman"/>
                <w:sz w:val="22"/>
              </w:rPr>
            </w:pPr>
            <w:r w:rsidRPr="00DC2D84">
              <w:rPr>
                <w:rFonts w:ascii="Times New Roman" w:eastAsia="Times New Roman" w:hAnsi="Times New Roman" w:cs="Times New Roman"/>
                <w:sz w:val="22"/>
                <w:szCs w:val="22"/>
              </w:rPr>
              <w:t xml:space="preserve">9.2.8. Успостављање механизма за </w:t>
            </w:r>
            <w:r w:rsidRPr="00DC2D84">
              <w:rPr>
                <w:rFonts w:ascii="Times New Roman" w:hAnsi="Times New Roman" w:cs="Times New Roman"/>
                <w:sz w:val="22"/>
                <w:szCs w:val="22"/>
                <w:lang w:val="sr-Cyrl-CS"/>
              </w:rPr>
              <w:t xml:space="preserve">размену </w:t>
            </w:r>
            <w:r w:rsidRPr="00DC2D84">
              <w:rPr>
                <w:rFonts w:ascii="Times New Roman" w:eastAsia="Times New Roman" w:hAnsi="Times New Roman" w:cs="Times New Roman"/>
                <w:sz w:val="22"/>
                <w:szCs w:val="22"/>
              </w:rPr>
              <w:t>информација између судова, виших судова и јавних извршитеља</w:t>
            </w:r>
          </w:p>
        </w:tc>
        <w:tc>
          <w:tcPr>
            <w:tcW w:w="3150" w:type="dxa"/>
            <w:gridSpan w:val="3"/>
            <w:shd w:val="clear" w:color="auto" w:fill="FFFFFF" w:themeFill="background1"/>
          </w:tcPr>
          <w:p w14:paraId="5B33575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tc>
        <w:tc>
          <w:tcPr>
            <w:tcW w:w="1904" w:type="dxa"/>
            <w:gridSpan w:val="2"/>
            <w:shd w:val="clear" w:color="auto" w:fill="FFFFFF" w:themeFill="background1"/>
          </w:tcPr>
          <w:p w14:paraId="5BAB3A4A"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52E808D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Уведена размена предмета између првостепеног и вишег суда у електронском облику (скенираног).</w:t>
            </w:r>
          </w:p>
          <w:p w14:paraId="2AA8FA47"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Уведена електронска размена информација </w:t>
            </w:r>
            <w:r w:rsidRPr="00DC2D84">
              <w:rPr>
                <w:rFonts w:ascii="Times New Roman" w:hAnsi="Times New Roman" w:cs="Times New Roman"/>
              </w:rPr>
              <w:lastRenderedPageBreak/>
              <w:t>између судова и јавних извршитеља</w:t>
            </w:r>
          </w:p>
        </w:tc>
        <w:tc>
          <w:tcPr>
            <w:tcW w:w="2472" w:type="dxa"/>
            <w:gridSpan w:val="8"/>
            <w:shd w:val="clear" w:color="auto" w:fill="FFFFFF" w:themeFill="background1"/>
          </w:tcPr>
          <w:p w14:paraId="2F96302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lastRenderedPageBreak/>
              <w:t>Извештај о раду М</w:t>
            </w:r>
            <w:r w:rsidRPr="00DC2D84">
              <w:rPr>
                <w:rFonts w:ascii="Times New Roman" w:hAnsi="Times New Roman" w:cs="Times New Roman"/>
                <w:lang w:val="sr-Cyrl-CS"/>
              </w:rPr>
              <w:t xml:space="preserve">инистарству </w:t>
            </w:r>
            <w:r w:rsidRPr="00DC2D84">
              <w:rPr>
                <w:rFonts w:ascii="Times New Roman" w:hAnsi="Times New Roman" w:cs="Times New Roman"/>
              </w:rPr>
              <w:t>правде</w:t>
            </w:r>
          </w:p>
          <w:p w14:paraId="2FC281D7"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FFFFFF" w:themeFill="background1"/>
          </w:tcPr>
          <w:p w14:paraId="53FBF2F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23 (1.2.1.9)</w:t>
            </w:r>
          </w:p>
        </w:tc>
        <w:tc>
          <w:tcPr>
            <w:tcW w:w="1335" w:type="dxa"/>
            <w:shd w:val="clear" w:color="auto" w:fill="FFFFFF" w:themeFill="background1"/>
          </w:tcPr>
          <w:p w14:paraId="03A5C49B"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2</w:t>
            </w:r>
            <w:r w:rsidRPr="00DC2D84">
              <w:rPr>
                <w:rFonts w:ascii="Times New Roman" w:hAnsi="Times New Roman" w:cs="Times New Roman"/>
              </w:rPr>
              <w:t>. квартал 201</w:t>
            </w:r>
            <w:r w:rsidRPr="00DC2D84">
              <w:rPr>
                <w:rFonts w:ascii="Times New Roman" w:hAnsi="Times New Roman" w:cs="Times New Roman"/>
                <w:lang w:val="sr-Cyrl-CS"/>
              </w:rPr>
              <w:t>8</w:t>
            </w:r>
          </w:p>
        </w:tc>
      </w:tr>
      <w:tr w:rsidR="00FB3288" w:rsidRPr="00DC2D84" w14:paraId="6AF051DE" w14:textId="77777777" w:rsidTr="005705B6">
        <w:trPr>
          <w:trHeight w:val="2114"/>
        </w:trPr>
        <w:tc>
          <w:tcPr>
            <w:tcW w:w="2129" w:type="dxa"/>
            <w:gridSpan w:val="3"/>
            <w:shd w:val="clear" w:color="auto" w:fill="FFFFFF" w:themeFill="background1"/>
          </w:tcPr>
          <w:p w14:paraId="4854E147" w14:textId="77777777" w:rsidR="00FB3288" w:rsidRPr="00DC2D84" w:rsidRDefault="00FB3288" w:rsidP="00FB3288">
            <w:pPr>
              <w:spacing w:after="0" w:line="240" w:lineRule="auto"/>
              <w:rPr>
                <w:rFonts w:ascii="Times New Roman" w:hAnsi="Times New Roman" w:cs="Times New Roman"/>
              </w:rPr>
            </w:pPr>
            <w:r w:rsidRPr="00DC2D84">
              <w:rPr>
                <w:rFonts w:ascii="Times New Roman" w:eastAsia="Times New Roman" w:hAnsi="Times New Roman" w:cs="Times New Roman"/>
              </w:rPr>
              <w:lastRenderedPageBreak/>
              <w:t>9.2.9.</w:t>
            </w:r>
            <w:r w:rsidRPr="00DC2D84">
              <w:rPr>
                <w:rFonts w:ascii="Times New Roman" w:eastAsia="Times New Roman" w:hAnsi="Times New Roman" w:cs="Times New Roman"/>
                <w:lang w:val="sr-Cyrl-CS"/>
              </w:rPr>
              <w:t xml:space="preserve"> </w:t>
            </w:r>
            <w:r w:rsidRPr="00DC2D84">
              <w:rPr>
                <w:rFonts w:ascii="Times New Roman" w:hAnsi="Times New Roman" w:cs="Times New Roman"/>
              </w:rPr>
              <w:t>Успостављање механизма за електронску размену података између јавних извршитеља и државних органи, имаоца јавних овлашћења, других правних лица и предузетника који су на основу члана 31. Закона о извршењу и обезбеђењу дужни да суду и јавном извршитељу бесплатно доставе, на њихов захтев, податке о извршном дужнику.</w:t>
            </w:r>
          </w:p>
        </w:tc>
        <w:tc>
          <w:tcPr>
            <w:tcW w:w="3150" w:type="dxa"/>
            <w:gridSpan w:val="3"/>
            <w:shd w:val="clear" w:color="auto" w:fill="FFFFFF" w:themeFill="background1"/>
          </w:tcPr>
          <w:p w14:paraId="7B532E31"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 xml:space="preserve">Министарство правде, </w:t>
            </w:r>
          </w:p>
          <w:p w14:paraId="411FFFFE" w14:textId="2A17F792"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Комора</w:t>
            </w:r>
            <w:r>
              <w:rPr>
                <w:rFonts w:ascii="Times New Roman" w:hAnsi="Times New Roman" w:cs="Times New Roman"/>
              </w:rPr>
              <w:t xml:space="preserve"> јавних</w:t>
            </w:r>
            <w:r w:rsidRPr="00DC2D84">
              <w:rPr>
                <w:rFonts w:ascii="Times New Roman" w:hAnsi="Times New Roman" w:cs="Times New Roman"/>
              </w:rPr>
              <w:t xml:space="preserve"> извршитеља, државни органи, имаоц</w:t>
            </w:r>
            <w:r w:rsidRPr="00DC2D84">
              <w:rPr>
                <w:rFonts w:ascii="Times New Roman" w:hAnsi="Times New Roman" w:cs="Times New Roman"/>
                <w:lang w:val="sr-Cyrl-CS"/>
              </w:rPr>
              <w:t>и</w:t>
            </w:r>
            <w:r w:rsidRPr="00DC2D84">
              <w:rPr>
                <w:rFonts w:ascii="Times New Roman" w:hAnsi="Times New Roman" w:cs="Times New Roman"/>
              </w:rPr>
              <w:t xml:space="preserve"> јавних овлашћења, друг</w:t>
            </w:r>
            <w:r w:rsidRPr="00DC2D84">
              <w:rPr>
                <w:rFonts w:ascii="Times New Roman" w:hAnsi="Times New Roman" w:cs="Times New Roman"/>
                <w:lang w:val="sr-Cyrl-CS"/>
              </w:rPr>
              <w:t>а</w:t>
            </w:r>
            <w:r w:rsidRPr="00DC2D84">
              <w:rPr>
                <w:rFonts w:ascii="Times New Roman" w:hAnsi="Times New Roman" w:cs="Times New Roman"/>
              </w:rPr>
              <w:t xml:space="preserve"> правн</w:t>
            </w:r>
            <w:r w:rsidRPr="00DC2D84">
              <w:rPr>
                <w:rFonts w:ascii="Times New Roman" w:hAnsi="Times New Roman" w:cs="Times New Roman"/>
                <w:lang w:val="sr-Cyrl-CS"/>
              </w:rPr>
              <w:t>а</w:t>
            </w:r>
            <w:r w:rsidRPr="00DC2D84">
              <w:rPr>
                <w:rFonts w:ascii="Times New Roman" w:hAnsi="Times New Roman" w:cs="Times New Roman"/>
              </w:rPr>
              <w:t xml:space="preserve"> лица и предузетни</w:t>
            </w:r>
            <w:r w:rsidRPr="00DC2D84">
              <w:rPr>
                <w:rFonts w:ascii="Times New Roman" w:hAnsi="Times New Roman" w:cs="Times New Roman"/>
                <w:lang w:val="sr-Cyrl-CS"/>
              </w:rPr>
              <w:t>ци</w:t>
            </w:r>
            <w:r w:rsidRPr="00DC2D84">
              <w:rPr>
                <w:rFonts w:ascii="Times New Roman" w:hAnsi="Times New Roman" w:cs="Times New Roman"/>
              </w:rPr>
              <w:t xml:space="preserve"> који су на основу члана 31. Закона о извршењу и обезбеђењу дужни да суду и јавном извршитељу бесплатно доставе податке о извршном дужнику</w:t>
            </w:r>
          </w:p>
        </w:tc>
        <w:tc>
          <w:tcPr>
            <w:tcW w:w="1904" w:type="dxa"/>
            <w:gridSpan w:val="2"/>
            <w:shd w:val="clear" w:color="auto" w:fill="FFFFFF" w:themeFill="background1"/>
          </w:tcPr>
          <w:p w14:paraId="03AC8639"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0CA5EF1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Успостављање механизма за електронску размену података</w:t>
            </w:r>
          </w:p>
        </w:tc>
        <w:tc>
          <w:tcPr>
            <w:tcW w:w="2472" w:type="dxa"/>
            <w:gridSpan w:val="8"/>
            <w:shd w:val="clear" w:color="auto" w:fill="FFFFFF" w:themeFill="background1"/>
          </w:tcPr>
          <w:p w14:paraId="54D2B3B4" w14:textId="4A834C6E"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Извештај о раду М</w:t>
            </w:r>
            <w:r w:rsidRPr="00DC2D84">
              <w:rPr>
                <w:rFonts w:ascii="Times New Roman" w:hAnsi="Times New Roman" w:cs="Times New Roman"/>
                <w:lang w:val="sr-Cyrl-CS"/>
              </w:rPr>
              <w:t xml:space="preserve">инистарство </w:t>
            </w:r>
            <w:r w:rsidRPr="00DC2D84">
              <w:rPr>
                <w:rFonts w:ascii="Times New Roman" w:hAnsi="Times New Roman" w:cs="Times New Roman"/>
              </w:rPr>
              <w:t>правде, Коморе</w:t>
            </w:r>
            <w:r>
              <w:rPr>
                <w:rFonts w:ascii="Times New Roman" w:hAnsi="Times New Roman" w:cs="Times New Roman"/>
              </w:rPr>
              <w:t xml:space="preserve"> јавних</w:t>
            </w:r>
            <w:r w:rsidRPr="00DC2D84">
              <w:rPr>
                <w:rFonts w:ascii="Times New Roman" w:hAnsi="Times New Roman" w:cs="Times New Roman"/>
              </w:rPr>
              <w:t xml:space="preserve"> извршитеља</w:t>
            </w:r>
          </w:p>
          <w:p w14:paraId="3244D283"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FFFFFF" w:themeFill="background1"/>
          </w:tcPr>
          <w:p w14:paraId="154CC86E" w14:textId="77777777" w:rsidR="00FB3288" w:rsidRPr="00DC2D84" w:rsidRDefault="00FB3288" w:rsidP="00FB3288">
            <w:pPr>
              <w:spacing w:after="0" w:line="240" w:lineRule="auto"/>
              <w:rPr>
                <w:rFonts w:ascii="Times New Roman" w:hAnsi="Times New Roman" w:cs="Times New Roman"/>
              </w:rPr>
            </w:pPr>
          </w:p>
        </w:tc>
        <w:tc>
          <w:tcPr>
            <w:tcW w:w="1335" w:type="dxa"/>
            <w:shd w:val="clear" w:color="auto" w:fill="FFFFFF" w:themeFill="background1"/>
          </w:tcPr>
          <w:p w14:paraId="3DB1D97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2. квартал 2018</w:t>
            </w:r>
          </w:p>
        </w:tc>
      </w:tr>
      <w:tr w:rsidR="00FB3288" w:rsidRPr="00DC2D84" w14:paraId="73DD9732" w14:textId="77777777" w:rsidTr="005705B6">
        <w:trPr>
          <w:trHeight w:val="2114"/>
        </w:trPr>
        <w:tc>
          <w:tcPr>
            <w:tcW w:w="2129" w:type="dxa"/>
            <w:gridSpan w:val="3"/>
            <w:shd w:val="clear" w:color="auto" w:fill="FFFFFF" w:themeFill="background1"/>
          </w:tcPr>
          <w:p w14:paraId="20818EDD" w14:textId="77777777"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t xml:space="preserve">9.2.10. </w:t>
            </w:r>
            <w:r w:rsidRPr="00DC2D84">
              <w:rPr>
                <w:rFonts w:ascii="Times New Roman" w:eastAsia="Times New Roman" w:hAnsi="Times New Roman" w:cs="Times New Roman"/>
                <w:lang w:val="sr-Cyrl-CS"/>
              </w:rPr>
              <w:t xml:space="preserve">Урађена анализа за </w:t>
            </w:r>
            <w:r w:rsidRPr="00DC2D84">
              <w:rPr>
                <w:rFonts w:ascii="Times New Roman" w:eastAsia="Times New Roman" w:hAnsi="Times New Roman" w:cs="Times New Roman"/>
              </w:rPr>
              <w:t>увођењ</w:t>
            </w:r>
            <w:r w:rsidRPr="00DC2D84">
              <w:rPr>
                <w:rFonts w:ascii="Times New Roman" w:eastAsia="Times New Roman" w:hAnsi="Times New Roman" w:cs="Times New Roman"/>
                <w:lang w:val="sr-Cyrl-CS"/>
              </w:rPr>
              <w:t>е</w:t>
            </w:r>
            <w:r w:rsidRPr="00DC2D84">
              <w:rPr>
                <w:rFonts w:ascii="Times New Roman" w:eastAsia="Times New Roman" w:hAnsi="Times New Roman" w:cs="Times New Roman"/>
              </w:rPr>
              <w:t xml:space="preserve"> електронског начина достављања предлога за извршење на основу веродостојне исправе ради намирења новчаног </w:t>
            </w:r>
            <w:r w:rsidRPr="00DC2D84">
              <w:rPr>
                <w:rFonts w:ascii="Times New Roman" w:eastAsia="Times New Roman" w:hAnsi="Times New Roman" w:cs="Times New Roman"/>
              </w:rPr>
              <w:lastRenderedPageBreak/>
              <w:t>потраживања насталог из комуналних услуга и сродних делатности и припрема измена и допуна Закона о извршењу и обезбеђењу и техничких услова</w:t>
            </w:r>
          </w:p>
        </w:tc>
        <w:tc>
          <w:tcPr>
            <w:tcW w:w="3150" w:type="dxa"/>
            <w:gridSpan w:val="3"/>
            <w:shd w:val="clear" w:color="auto" w:fill="FFFFFF" w:themeFill="background1"/>
          </w:tcPr>
          <w:p w14:paraId="25526644" w14:textId="65781325"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lastRenderedPageBreak/>
              <w:t>Министарство правде, Комора</w:t>
            </w:r>
            <w:r>
              <w:rPr>
                <w:rFonts w:ascii="Times New Roman" w:hAnsi="Times New Roman" w:cs="Times New Roman"/>
              </w:rPr>
              <w:t xml:space="preserve"> јавних</w:t>
            </w:r>
            <w:r w:rsidRPr="00DC2D84">
              <w:rPr>
                <w:rFonts w:ascii="Times New Roman" w:hAnsi="Times New Roman" w:cs="Times New Roman"/>
              </w:rPr>
              <w:t xml:space="preserve"> извршитеља</w:t>
            </w:r>
          </w:p>
        </w:tc>
        <w:tc>
          <w:tcPr>
            <w:tcW w:w="1904" w:type="dxa"/>
            <w:gridSpan w:val="2"/>
            <w:shd w:val="clear" w:color="auto" w:fill="FFFFFF" w:themeFill="background1"/>
          </w:tcPr>
          <w:p w14:paraId="6529F819"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FFFFFF" w:themeFill="background1"/>
          </w:tcPr>
          <w:p w14:paraId="161FB62B" w14:textId="77777777" w:rsidR="00FB3288" w:rsidRPr="00DC2D84" w:rsidRDefault="00FB3288" w:rsidP="00FB3288">
            <w:pPr>
              <w:spacing w:after="0" w:line="240" w:lineRule="auto"/>
              <w:rPr>
                <w:rFonts w:ascii="Times New Roman" w:hAnsi="Times New Roman" w:cs="Times New Roman"/>
                <w:lang w:val="en-GB"/>
              </w:rPr>
            </w:pPr>
            <w:r w:rsidRPr="00DC2D84">
              <w:rPr>
                <w:rFonts w:ascii="Times New Roman" w:hAnsi="Times New Roman" w:cs="Times New Roman"/>
              </w:rPr>
              <w:t>Извршена анализа и утврђени предлози за увођење е-извршења</w:t>
            </w:r>
          </w:p>
        </w:tc>
        <w:tc>
          <w:tcPr>
            <w:tcW w:w="2472" w:type="dxa"/>
            <w:gridSpan w:val="8"/>
            <w:shd w:val="clear" w:color="auto" w:fill="FFFFFF" w:themeFill="background1"/>
          </w:tcPr>
          <w:p w14:paraId="599C565A"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FFFFFF" w:themeFill="background1"/>
          </w:tcPr>
          <w:p w14:paraId="5DA9A684" w14:textId="77777777" w:rsidR="00FB3288" w:rsidRPr="00DC2D84" w:rsidRDefault="00FB3288" w:rsidP="00FB3288">
            <w:pPr>
              <w:spacing w:after="0" w:line="240" w:lineRule="auto"/>
              <w:rPr>
                <w:rFonts w:ascii="Times New Roman" w:hAnsi="Times New Roman" w:cs="Times New Roman"/>
              </w:rPr>
            </w:pPr>
          </w:p>
        </w:tc>
        <w:tc>
          <w:tcPr>
            <w:tcW w:w="1335" w:type="dxa"/>
            <w:shd w:val="clear" w:color="auto" w:fill="FFFFFF" w:themeFill="background1"/>
          </w:tcPr>
          <w:p w14:paraId="5065FE67"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4. квартал 2018</w:t>
            </w:r>
          </w:p>
        </w:tc>
      </w:tr>
      <w:tr w:rsidR="00FB3288" w:rsidRPr="00DC2D84" w14:paraId="36F39A1B" w14:textId="77777777" w:rsidTr="005705B6">
        <w:trPr>
          <w:trHeight w:val="224"/>
        </w:trPr>
        <w:tc>
          <w:tcPr>
            <w:tcW w:w="15451" w:type="dxa"/>
            <w:gridSpan w:val="26"/>
            <w:shd w:val="clear" w:color="auto" w:fill="B8CCE4" w:themeFill="accent1" w:themeFillTint="66"/>
          </w:tcPr>
          <w:p w14:paraId="16FE5AF1" w14:textId="2F642BC2" w:rsidR="00FB3288" w:rsidRPr="00DC2D84" w:rsidRDefault="00FB3288" w:rsidP="00FB3288">
            <w:pPr>
              <w:keepNext/>
              <w:keepLines/>
              <w:spacing w:before="200" w:after="0" w:line="240" w:lineRule="auto"/>
              <w:outlineLvl w:val="1"/>
              <w:rPr>
                <w:rFonts w:ascii="Times New Roman" w:hAnsi="Times New Roman" w:cs="Times New Roman"/>
                <w:b/>
              </w:rPr>
            </w:pPr>
            <w:bookmarkStart w:id="97" w:name="_Toc468474147"/>
            <w:bookmarkStart w:id="98" w:name="_Toc469564849"/>
            <w:r w:rsidRPr="00DC2D84">
              <w:rPr>
                <w:rFonts w:ascii="Times New Roman" w:hAnsi="Times New Roman" w:cs="Times New Roman"/>
                <w:b/>
              </w:rPr>
              <w:lastRenderedPageBreak/>
              <w:t>Мера 9.3: Смањење трошкова извршног поступка</w:t>
            </w:r>
            <w:bookmarkEnd w:id="97"/>
            <w:bookmarkEnd w:id="98"/>
          </w:p>
        </w:tc>
      </w:tr>
      <w:tr w:rsidR="00FB3288" w:rsidRPr="00DC2D84" w14:paraId="54B2FEB1" w14:textId="77777777" w:rsidTr="005705B6">
        <w:trPr>
          <w:trHeight w:val="332"/>
        </w:trPr>
        <w:tc>
          <w:tcPr>
            <w:tcW w:w="15451" w:type="dxa"/>
            <w:gridSpan w:val="26"/>
            <w:shd w:val="clear" w:color="auto" w:fill="B8CCE4" w:themeFill="accent1" w:themeFillTint="66"/>
          </w:tcPr>
          <w:p w14:paraId="3A6BCD6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Показатељ излазних резултата:  Трошкови извршног поступка (у процентима у односу на укупна потраживања)</w:t>
            </w:r>
          </w:p>
        </w:tc>
      </w:tr>
      <w:tr w:rsidR="00FB3288" w:rsidRPr="00DC2D84" w14:paraId="01CFE5BF" w14:textId="77777777" w:rsidTr="005705B6">
        <w:trPr>
          <w:trHeight w:val="341"/>
        </w:trPr>
        <w:tc>
          <w:tcPr>
            <w:tcW w:w="8040" w:type="dxa"/>
            <w:gridSpan w:val="11"/>
            <w:shd w:val="clear" w:color="auto" w:fill="B8CCE4" w:themeFill="accent1" w:themeFillTint="66"/>
          </w:tcPr>
          <w:p w14:paraId="71E1C130"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Базна (почетна) вредност: 12,4</w:t>
            </w:r>
          </w:p>
        </w:tc>
        <w:tc>
          <w:tcPr>
            <w:tcW w:w="7411" w:type="dxa"/>
            <w:gridSpan w:val="15"/>
            <w:shd w:val="clear" w:color="auto" w:fill="B8CCE4" w:themeFill="accent1" w:themeFillTint="66"/>
          </w:tcPr>
          <w:p w14:paraId="7CBD360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Циљана вредност: 11</w:t>
            </w:r>
          </w:p>
        </w:tc>
      </w:tr>
      <w:tr w:rsidR="00FB3288" w:rsidRPr="00DC2D84" w14:paraId="60FE6C0F" w14:textId="77777777" w:rsidTr="005705B6">
        <w:trPr>
          <w:trHeight w:val="350"/>
        </w:trPr>
        <w:tc>
          <w:tcPr>
            <w:tcW w:w="15451" w:type="dxa"/>
            <w:gridSpan w:val="26"/>
            <w:shd w:val="clear" w:color="auto" w:fill="B8CCE4" w:themeFill="accent1" w:themeFillTint="66"/>
          </w:tcPr>
          <w:p w14:paraId="1FAD937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2018</w:t>
            </w:r>
          </w:p>
        </w:tc>
      </w:tr>
      <w:tr w:rsidR="00FB3288" w:rsidRPr="00DC2D84" w14:paraId="17C471DE" w14:textId="77777777" w:rsidTr="005705B6">
        <w:trPr>
          <w:trHeight w:val="350"/>
        </w:trPr>
        <w:tc>
          <w:tcPr>
            <w:tcW w:w="2129" w:type="dxa"/>
            <w:gridSpan w:val="3"/>
            <w:shd w:val="clear" w:color="auto" w:fill="B8CCE4" w:themeFill="accent1" w:themeFillTint="66"/>
          </w:tcPr>
          <w:p w14:paraId="1B845EA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4030196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104ADA50"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126" w:type="dxa"/>
            <w:gridSpan w:val="5"/>
            <w:shd w:val="clear" w:color="auto" w:fill="B8CCE4" w:themeFill="accent1" w:themeFillTint="66"/>
          </w:tcPr>
          <w:p w14:paraId="22A5DF65"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374" w:type="dxa"/>
            <w:gridSpan w:val="7"/>
            <w:shd w:val="clear" w:color="auto" w:fill="B8CCE4" w:themeFill="accent1" w:themeFillTint="66"/>
          </w:tcPr>
          <w:p w14:paraId="5077DF3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21BBEDD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419F4FC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FB3288" w:rsidRPr="00DC2D84" w14:paraId="1912A2BD" w14:textId="77777777" w:rsidTr="005705B6">
        <w:trPr>
          <w:trHeight w:val="521"/>
        </w:trPr>
        <w:tc>
          <w:tcPr>
            <w:tcW w:w="2129" w:type="dxa"/>
            <w:gridSpan w:val="3"/>
            <w:shd w:val="clear" w:color="auto" w:fill="B8CCE4" w:themeFill="accent1" w:themeFillTint="66"/>
          </w:tcPr>
          <w:p w14:paraId="66510CB1" w14:textId="5F3927FA" w:rsidR="00FB3288" w:rsidRPr="00DC2D84" w:rsidRDefault="00FB3288" w:rsidP="00FB3288">
            <w:pPr>
              <w:keepNext/>
              <w:keepLines/>
              <w:spacing w:before="200" w:after="0" w:line="240" w:lineRule="auto"/>
              <w:outlineLvl w:val="1"/>
              <w:rPr>
                <w:rFonts w:ascii="Times New Roman" w:hAnsi="Times New Roman" w:cs="Times New Roman"/>
                <w:lang w:val="sr-Cyrl-CS"/>
              </w:rPr>
            </w:pPr>
            <w:bookmarkStart w:id="99" w:name="_Toc468474148"/>
            <w:bookmarkStart w:id="100" w:name="_Toc469564850"/>
            <w:r w:rsidRPr="00DC2D84">
              <w:rPr>
                <w:rFonts w:ascii="Times New Roman" w:hAnsi="Times New Roman" w:cs="Times New Roman"/>
                <w:lang w:val="sr-Cyrl-CS"/>
              </w:rPr>
              <w:t>Р,ИЕ</w:t>
            </w:r>
            <w:bookmarkEnd w:id="99"/>
            <w:bookmarkEnd w:id="100"/>
          </w:p>
        </w:tc>
        <w:tc>
          <w:tcPr>
            <w:tcW w:w="3150" w:type="dxa"/>
            <w:gridSpan w:val="3"/>
            <w:shd w:val="clear" w:color="auto" w:fill="B8CCE4" w:themeFill="accent1" w:themeFillTint="66"/>
          </w:tcPr>
          <w:p w14:paraId="4E60C13C"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Министарство правде</w:t>
            </w:r>
          </w:p>
        </w:tc>
        <w:tc>
          <w:tcPr>
            <w:tcW w:w="1904" w:type="dxa"/>
            <w:gridSpan w:val="2"/>
            <w:shd w:val="clear" w:color="auto" w:fill="B8CCE4" w:themeFill="accent1" w:themeFillTint="66"/>
          </w:tcPr>
          <w:p w14:paraId="70E1F9F4"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Заједничка група</w:t>
            </w:r>
          </w:p>
        </w:tc>
        <w:tc>
          <w:tcPr>
            <w:tcW w:w="2126" w:type="dxa"/>
            <w:gridSpan w:val="5"/>
            <w:shd w:val="clear" w:color="auto" w:fill="B8CCE4" w:themeFill="accent1" w:themeFillTint="66"/>
          </w:tcPr>
          <w:p w14:paraId="283EF9B5" w14:textId="77777777" w:rsidR="00FB3288" w:rsidRPr="00DC2D84" w:rsidRDefault="00FB3288" w:rsidP="00FB3288">
            <w:pPr>
              <w:spacing w:after="0" w:line="240" w:lineRule="auto"/>
              <w:rPr>
                <w:rFonts w:ascii="Times New Roman" w:hAnsi="Times New Roman" w:cs="Times New Roman"/>
              </w:rPr>
            </w:pPr>
          </w:p>
        </w:tc>
        <w:tc>
          <w:tcPr>
            <w:tcW w:w="2374" w:type="dxa"/>
            <w:gridSpan w:val="7"/>
            <w:shd w:val="clear" w:color="auto" w:fill="B8CCE4" w:themeFill="accent1" w:themeFillTint="66"/>
          </w:tcPr>
          <w:p w14:paraId="12FE562B"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B8CCE4" w:themeFill="accent1" w:themeFillTint="66"/>
          </w:tcPr>
          <w:p w14:paraId="423C790D" w14:textId="77777777" w:rsidR="00FB3288" w:rsidRPr="00DC2D84" w:rsidRDefault="00FB3288" w:rsidP="00FB3288">
            <w:pPr>
              <w:pStyle w:val="Default"/>
              <w:rPr>
                <w:sz w:val="22"/>
                <w:szCs w:val="22"/>
              </w:rPr>
            </w:pPr>
            <w:r w:rsidRPr="00DC2D84">
              <w:rPr>
                <w:sz w:val="22"/>
                <w:szCs w:val="22"/>
              </w:rPr>
              <w:t xml:space="preserve">Закон о судским таксама </w:t>
            </w:r>
          </w:p>
          <w:p w14:paraId="24FCC1D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Правилник о </w:t>
            </w:r>
          </w:p>
          <w:p w14:paraId="0FA60278" w14:textId="30FC6E57" w:rsidR="00FB3288" w:rsidRPr="00DC2D84" w:rsidRDefault="00FB3288" w:rsidP="00FB3288">
            <w:pPr>
              <w:pStyle w:val="Default"/>
              <w:rPr>
                <w:sz w:val="22"/>
              </w:rPr>
            </w:pPr>
            <w:r w:rsidRPr="00DC2D84">
              <w:rPr>
                <w:sz w:val="22"/>
                <w:szCs w:val="22"/>
              </w:rPr>
              <w:t>тарифи о наградама и накнадама трошкова за рад</w:t>
            </w:r>
            <w:r>
              <w:rPr>
                <w:sz w:val="22"/>
                <w:szCs w:val="22"/>
                <w:lang w:val="sr-Cyrl-RS"/>
              </w:rPr>
              <w:t xml:space="preserve"> јавних</w:t>
            </w:r>
            <w:r w:rsidRPr="00DC2D84">
              <w:rPr>
                <w:sz w:val="22"/>
                <w:szCs w:val="22"/>
              </w:rPr>
              <w:t xml:space="preserve"> извршитеља </w:t>
            </w:r>
          </w:p>
          <w:p w14:paraId="6EB97E7F" w14:textId="77777777" w:rsidR="00FB3288" w:rsidRPr="00DC2D84" w:rsidRDefault="00FB3288" w:rsidP="00FB3288">
            <w:pPr>
              <w:spacing w:after="0" w:line="240" w:lineRule="auto"/>
              <w:rPr>
                <w:rFonts w:ascii="Times New Roman" w:hAnsi="Times New Roman" w:cs="Times New Roman"/>
              </w:rPr>
            </w:pPr>
          </w:p>
        </w:tc>
        <w:tc>
          <w:tcPr>
            <w:tcW w:w="1335" w:type="dxa"/>
            <w:shd w:val="clear" w:color="auto" w:fill="B8CCE4" w:themeFill="accent1" w:themeFillTint="66"/>
          </w:tcPr>
          <w:p w14:paraId="5D36C439"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2018</w:t>
            </w:r>
          </w:p>
        </w:tc>
      </w:tr>
      <w:tr w:rsidR="00FB3288" w:rsidRPr="00DC2D84" w14:paraId="19DF2BF6" w14:textId="77777777" w:rsidTr="005705B6">
        <w:trPr>
          <w:trHeight w:val="710"/>
        </w:trPr>
        <w:tc>
          <w:tcPr>
            <w:tcW w:w="2129" w:type="dxa"/>
            <w:gridSpan w:val="3"/>
            <w:shd w:val="clear" w:color="auto" w:fill="FFFFFF" w:themeFill="background1"/>
          </w:tcPr>
          <w:p w14:paraId="7AF9F2F1"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Оперативне активности</w:t>
            </w:r>
          </w:p>
        </w:tc>
        <w:tc>
          <w:tcPr>
            <w:tcW w:w="3150" w:type="dxa"/>
            <w:gridSpan w:val="3"/>
            <w:shd w:val="clear" w:color="auto" w:fill="FFFFFF" w:themeFill="background1"/>
          </w:tcPr>
          <w:p w14:paraId="61E9EFE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FFFFFF" w:themeFill="background1"/>
          </w:tcPr>
          <w:p w14:paraId="66A631F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126" w:type="dxa"/>
            <w:gridSpan w:val="5"/>
            <w:shd w:val="clear" w:color="auto" w:fill="FFFFFF" w:themeFill="background1"/>
          </w:tcPr>
          <w:p w14:paraId="10D8770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374" w:type="dxa"/>
            <w:gridSpan w:val="7"/>
            <w:shd w:val="clear" w:color="auto" w:fill="FFFFFF" w:themeFill="background1"/>
          </w:tcPr>
          <w:p w14:paraId="5B5BF3C7"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433" w:type="dxa"/>
            <w:gridSpan w:val="5"/>
            <w:shd w:val="clear" w:color="auto" w:fill="FFFFFF" w:themeFill="background1"/>
          </w:tcPr>
          <w:p w14:paraId="71A41320"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shd w:val="clear" w:color="auto" w:fill="FFFFFF" w:themeFill="background1"/>
          </w:tcPr>
          <w:p w14:paraId="3E7E99C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FB3288" w:rsidRPr="00DC2D84" w14:paraId="270C75BB" w14:textId="77777777" w:rsidTr="005705B6">
        <w:trPr>
          <w:trHeight w:val="2114"/>
        </w:trPr>
        <w:tc>
          <w:tcPr>
            <w:tcW w:w="2129" w:type="dxa"/>
            <w:gridSpan w:val="3"/>
            <w:shd w:val="clear" w:color="auto" w:fill="FFFFFF" w:themeFill="background1"/>
          </w:tcPr>
          <w:p w14:paraId="21A631B8" w14:textId="77777777"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lastRenderedPageBreak/>
              <w:t xml:space="preserve">9.3.1. </w:t>
            </w:r>
            <w:r w:rsidRPr="00DC2D84">
              <w:rPr>
                <w:rFonts w:ascii="Times New Roman" w:hAnsi="Times New Roman" w:cs="Times New Roman"/>
              </w:rPr>
              <w:t>Усвајање предлога Закона о изменама и допунама закона о судским таксама ради олакшане примене алтернативних начина решавања спорова и ослобађања и умањења судске таксе у случају решавања спора на алтернативни начин кад је судски поступак већ покренут (пру</w:t>
            </w:r>
            <w:r w:rsidRPr="00DC2D84">
              <w:rPr>
                <w:rFonts w:ascii="Times New Roman" w:eastAsia="Calibri" w:hAnsi="Times New Roman" w:cs="Times New Roman"/>
              </w:rPr>
              <w:t>жање ф</w:t>
            </w:r>
            <w:r w:rsidRPr="00DC2D84">
              <w:rPr>
                <w:rFonts w:ascii="Times New Roman" w:eastAsia="Times New Roman" w:hAnsi="Times New Roman" w:cs="Times New Roman"/>
              </w:rPr>
              <w:t>инансијских подстицаја (ослобађања/ умањења судских трошкова</w:t>
            </w:r>
            <w:r w:rsidRPr="00DC2D84">
              <w:rPr>
                <w:rFonts w:ascii="Times New Roman" w:eastAsia="Times New Roman" w:hAnsi="Times New Roman" w:cs="Times New Roman"/>
                <w:b/>
              </w:rPr>
              <w:t xml:space="preserve">) </w:t>
            </w:r>
            <w:r w:rsidRPr="00DC2D84">
              <w:rPr>
                <w:rFonts w:ascii="Times New Roman" w:eastAsia="Times New Roman" w:hAnsi="Times New Roman" w:cs="Times New Roman"/>
              </w:rPr>
              <w:t>за решавање спора путем медијације, након покретања судског поступка, у различитим фазама поступка</w:t>
            </w:r>
          </w:p>
        </w:tc>
        <w:tc>
          <w:tcPr>
            <w:tcW w:w="3150" w:type="dxa"/>
            <w:gridSpan w:val="3"/>
            <w:shd w:val="clear" w:color="auto" w:fill="FFFFFF" w:themeFill="background1"/>
          </w:tcPr>
          <w:p w14:paraId="7FCE1FE7"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p w14:paraId="21AAECB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Влада Републике Србије</w:t>
            </w:r>
          </w:p>
        </w:tc>
        <w:tc>
          <w:tcPr>
            <w:tcW w:w="1904" w:type="dxa"/>
            <w:gridSpan w:val="2"/>
            <w:shd w:val="clear" w:color="auto" w:fill="FFFFFF" w:themeFill="background1"/>
          </w:tcPr>
          <w:p w14:paraId="3548C00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Мфинансија</w:t>
            </w:r>
          </w:p>
          <w:p w14:paraId="42FC0E02" w14:textId="77777777" w:rsidR="00FB3288" w:rsidRPr="00DC2D84" w:rsidRDefault="00FB3288" w:rsidP="00FB3288">
            <w:pPr>
              <w:spacing w:after="0" w:line="240" w:lineRule="auto"/>
              <w:rPr>
                <w:rFonts w:ascii="Times New Roman" w:hAnsi="Times New Roman" w:cs="Times New Roman"/>
              </w:rPr>
            </w:pPr>
          </w:p>
        </w:tc>
        <w:tc>
          <w:tcPr>
            <w:tcW w:w="2126" w:type="dxa"/>
            <w:gridSpan w:val="5"/>
            <w:shd w:val="clear" w:color="auto" w:fill="FFFFFF" w:themeFill="background1"/>
          </w:tcPr>
          <w:p w14:paraId="5AB23C6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Усвојен предлог закона; донет Закон о изменама и допунама Закона о судским таксама којим се пружају финансијски подстицаји </w:t>
            </w:r>
            <w:r w:rsidRPr="00DC2D84">
              <w:rPr>
                <w:rFonts w:ascii="Times New Roman" w:eastAsia="Times New Roman" w:hAnsi="Times New Roman" w:cs="Times New Roman"/>
              </w:rPr>
              <w:t>за решавање спора путем медијације</w:t>
            </w:r>
            <w:r w:rsidRPr="00DC2D84">
              <w:rPr>
                <w:rFonts w:ascii="Times New Roman" w:eastAsia="Times New Roman" w:hAnsi="Times New Roman" w:cs="Times New Roman"/>
                <w:lang w:val="sr-Cyrl-CS"/>
              </w:rPr>
              <w:t xml:space="preserve"> </w:t>
            </w:r>
            <w:r w:rsidRPr="00DC2D84">
              <w:rPr>
                <w:rFonts w:ascii="Times New Roman" w:eastAsia="Times New Roman" w:hAnsi="Times New Roman" w:cs="Times New Roman"/>
              </w:rPr>
              <w:t>и упућен у Скупштинску процедуру</w:t>
            </w:r>
          </w:p>
        </w:tc>
        <w:tc>
          <w:tcPr>
            <w:tcW w:w="2374" w:type="dxa"/>
            <w:gridSpan w:val="7"/>
            <w:shd w:val="clear" w:color="auto" w:fill="FFFFFF" w:themeFill="background1"/>
          </w:tcPr>
          <w:p w14:paraId="02C4989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p w14:paraId="4B1F53F1"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FFFFFF" w:themeFill="background1"/>
          </w:tcPr>
          <w:p w14:paraId="0BE4120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23</w:t>
            </w:r>
          </w:p>
        </w:tc>
        <w:tc>
          <w:tcPr>
            <w:tcW w:w="1335" w:type="dxa"/>
            <w:shd w:val="clear" w:color="auto" w:fill="FFFFFF" w:themeFill="background1"/>
          </w:tcPr>
          <w:p w14:paraId="47948057"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2. квартал 201</w:t>
            </w:r>
            <w:r w:rsidRPr="00DC2D84">
              <w:rPr>
                <w:rFonts w:ascii="Times New Roman" w:hAnsi="Times New Roman" w:cs="Times New Roman"/>
                <w:lang w:val="sr-Cyrl-CS"/>
              </w:rPr>
              <w:t>7</w:t>
            </w:r>
          </w:p>
        </w:tc>
      </w:tr>
      <w:tr w:rsidR="00FB3288" w:rsidRPr="00DC2D84" w14:paraId="09BE2019" w14:textId="77777777" w:rsidTr="005705B6">
        <w:trPr>
          <w:trHeight w:val="2060"/>
        </w:trPr>
        <w:tc>
          <w:tcPr>
            <w:tcW w:w="2129" w:type="dxa"/>
            <w:gridSpan w:val="3"/>
            <w:shd w:val="clear" w:color="auto" w:fill="FFFFFF" w:themeFill="background1"/>
          </w:tcPr>
          <w:p w14:paraId="240D3E88" w14:textId="77777777"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lastRenderedPageBreak/>
              <w:t>9.3.2.Уједначавање примене јавноизвршитељске тарифе и њена измена у случају да анализа примене покаже потребу за тиме</w:t>
            </w:r>
          </w:p>
        </w:tc>
        <w:tc>
          <w:tcPr>
            <w:tcW w:w="3150" w:type="dxa"/>
            <w:gridSpan w:val="3"/>
            <w:shd w:val="clear" w:color="auto" w:fill="FFFFFF" w:themeFill="background1"/>
          </w:tcPr>
          <w:p w14:paraId="2B24B8B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правде</w:t>
            </w:r>
          </w:p>
        </w:tc>
        <w:tc>
          <w:tcPr>
            <w:tcW w:w="1904" w:type="dxa"/>
            <w:gridSpan w:val="2"/>
            <w:shd w:val="clear" w:color="auto" w:fill="FFFFFF" w:themeFill="background1"/>
          </w:tcPr>
          <w:p w14:paraId="2601A2CE" w14:textId="77777777" w:rsidR="00FB3288" w:rsidRPr="00DC2D84" w:rsidRDefault="00FB3288" w:rsidP="00FB3288">
            <w:pPr>
              <w:spacing w:after="0" w:line="240" w:lineRule="auto"/>
              <w:rPr>
                <w:rFonts w:ascii="Times New Roman" w:hAnsi="Times New Roman" w:cs="Times New Roman"/>
              </w:rPr>
            </w:pPr>
          </w:p>
        </w:tc>
        <w:tc>
          <w:tcPr>
            <w:tcW w:w="2126" w:type="dxa"/>
            <w:gridSpan w:val="5"/>
            <w:shd w:val="clear" w:color="auto" w:fill="FFFFFF" w:themeFill="background1"/>
          </w:tcPr>
          <w:p w14:paraId="27CF82B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Доношење нове Јавноизвршитељске тарифе</w:t>
            </w:r>
          </w:p>
        </w:tc>
        <w:tc>
          <w:tcPr>
            <w:tcW w:w="2374" w:type="dxa"/>
            <w:gridSpan w:val="7"/>
            <w:shd w:val="clear" w:color="auto" w:fill="FFFFFF" w:themeFill="background1"/>
          </w:tcPr>
          <w:p w14:paraId="5ED68410"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Службени гласник РС</w:t>
            </w:r>
          </w:p>
          <w:p w14:paraId="669554F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Извештај о раду Мправде</w:t>
            </w:r>
          </w:p>
        </w:tc>
        <w:tc>
          <w:tcPr>
            <w:tcW w:w="2433" w:type="dxa"/>
            <w:gridSpan w:val="5"/>
            <w:shd w:val="clear" w:color="auto" w:fill="FFFFFF" w:themeFill="background1"/>
          </w:tcPr>
          <w:p w14:paraId="09EA85C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23</w:t>
            </w:r>
          </w:p>
        </w:tc>
        <w:tc>
          <w:tcPr>
            <w:tcW w:w="1335" w:type="dxa"/>
            <w:shd w:val="clear" w:color="auto" w:fill="FFFFFF" w:themeFill="background1"/>
          </w:tcPr>
          <w:p w14:paraId="051B775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3. квартал 2017</w:t>
            </w:r>
          </w:p>
        </w:tc>
      </w:tr>
      <w:tr w:rsidR="00FB3288" w:rsidRPr="00DC2D84" w14:paraId="4731C84A" w14:textId="77777777" w:rsidTr="005705B6">
        <w:trPr>
          <w:trHeight w:val="251"/>
        </w:trPr>
        <w:tc>
          <w:tcPr>
            <w:tcW w:w="5279" w:type="dxa"/>
            <w:gridSpan w:val="6"/>
            <w:shd w:val="clear" w:color="auto" w:fill="1F497D" w:themeFill="text2"/>
          </w:tcPr>
          <w:p w14:paraId="5DE20A3D" w14:textId="72E93AB1" w:rsidR="00FB3288" w:rsidRPr="00DC2D84" w:rsidRDefault="00FB3288" w:rsidP="00FB3288">
            <w:pPr>
              <w:pStyle w:val="Heading3"/>
            </w:pPr>
            <w:bookmarkStart w:id="101" w:name="_Toc468474149"/>
            <w:bookmarkStart w:id="102" w:name="_Toc469564851"/>
            <w:r w:rsidRPr="00DC2D84">
              <w:t>Посебан циљ 10:</w:t>
            </w:r>
            <w:bookmarkEnd w:id="101"/>
            <w:bookmarkEnd w:id="102"/>
            <w:r w:rsidRPr="00DC2D84">
              <w:t xml:space="preserve"> </w:t>
            </w:r>
          </w:p>
        </w:tc>
        <w:tc>
          <w:tcPr>
            <w:tcW w:w="10172" w:type="dxa"/>
            <w:gridSpan w:val="20"/>
            <w:shd w:val="clear" w:color="auto" w:fill="1F497D" w:themeFill="text2"/>
          </w:tcPr>
          <w:p w14:paraId="43AFB7FA" w14:textId="608356A3" w:rsidR="00FB3288" w:rsidRPr="00DC2D84" w:rsidRDefault="00FB3288" w:rsidP="00FB3288">
            <w:pPr>
              <w:pStyle w:val="Heading3"/>
            </w:pPr>
            <w:bookmarkStart w:id="103" w:name="_Toc469564852"/>
            <w:r w:rsidRPr="00DC2D84">
              <w:rPr>
                <w:rFonts w:eastAsia="Times New Roman"/>
              </w:rPr>
              <w:t>Повећање ефикасности стечајног поступка</w:t>
            </w:r>
            <w:bookmarkEnd w:id="103"/>
          </w:p>
        </w:tc>
      </w:tr>
      <w:tr w:rsidR="00FB3288" w:rsidRPr="00DC2D84" w14:paraId="73E9D9AB" w14:textId="77777777" w:rsidTr="005705B6">
        <w:trPr>
          <w:trHeight w:val="269"/>
        </w:trPr>
        <w:tc>
          <w:tcPr>
            <w:tcW w:w="5279" w:type="dxa"/>
            <w:gridSpan w:val="6"/>
            <w:vMerge w:val="restart"/>
            <w:shd w:val="clear" w:color="auto" w:fill="FFFFFF" w:themeFill="background1"/>
          </w:tcPr>
          <w:p w14:paraId="5BDD89E2"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 xml:space="preserve">Показатељ на нивоу посебног циља: </w:t>
            </w:r>
          </w:p>
          <w:p w14:paraId="5CFF9C7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Ефикасност спровођења стечајног поступка </w:t>
            </w:r>
          </w:p>
        </w:tc>
        <w:tc>
          <w:tcPr>
            <w:tcW w:w="5402" w:type="dxa"/>
            <w:gridSpan w:val="12"/>
            <w:shd w:val="clear" w:color="auto" w:fill="FFFFFF" w:themeFill="background1"/>
          </w:tcPr>
          <w:p w14:paraId="552324C7"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Базна година: 201</w:t>
            </w:r>
            <w:r w:rsidRPr="00DC2D84">
              <w:rPr>
                <w:rFonts w:ascii="Times New Roman" w:hAnsi="Times New Roman" w:cs="Times New Roman"/>
                <w:lang w:val="sr-Cyrl-CS"/>
              </w:rPr>
              <w:t xml:space="preserve">6 </w:t>
            </w:r>
            <w:r w:rsidRPr="00DC2D84">
              <w:rPr>
                <w:rFonts w:ascii="Times New Roman" w:hAnsi="Times New Roman" w:cs="Times New Roman"/>
              </w:rPr>
              <w:t>(Извештај Светске банке о условима пословања</w:t>
            </w:r>
            <w:r w:rsidRPr="00DC2D84">
              <w:rPr>
                <w:rFonts w:ascii="Times New Roman" w:hAnsi="Times New Roman" w:cs="Times New Roman"/>
                <w:lang w:val="sr-Latn-BA"/>
              </w:rPr>
              <w:t xml:space="preserve"> </w:t>
            </w:r>
            <w:r w:rsidRPr="00DC2D84">
              <w:rPr>
                <w:rFonts w:ascii="Times New Roman" w:hAnsi="Times New Roman" w:cs="Times New Roman"/>
                <w:i/>
              </w:rPr>
              <w:t>Doing Business 2017</w:t>
            </w:r>
            <w:r w:rsidRPr="00DC2D84">
              <w:rPr>
                <w:rFonts w:ascii="Times New Roman" w:hAnsi="Times New Roman" w:cs="Times New Roman"/>
              </w:rPr>
              <w:t>)</w:t>
            </w:r>
          </w:p>
        </w:tc>
        <w:tc>
          <w:tcPr>
            <w:tcW w:w="4770" w:type="dxa"/>
            <w:gridSpan w:val="8"/>
            <w:shd w:val="clear" w:color="auto" w:fill="FFFFFF" w:themeFill="background1"/>
          </w:tcPr>
          <w:p w14:paraId="4046B711"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Година реализације посебног циља: 201</w:t>
            </w:r>
            <w:r w:rsidRPr="00DC2D84">
              <w:rPr>
                <w:rFonts w:ascii="Times New Roman" w:hAnsi="Times New Roman" w:cs="Times New Roman"/>
                <w:lang w:val="sr-Cyrl-CS"/>
              </w:rPr>
              <w:t>7</w:t>
            </w:r>
          </w:p>
        </w:tc>
      </w:tr>
      <w:tr w:rsidR="00FB3288" w:rsidRPr="00DC2D84" w14:paraId="54BE0CAC" w14:textId="77777777" w:rsidTr="005705B6">
        <w:trPr>
          <w:trHeight w:val="350"/>
        </w:trPr>
        <w:tc>
          <w:tcPr>
            <w:tcW w:w="5279" w:type="dxa"/>
            <w:gridSpan w:val="6"/>
            <w:vMerge/>
            <w:shd w:val="clear" w:color="auto" w:fill="FFFFFF" w:themeFill="background1"/>
          </w:tcPr>
          <w:p w14:paraId="6D5074CC" w14:textId="77777777" w:rsidR="00FB3288" w:rsidRPr="00DC2D84" w:rsidRDefault="00FB3288" w:rsidP="00FB3288">
            <w:pPr>
              <w:spacing w:after="0" w:line="240" w:lineRule="auto"/>
              <w:rPr>
                <w:rFonts w:ascii="Times New Roman" w:hAnsi="Times New Roman" w:cs="Times New Roman"/>
              </w:rPr>
            </w:pPr>
          </w:p>
        </w:tc>
        <w:tc>
          <w:tcPr>
            <w:tcW w:w="5402" w:type="dxa"/>
            <w:gridSpan w:val="12"/>
            <w:shd w:val="clear" w:color="auto" w:fill="FFFFFF" w:themeFill="background1"/>
          </w:tcPr>
          <w:p w14:paraId="429DA3BB"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Вредност:</w:t>
            </w:r>
            <w:r w:rsidRPr="00DC2D84">
              <w:rPr>
                <w:rFonts w:ascii="Times New Roman" w:hAnsi="Times New Roman" w:cs="Times New Roman"/>
                <w:lang w:val="sr-Latn-BA"/>
              </w:rPr>
              <w:t xml:space="preserve"> 4</w:t>
            </w:r>
            <w:r w:rsidRPr="00DC2D84">
              <w:rPr>
                <w:rFonts w:ascii="Times New Roman" w:hAnsi="Times New Roman" w:cs="Times New Roman"/>
                <w:lang w:val="sr-Cyrl-CS"/>
              </w:rPr>
              <w:t>7</w:t>
            </w:r>
          </w:p>
        </w:tc>
        <w:tc>
          <w:tcPr>
            <w:tcW w:w="4770" w:type="dxa"/>
            <w:gridSpan w:val="8"/>
            <w:shd w:val="clear" w:color="auto" w:fill="FFFFFF" w:themeFill="background1"/>
          </w:tcPr>
          <w:p w14:paraId="349F0CE2" w14:textId="1511C305"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Вредност:</w:t>
            </w:r>
            <w:r w:rsidRPr="00DC2D84">
              <w:rPr>
                <w:rFonts w:ascii="Times New Roman" w:hAnsi="Times New Roman" w:cs="Times New Roman"/>
                <w:lang w:val="sr-Latn-BA"/>
              </w:rPr>
              <w:t xml:space="preserve"> 4</w:t>
            </w:r>
            <w:r>
              <w:rPr>
                <w:rFonts w:ascii="Times New Roman" w:hAnsi="Times New Roman" w:cs="Times New Roman"/>
              </w:rPr>
              <w:t>4</w:t>
            </w:r>
          </w:p>
        </w:tc>
      </w:tr>
      <w:tr w:rsidR="00FB3288" w:rsidRPr="00DC2D84" w14:paraId="00EC02B5" w14:textId="77777777" w:rsidTr="005705B6">
        <w:trPr>
          <w:trHeight w:val="350"/>
        </w:trPr>
        <w:tc>
          <w:tcPr>
            <w:tcW w:w="15451" w:type="dxa"/>
            <w:gridSpan w:val="26"/>
            <w:shd w:val="clear" w:color="auto" w:fill="FFFFFF" w:themeFill="background1"/>
          </w:tcPr>
          <w:p w14:paraId="19F902C5"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 провере:</w:t>
            </w:r>
            <w:r w:rsidRPr="00DC2D84">
              <w:rPr>
                <w:rFonts w:ascii="Times New Roman" w:hAnsi="Times New Roman" w:cs="Times New Roman"/>
                <w:lang w:val="sr-Cyrl-CS"/>
              </w:rPr>
              <w:t xml:space="preserve"> </w:t>
            </w:r>
            <w:r w:rsidRPr="00DC2D84">
              <w:rPr>
                <w:rFonts w:ascii="Times New Roman" w:hAnsi="Times New Roman" w:cs="Times New Roman"/>
              </w:rPr>
              <w:t>Извештај Светеске банке о условима пословања Doing Business 2018</w:t>
            </w:r>
          </w:p>
        </w:tc>
      </w:tr>
      <w:tr w:rsidR="00FB3288" w:rsidRPr="00DC2D84" w14:paraId="5536F2A9" w14:textId="77777777" w:rsidTr="005705B6">
        <w:trPr>
          <w:trHeight w:val="323"/>
        </w:trPr>
        <w:tc>
          <w:tcPr>
            <w:tcW w:w="15451" w:type="dxa"/>
            <w:gridSpan w:val="26"/>
            <w:shd w:val="clear" w:color="auto" w:fill="B8CCE4" w:themeFill="accent1" w:themeFillTint="66"/>
          </w:tcPr>
          <w:p w14:paraId="793083A3" w14:textId="23F3DD9E" w:rsidR="00FB3288" w:rsidRPr="00DC2D84" w:rsidRDefault="00FB3288" w:rsidP="00FB3288">
            <w:pPr>
              <w:keepNext/>
              <w:keepLines/>
              <w:spacing w:before="200" w:after="0" w:line="240" w:lineRule="auto"/>
              <w:outlineLvl w:val="1"/>
              <w:rPr>
                <w:rFonts w:ascii="Times New Roman" w:hAnsi="Times New Roman" w:cs="Times New Roman"/>
                <w:b/>
              </w:rPr>
            </w:pPr>
            <w:bookmarkStart w:id="104" w:name="_Toc468474151"/>
            <w:bookmarkStart w:id="105" w:name="_Toc469564853"/>
            <w:r w:rsidRPr="00DC2D84">
              <w:rPr>
                <w:rFonts w:ascii="Times New Roman" w:hAnsi="Times New Roman" w:cs="Times New Roman"/>
                <w:b/>
              </w:rPr>
              <w:t>Мера 10.1: Унапређење улоге поверилаца у одабиру стечајног управника</w:t>
            </w:r>
            <w:bookmarkEnd w:id="104"/>
            <w:bookmarkEnd w:id="105"/>
          </w:p>
        </w:tc>
      </w:tr>
      <w:tr w:rsidR="00FB3288" w:rsidRPr="00DC2D84" w14:paraId="29A9A7E2" w14:textId="77777777" w:rsidTr="005705B6">
        <w:trPr>
          <w:trHeight w:val="350"/>
        </w:trPr>
        <w:tc>
          <w:tcPr>
            <w:tcW w:w="15451" w:type="dxa"/>
            <w:gridSpan w:val="26"/>
            <w:shd w:val="clear" w:color="auto" w:fill="B8CCE4" w:themeFill="accent1" w:themeFillTint="66"/>
          </w:tcPr>
          <w:p w14:paraId="380818BC" w14:textId="06943C3A" w:rsidR="00FB3288" w:rsidRPr="00DC2D84" w:rsidRDefault="00FB3288" w:rsidP="00FB3288">
            <w:pPr>
              <w:keepNext/>
              <w:keepLines/>
              <w:spacing w:before="200" w:after="0" w:line="240" w:lineRule="auto"/>
              <w:outlineLvl w:val="1"/>
              <w:rPr>
                <w:rFonts w:ascii="Times New Roman" w:hAnsi="Times New Roman" w:cs="Times New Roman"/>
                <w:lang w:val="sr-Cyrl-CS"/>
              </w:rPr>
            </w:pPr>
            <w:bookmarkStart w:id="106" w:name="_Toc468474152"/>
            <w:bookmarkStart w:id="107" w:name="_Toc469564854"/>
            <w:r w:rsidRPr="00DC2D84">
              <w:rPr>
                <w:rFonts w:ascii="Times New Roman" w:hAnsi="Times New Roman" w:cs="Times New Roman"/>
              </w:rPr>
              <w:t>Показатељ излазних резултат</w:t>
            </w:r>
            <w:r w:rsidRPr="00DC2D84">
              <w:rPr>
                <w:rFonts w:ascii="Times New Roman" w:hAnsi="Times New Roman" w:cs="Times New Roman"/>
                <w:lang w:val="sr-Cyrl-CS"/>
              </w:rPr>
              <w:t>а</w:t>
            </w:r>
            <w:r w:rsidRPr="00DC2D84">
              <w:rPr>
                <w:rFonts w:ascii="Times New Roman" w:hAnsi="Times New Roman" w:cs="Times New Roman"/>
              </w:rPr>
              <w:t>: Повећана права поверилаца у стечајном поступку (0-4)</w:t>
            </w:r>
            <w:bookmarkEnd w:id="106"/>
            <w:bookmarkEnd w:id="107"/>
          </w:p>
        </w:tc>
      </w:tr>
      <w:tr w:rsidR="00FB3288" w:rsidRPr="00DC2D84" w14:paraId="4A593E10" w14:textId="77777777" w:rsidTr="005705B6">
        <w:trPr>
          <w:trHeight w:val="260"/>
        </w:trPr>
        <w:tc>
          <w:tcPr>
            <w:tcW w:w="8040" w:type="dxa"/>
            <w:gridSpan w:val="11"/>
            <w:shd w:val="clear" w:color="auto" w:fill="B8CCE4" w:themeFill="accent1" w:themeFillTint="66"/>
          </w:tcPr>
          <w:p w14:paraId="6C9A5CC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Базна (почетна) вредност: 2</w:t>
            </w:r>
          </w:p>
        </w:tc>
        <w:tc>
          <w:tcPr>
            <w:tcW w:w="7411" w:type="dxa"/>
            <w:gridSpan w:val="15"/>
            <w:shd w:val="clear" w:color="auto" w:fill="B8CCE4" w:themeFill="accent1" w:themeFillTint="66"/>
          </w:tcPr>
          <w:p w14:paraId="78E6D3D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Циљана вредност: 3</w:t>
            </w:r>
          </w:p>
        </w:tc>
      </w:tr>
      <w:tr w:rsidR="00FB3288" w:rsidRPr="00DC2D84" w14:paraId="374BF011" w14:textId="77777777" w:rsidTr="005705B6">
        <w:trPr>
          <w:trHeight w:val="251"/>
        </w:trPr>
        <w:tc>
          <w:tcPr>
            <w:tcW w:w="15451" w:type="dxa"/>
            <w:gridSpan w:val="26"/>
            <w:shd w:val="clear" w:color="auto" w:fill="B8CCE4" w:themeFill="accent1" w:themeFillTint="66"/>
          </w:tcPr>
          <w:p w14:paraId="5CAEC1C1"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2017</w:t>
            </w:r>
          </w:p>
        </w:tc>
      </w:tr>
      <w:tr w:rsidR="00FB3288" w:rsidRPr="00DC2D84" w14:paraId="5D35D6A5" w14:textId="77777777" w:rsidTr="005705B6">
        <w:trPr>
          <w:trHeight w:val="782"/>
        </w:trPr>
        <w:tc>
          <w:tcPr>
            <w:tcW w:w="2129" w:type="dxa"/>
            <w:gridSpan w:val="3"/>
            <w:shd w:val="clear" w:color="auto" w:fill="B8CCE4" w:themeFill="accent1" w:themeFillTint="66"/>
          </w:tcPr>
          <w:p w14:paraId="774585A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41264551"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743E1DD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0E0BFD7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7D07FDA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369B8CD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087720E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FB3288" w:rsidRPr="00DC2D84" w14:paraId="1F5C0546" w14:textId="77777777" w:rsidTr="005705B6">
        <w:trPr>
          <w:trHeight w:val="728"/>
        </w:trPr>
        <w:tc>
          <w:tcPr>
            <w:tcW w:w="2129" w:type="dxa"/>
            <w:gridSpan w:val="3"/>
            <w:shd w:val="clear" w:color="auto" w:fill="B8CCE4" w:themeFill="accent1" w:themeFillTint="66"/>
          </w:tcPr>
          <w:p w14:paraId="75784F8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Р, ИЕ</w:t>
            </w:r>
          </w:p>
        </w:tc>
        <w:tc>
          <w:tcPr>
            <w:tcW w:w="3150" w:type="dxa"/>
            <w:gridSpan w:val="3"/>
            <w:shd w:val="clear" w:color="auto" w:fill="B8CCE4" w:themeFill="accent1" w:themeFillTint="66"/>
          </w:tcPr>
          <w:p w14:paraId="238FFB3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привреде</w:t>
            </w:r>
          </w:p>
        </w:tc>
        <w:tc>
          <w:tcPr>
            <w:tcW w:w="1904" w:type="dxa"/>
            <w:gridSpan w:val="2"/>
            <w:shd w:val="clear" w:color="auto" w:fill="B8CCE4" w:themeFill="accent1" w:themeFillTint="66"/>
          </w:tcPr>
          <w:p w14:paraId="65A5022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АЛСУ, Заједничка група,</w:t>
            </w:r>
          </w:p>
          <w:p w14:paraId="0651AE6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МПравде</w:t>
            </w:r>
          </w:p>
        </w:tc>
        <w:tc>
          <w:tcPr>
            <w:tcW w:w="2028" w:type="dxa"/>
            <w:gridSpan w:val="4"/>
            <w:shd w:val="clear" w:color="auto" w:fill="B8CCE4" w:themeFill="accent1" w:themeFillTint="66"/>
          </w:tcPr>
          <w:p w14:paraId="069D4DEA"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Редовна буџетска средства</w:t>
            </w:r>
          </w:p>
        </w:tc>
        <w:tc>
          <w:tcPr>
            <w:tcW w:w="2472" w:type="dxa"/>
            <w:gridSpan w:val="8"/>
            <w:shd w:val="clear" w:color="auto" w:fill="B8CCE4" w:themeFill="accent1" w:themeFillTint="66"/>
          </w:tcPr>
          <w:p w14:paraId="5BC2B3F7"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B8CCE4" w:themeFill="accent1" w:themeFillTint="66"/>
          </w:tcPr>
          <w:p w14:paraId="577F002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Измене и допуне Закона о стечају</w:t>
            </w:r>
          </w:p>
        </w:tc>
        <w:tc>
          <w:tcPr>
            <w:tcW w:w="1335" w:type="dxa"/>
            <w:shd w:val="clear" w:color="auto" w:fill="B8CCE4" w:themeFill="accent1" w:themeFillTint="66"/>
          </w:tcPr>
          <w:p w14:paraId="3E35571F"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201</w:t>
            </w:r>
            <w:r w:rsidRPr="00DC2D84">
              <w:rPr>
                <w:rFonts w:ascii="Times New Roman" w:hAnsi="Times New Roman" w:cs="Times New Roman"/>
                <w:lang w:val="sr-Cyrl-CS"/>
              </w:rPr>
              <w:t>7</w:t>
            </w:r>
          </w:p>
        </w:tc>
      </w:tr>
      <w:tr w:rsidR="00FB3288" w:rsidRPr="00DC2D84" w14:paraId="212592FB" w14:textId="77777777" w:rsidTr="005705B6">
        <w:trPr>
          <w:trHeight w:val="746"/>
        </w:trPr>
        <w:tc>
          <w:tcPr>
            <w:tcW w:w="2129" w:type="dxa"/>
            <w:gridSpan w:val="3"/>
            <w:shd w:val="clear" w:color="auto" w:fill="FFFFFF" w:themeFill="background1"/>
          </w:tcPr>
          <w:p w14:paraId="28430D1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Оперативне активности</w:t>
            </w:r>
          </w:p>
        </w:tc>
        <w:tc>
          <w:tcPr>
            <w:tcW w:w="3150" w:type="dxa"/>
            <w:gridSpan w:val="3"/>
            <w:shd w:val="clear" w:color="auto" w:fill="FFFFFF" w:themeFill="background1"/>
          </w:tcPr>
          <w:p w14:paraId="2F593FA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FFFFFF" w:themeFill="background1"/>
          </w:tcPr>
          <w:p w14:paraId="0DECF5B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FFFFFF" w:themeFill="background1"/>
          </w:tcPr>
          <w:p w14:paraId="569C3358"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472" w:type="dxa"/>
            <w:gridSpan w:val="8"/>
            <w:shd w:val="clear" w:color="auto" w:fill="FFFFFF" w:themeFill="background1"/>
          </w:tcPr>
          <w:p w14:paraId="416A8F1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433" w:type="dxa"/>
            <w:gridSpan w:val="5"/>
            <w:shd w:val="clear" w:color="auto" w:fill="FFFFFF" w:themeFill="background1"/>
          </w:tcPr>
          <w:p w14:paraId="300009D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shd w:val="clear" w:color="auto" w:fill="FFFFFF" w:themeFill="background1"/>
          </w:tcPr>
          <w:p w14:paraId="0C868EE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FB3288" w:rsidRPr="00DC2D84" w14:paraId="059A1FFA" w14:textId="77777777" w:rsidTr="005705B6">
        <w:trPr>
          <w:trHeight w:val="1610"/>
        </w:trPr>
        <w:tc>
          <w:tcPr>
            <w:tcW w:w="2129" w:type="dxa"/>
            <w:gridSpan w:val="3"/>
            <w:shd w:val="clear" w:color="auto" w:fill="FFFFFF" w:themeFill="background1"/>
          </w:tcPr>
          <w:p w14:paraId="39847735" w14:textId="414A09A6" w:rsidR="00FB3288" w:rsidRPr="00A97C37" w:rsidRDefault="00FB3288" w:rsidP="00FB3288">
            <w:pPr>
              <w:spacing w:after="0" w:line="240" w:lineRule="auto"/>
              <w:rPr>
                <w:rFonts w:ascii="Times New Roman" w:eastAsia="Times New Roman" w:hAnsi="Times New Roman" w:cs="Times New Roman"/>
              </w:rPr>
            </w:pPr>
            <w:r w:rsidRPr="00A97C37">
              <w:rPr>
                <w:rFonts w:ascii="Times New Roman" w:eastAsia="Times New Roman" w:hAnsi="Times New Roman" w:cs="Times New Roman"/>
              </w:rPr>
              <w:t xml:space="preserve">10.1.1. Уведен </w:t>
            </w:r>
            <w:r w:rsidRPr="00A97C37">
              <w:rPr>
                <w:rFonts w:ascii="Times New Roman" w:eastAsia="Times New Roman" w:hAnsi="Times New Roman" w:cs="Times New Roman"/>
                <w:lang w:val="sr-Latn-RS"/>
              </w:rPr>
              <w:t xml:space="preserve">у праксу </w:t>
            </w:r>
            <w:r w:rsidRPr="00A97C37">
              <w:rPr>
                <w:rFonts w:ascii="Times New Roman" w:eastAsia="Times New Roman" w:hAnsi="Times New Roman" w:cs="Times New Roman"/>
              </w:rPr>
              <w:t xml:space="preserve">правни режим по коме повериоци имају прилику да учествују у избору стечајног </w:t>
            </w:r>
            <w:r w:rsidRPr="00A97C37">
              <w:rPr>
                <w:rFonts w:ascii="Times New Roman" w:eastAsia="Times New Roman" w:hAnsi="Times New Roman" w:cs="Times New Roman"/>
              </w:rPr>
              <w:lastRenderedPageBreak/>
              <w:t xml:space="preserve">управника </w:t>
            </w:r>
            <w:r w:rsidR="00A30AF6" w:rsidRPr="00A30AF6">
              <w:rPr>
                <w:rFonts w:ascii="Times New Roman" w:eastAsia="Times New Roman" w:hAnsi="Times New Roman" w:cs="Times New Roman"/>
              </w:rPr>
              <w:t>а на почетку стечајног поступка</w:t>
            </w:r>
          </w:p>
        </w:tc>
        <w:tc>
          <w:tcPr>
            <w:tcW w:w="3150" w:type="dxa"/>
            <w:gridSpan w:val="3"/>
            <w:shd w:val="clear" w:color="auto" w:fill="FFFFFF" w:themeFill="background1"/>
          </w:tcPr>
          <w:p w14:paraId="29DE05CB" w14:textId="77777777" w:rsidR="00FB3288" w:rsidRPr="00A97C37" w:rsidRDefault="00FB3288" w:rsidP="00FB3288">
            <w:pPr>
              <w:spacing w:after="0" w:line="240" w:lineRule="auto"/>
              <w:rPr>
                <w:rFonts w:ascii="Times New Roman" w:hAnsi="Times New Roman" w:cs="Times New Roman"/>
              </w:rPr>
            </w:pPr>
            <w:r w:rsidRPr="00A97C37">
              <w:rPr>
                <w:rFonts w:ascii="Times New Roman" w:hAnsi="Times New Roman" w:cs="Times New Roman"/>
              </w:rPr>
              <w:lastRenderedPageBreak/>
              <w:t>Министарс</w:t>
            </w:r>
            <w:r w:rsidRPr="00A97C37">
              <w:rPr>
                <w:rFonts w:ascii="Times New Roman" w:hAnsi="Times New Roman" w:cs="Times New Roman"/>
                <w:lang w:val="sr-Cyrl-CS"/>
              </w:rPr>
              <w:t>т</w:t>
            </w:r>
            <w:r w:rsidRPr="00A97C37">
              <w:rPr>
                <w:rFonts w:ascii="Times New Roman" w:hAnsi="Times New Roman" w:cs="Times New Roman"/>
              </w:rPr>
              <w:t>во привреде</w:t>
            </w:r>
          </w:p>
        </w:tc>
        <w:tc>
          <w:tcPr>
            <w:tcW w:w="1904" w:type="dxa"/>
            <w:gridSpan w:val="2"/>
            <w:shd w:val="clear" w:color="auto" w:fill="FFFFFF" w:themeFill="background1"/>
          </w:tcPr>
          <w:p w14:paraId="459118E8" w14:textId="5C846BA2" w:rsidR="00FB3288" w:rsidRPr="00A97C37" w:rsidRDefault="00FB3288" w:rsidP="00FB3288">
            <w:pPr>
              <w:spacing w:after="0" w:line="240" w:lineRule="auto"/>
              <w:rPr>
                <w:rFonts w:ascii="Times New Roman" w:hAnsi="Times New Roman" w:cs="Times New Roman"/>
              </w:rPr>
            </w:pPr>
            <w:r w:rsidRPr="00A97C37">
              <w:rPr>
                <w:rFonts w:ascii="Times New Roman" w:hAnsi="Times New Roman" w:cs="Times New Roman"/>
              </w:rPr>
              <w:t>АЛСУ</w:t>
            </w:r>
          </w:p>
        </w:tc>
        <w:tc>
          <w:tcPr>
            <w:tcW w:w="2028" w:type="dxa"/>
            <w:gridSpan w:val="4"/>
            <w:shd w:val="clear" w:color="auto" w:fill="FFFFFF" w:themeFill="background1"/>
          </w:tcPr>
          <w:p w14:paraId="6A756627" w14:textId="301DD701" w:rsidR="00FB3288" w:rsidRPr="00A97C37" w:rsidRDefault="00FB3288" w:rsidP="00FB3288">
            <w:pPr>
              <w:spacing w:after="0" w:line="240" w:lineRule="auto"/>
              <w:rPr>
                <w:rFonts w:ascii="Times New Roman" w:hAnsi="Times New Roman" w:cs="Times New Roman"/>
              </w:rPr>
            </w:pPr>
            <w:r w:rsidRPr="00A97C37">
              <w:rPr>
                <w:rFonts w:ascii="Times New Roman" w:hAnsi="Times New Roman" w:cs="Times New Roman"/>
              </w:rPr>
              <w:t xml:space="preserve">Примена одредби новог Закона о стечају у пракси којим је прописано да промену стечајног управника може </w:t>
            </w:r>
            <w:r w:rsidRPr="00A97C37">
              <w:rPr>
                <w:rFonts w:ascii="Times New Roman" w:hAnsi="Times New Roman" w:cs="Times New Roman"/>
              </w:rPr>
              <w:lastRenderedPageBreak/>
              <w:t xml:space="preserve">предложити одбор поверилаца у било ком тренутку током стечајног поступка, као и да том приликом не мора наводити разлоге. </w:t>
            </w:r>
          </w:p>
        </w:tc>
        <w:tc>
          <w:tcPr>
            <w:tcW w:w="2472" w:type="dxa"/>
            <w:gridSpan w:val="8"/>
            <w:shd w:val="clear" w:color="auto" w:fill="FFFFFF" w:themeFill="background1"/>
          </w:tcPr>
          <w:p w14:paraId="1E2B7E8C" w14:textId="77777777" w:rsidR="00FB3288" w:rsidRPr="00A97C37" w:rsidRDefault="00FB3288" w:rsidP="00FB3288">
            <w:pPr>
              <w:spacing w:after="0" w:line="240" w:lineRule="auto"/>
              <w:rPr>
                <w:rFonts w:ascii="Times New Roman" w:hAnsi="Times New Roman" w:cs="Times New Roman"/>
              </w:rPr>
            </w:pPr>
            <w:r w:rsidRPr="00A97C37">
              <w:rPr>
                <w:rFonts w:ascii="Times New Roman" w:hAnsi="Times New Roman" w:cs="Times New Roman"/>
              </w:rPr>
              <w:lastRenderedPageBreak/>
              <w:t>Службени гласник Србије</w:t>
            </w:r>
          </w:p>
          <w:p w14:paraId="34DCD942" w14:textId="1335558C" w:rsidR="00FB3288" w:rsidRPr="00A97C37" w:rsidRDefault="00FB3288" w:rsidP="00FB3288">
            <w:pPr>
              <w:spacing w:after="0" w:line="240" w:lineRule="auto"/>
              <w:rPr>
                <w:rFonts w:ascii="Times New Roman" w:hAnsi="Times New Roman" w:cs="Times New Roman"/>
              </w:rPr>
            </w:pPr>
            <w:r w:rsidRPr="00A97C37">
              <w:rPr>
                <w:rFonts w:ascii="Times New Roman" w:hAnsi="Times New Roman" w:cs="Times New Roman"/>
              </w:rPr>
              <w:t>Извештај „</w:t>
            </w:r>
            <w:r w:rsidRPr="00A97C37">
              <w:rPr>
                <w:rFonts w:ascii="Times New Roman" w:hAnsi="Times New Roman" w:cs="Times New Roman"/>
                <w:lang w:val="en-US"/>
              </w:rPr>
              <w:t>Reform update</w:t>
            </w:r>
            <w:r w:rsidRPr="00A97C37">
              <w:rPr>
                <w:rFonts w:ascii="Times New Roman" w:hAnsi="Times New Roman" w:cs="Times New Roman"/>
              </w:rPr>
              <w:t>“ Заједничке групе</w:t>
            </w:r>
          </w:p>
        </w:tc>
        <w:tc>
          <w:tcPr>
            <w:tcW w:w="2433" w:type="dxa"/>
            <w:gridSpan w:val="5"/>
            <w:shd w:val="clear" w:color="auto" w:fill="FFFFFF" w:themeFill="background1"/>
          </w:tcPr>
          <w:p w14:paraId="178792D2" w14:textId="77777777" w:rsidR="00FB3288" w:rsidRPr="00A97C37" w:rsidRDefault="00FB3288" w:rsidP="00FB3288">
            <w:pPr>
              <w:rPr>
                <w:rFonts w:ascii="Times New Roman" w:hAnsi="Times New Roman" w:cs="Times New Roman"/>
              </w:rPr>
            </w:pPr>
          </w:p>
        </w:tc>
        <w:tc>
          <w:tcPr>
            <w:tcW w:w="1335" w:type="dxa"/>
            <w:shd w:val="clear" w:color="auto" w:fill="FFFFFF" w:themeFill="background1"/>
          </w:tcPr>
          <w:p w14:paraId="47182D99" w14:textId="37A86BF9" w:rsidR="00FB3288" w:rsidRPr="00A97C37" w:rsidRDefault="00FB3288" w:rsidP="00FB3288">
            <w:pPr>
              <w:spacing w:after="0" w:line="240" w:lineRule="auto"/>
              <w:rPr>
                <w:rFonts w:ascii="Times New Roman" w:hAnsi="Times New Roman" w:cs="Times New Roman"/>
                <w:lang w:val="sr-Cyrl-CS"/>
              </w:rPr>
            </w:pPr>
            <w:r w:rsidRPr="00A97C37">
              <w:rPr>
                <w:rFonts w:ascii="Times New Roman" w:hAnsi="Times New Roman" w:cs="Times New Roman"/>
              </w:rPr>
              <w:t>2. квартал 201</w:t>
            </w:r>
            <w:r w:rsidRPr="00A97C37">
              <w:rPr>
                <w:rFonts w:ascii="Times New Roman" w:hAnsi="Times New Roman" w:cs="Times New Roman"/>
                <w:lang w:val="sr-Cyrl-CS"/>
              </w:rPr>
              <w:t>7</w:t>
            </w:r>
          </w:p>
        </w:tc>
      </w:tr>
      <w:tr w:rsidR="00FB3288" w:rsidRPr="00DC2D84" w14:paraId="4666C852" w14:textId="77777777" w:rsidTr="005705B6">
        <w:trPr>
          <w:trHeight w:val="2365"/>
        </w:trPr>
        <w:tc>
          <w:tcPr>
            <w:tcW w:w="2129" w:type="dxa"/>
            <w:gridSpan w:val="3"/>
            <w:shd w:val="clear" w:color="auto" w:fill="FFFFFF" w:themeFill="background1"/>
          </w:tcPr>
          <w:p w14:paraId="04C961B0" w14:textId="77777777"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lastRenderedPageBreak/>
              <w:t>10.1.2. Информациона кампања о правима и дужностима поверилаца у стечајном поступку</w:t>
            </w:r>
          </w:p>
        </w:tc>
        <w:tc>
          <w:tcPr>
            <w:tcW w:w="3150" w:type="dxa"/>
            <w:gridSpan w:val="3"/>
            <w:shd w:val="clear" w:color="auto" w:fill="FFFFFF" w:themeFill="background1"/>
          </w:tcPr>
          <w:p w14:paraId="3CB5425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w:t>
            </w:r>
            <w:r w:rsidRPr="00DC2D84">
              <w:rPr>
                <w:rFonts w:ascii="Times New Roman" w:hAnsi="Times New Roman" w:cs="Times New Roman"/>
                <w:lang w:val="sr-Cyrl-CS"/>
              </w:rPr>
              <w:t>т</w:t>
            </w:r>
            <w:r w:rsidRPr="00DC2D84">
              <w:rPr>
                <w:rFonts w:ascii="Times New Roman" w:hAnsi="Times New Roman" w:cs="Times New Roman"/>
              </w:rPr>
              <w:t>во привреде</w:t>
            </w:r>
          </w:p>
        </w:tc>
        <w:tc>
          <w:tcPr>
            <w:tcW w:w="1904" w:type="dxa"/>
            <w:gridSpan w:val="2"/>
            <w:shd w:val="clear" w:color="auto" w:fill="FFFFFF" w:themeFill="background1"/>
          </w:tcPr>
          <w:p w14:paraId="10BE5C7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Заједничка група,</w:t>
            </w:r>
          </w:p>
          <w:p w14:paraId="71EF2EA7"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Мправде</w:t>
            </w:r>
          </w:p>
        </w:tc>
        <w:tc>
          <w:tcPr>
            <w:tcW w:w="2028" w:type="dxa"/>
            <w:gridSpan w:val="4"/>
            <w:shd w:val="clear" w:color="auto" w:fill="FFFFFF" w:themeFill="background1"/>
          </w:tcPr>
          <w:p w14:paraId="7FDDB78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Одржан округли сто са представницима стечајних судија, стечајних управника и представника М</w:t>
            </w:r>
            <w:r w:rsidRPr="00DC2D84">
              <w:rPr>
                <w:rFonts w:ascii="Times New Roman" w:hAnsi="Times New Roman" w:cs="Times New Roman"/>
                <w:lang w:val="sr-Cyrl-CS"/>
              </w:rPr>
              <w:t xml:space="preserve">инистарство </w:t>
            </w:r>
            <w:r w:rsidRPr="00DC2D84">
              <w:rPr>
                <w:rFonts w:ascii="Times New Roman" w:hAnsi="Times New Roman" w:cs="Times New Roman"/>
              </w:rPr>
              <w:t>привреде</w:t>
            </w:r>
          </w:p>
        </w:tc>
        <w:tc>
          <w:tcPr>
            <w:tcW w:w="2472" w:type="dxa"/>
            <w:gridSpan w:val="8"/>
            <w:shd w:val="clear" w:color="auto" w:fill="FFFFFF" w:themeFill="background1"/>
          </w:tcPr>
          <w:p w14:paraId="77D771D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Извештај о раду Министарс</w:t>
            </w:r>
            <w:r w:rsidRPr="00DC2D84">
              <w:rPr>
                <w:rFonts w:ascii="Times New Roman" w:hAnsi="Times New Roman" w:cs="Times New Roman"/>
                <w:lang w:val="sr-Cyrl-CS"/>
              </w:rPr>
              <w:t>т</w:t>
            </w:r>
            <w:r w:rsidRPr="00DC2D84">
              <w:rPr>
                <w:rFonts w:ascii="Times New Roman" w:hAnsi="Times New Roman" w:cs="Times New Roman"/>
              </w:rPr>
              <w:t>ва привреде</w:t>
            </w:r>
          </w:p>
        </w:tc>
        <w:tc>
          <w:tcPr>
            <w:tcW w:w="2433" w:type="dxa"/>
            <w:gridSpan w:val="5"/>
            <w:shd w:val="clear" w:color="auto" w:fill="FFFFFF" w:themeFill="background1"/>
          </w:tcPr>
          <w:p w14:paraId="1F381CC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shd w:val="clear" w:color="auto" w:fill="FFFFFF" w:themeFill="background1"/>
          </w:tcPr>
          <w:p w14:paraId="46B5C581"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2. квартал 201</w:t>
            </w:r>
            <w:r w:rsidRPr="00DC2D84">
              <w:rPr>
                <w:rFonts w:ascii="Times New Roman" w:hAnsi="Times New Roman" w:cs="Times New Roman"/>
                <w:lang w:val="sr-Cyrl-CS"/>
              </w:rPr>
              <w:t>7</w:t>
            </w:r>
          </w:p>
        </w:tc>
      </w:tr>
      <w:tr w:rsidR="00FB3288" w:rsidRPr="00DC2D84" w14:paraId="0CF686A2" w14:textId="77777777" w:rsidTr="005705B6">
        <w:trPr>
          <w:trHeight w:val="269"/>
        </w:trPr>
        <w:tc>
          <w:tcPr>
            <w:tcW w:w="15451" w:type="dxa"/>
            <w:gridSpan w:val="26"/>
            <w:shd w:val="clear" w:color="auto" w:fill="B8CCE4" w:themeFill="accent1" w:themeFillTint="66"/>
          </w:tcPr>
          <w:p w14:paraId="701FBF30" w14:textId="3E8E933D" w:rsidR="00FB3288" w:rsidRPr="00DC2D84" w:rsidRDefault="00FB3288" w:rsidP="00FB3288">
            <w:pPr>
              <w:keepNext/>
              <w:keepLines/>
              <w:spacing w:before="200" w:after="0" w:line="240" w:lineRule="auto"/>
              <w:outlineLvl w:val="1"/>
              <w:rPr>
                <w:rFonts w:ascii="Times New Roman" w:hAnsi="Times New Roman" w:cs="Times New Roman"/>
                <w:b/>
              </w:rPr>
            </w:pPr>
            <w:bookmarkStart w:id="108" w:name="_Toc468474153"/>
            <w:bookmarkStart w:id="109" w:name="_Toc469564855"/>
            <w:r w:rsidRPr="00DC2D84">
              <w:rPr>
                <w:rFonts w:ascii="Times New Roman" w:hAnsi="Times New Roman" w:cs="Times New Roman"/>
                <w:b/>
              </w:rPr>
              <w:t>Мера 10.2: Унапређење транспарентности стечајног поступка</w:t>
            </w:r>
            <w:bookmarkEnd w:id="108"/>
            <w:bookmarkEnd w:id="109"/>
          </w:p>
        </w:tc>
      </w:tr>
      <w:tr w:rsidR="00FB3288" w:rsidRPr="00DC2D84" w14:paraId="1C18FC17" w14:textId="77777777" w:rsidTr="005705B6">
        <w:trPr>
          <w:trHeight w:val="251"/>
        </w:trPr>
        <w:tc>
          <w:tcPr>
            <w:tcW w:w="15451" w:type="dxa"/>
            <w:gridSpan w:val="26"/>
            <w:shd w:val="clear" w:color="auto" w:fill="B8CCE4" w:themeFill="accent1" w:themeFillTint="66"/>
          </w:tcPr>
          <w:p w14:paraId="6897A16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Показатељ излазних резултата: Повећана права поревилаца  у стечајном поступку (Creditor participation index (0-4))</w:t>
            </w:r>
          </w:p>
        </w:tc>
      </w:tr>
      <w:tr w:rsidR="00FB3288" w:rsidRPr="00DC2D84" w14:paraId="3B912154" w14:textId="77777777" w:rsidTr="005705B6">
        <w:trPr>
          <w:trHeight w:val="251"/>
        </w:trPr>
        <w:tc>
          <w:tcPr>
            <w:tcW w:w="8040" w:type="dxa"/>
            <w:gridSpan w:val="11"/>
            <w:shd w:val="clear" w:color="auto" w:fill="B8CCE4" w:themeFill="accent1" w:themeFillTint="66"/>
          </w:tcPr>
          <w:p w14:paraId="058BACE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Базна (почетна) вредност: 2</w:t>
            </w:r>
          </w:p>
        </w:tc>
        <w:tc>
          <w:tcPr>
            <w:tcW w:w="7411" w:type="dxa"/>
            <w:gridSpan w:val="15"/>
            <w:shd w:val="clear" w:color="auto" w:fill="B8CCE4" w:themeFill="accent1" w:themeFillTint="66"/>
          </w:tcPr>
          <w:p w14:paraId="5A74529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Циљана вредност: 3</w:t>
            </w:r>
          </w:p>
        </w:tc>
      </w:tr>
      <w:tr w:rsidR="00FB3288" w:rsidRPr="00DC2D84" w14:paraId="4395AA3D" w14:textId="77777777" w:rsidTr="005705B6">
        <w:trPr>
          <w:trHeight w:val="269"/>
        </w:trPr>
        <w:tc>
          <w:tcPr>
            <w:tcW w:w="15451" w:type="dxa"/>
            <w:gridSpan w:val="26"/>
            <w:shd w:val="clear" w:color="auto" w:fill="B8CCE4" w:themeFill="accent1" w:themeFillTint="66"/>
          </w:tcPr>
          <w:p w14:paraId="49B86F61"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 провере: Извештај Светске банке о условима пословања Doing Business – 2018</w:t>
            </w:r>
          </w:p>
        </w:tc>
      </w:tr>
      <w:tr w:rsidR="00FB3288" w:rsidRPr="00DC2D84" w14:paraId="70715318" w14:textId="77777777" w:rsidTr="005705B6">
        <w:trPr>
          <w:trHeight w:val="590"/>
        </w:trPr>
        <w:tc>
          <w:tcPr>
            <w:tcW w:w="2129" w:type="dxa"/>
            <w:gridSpan w:val="3"/>
            <w:shd w:val="clear" w:color="auto" w:fill="B8CCE4" w:themeFill="accent1" w:themeFillTint="66"/>
          </w:tcPr>
          <w:p w14:paraId="5FB0C35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1B43EBD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17BBE9F5"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B8CCE4" w:themeFill="accent1" w:themeFillTint="66"/>
          </w:tcPr>
          <w:p w14:paraId="1F0B14B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0726EA4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7AF777C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Прописи којима се мера спроводи</w:t>
            </w:r>
          </w:p>
        </w:tc>
        <w:tc>
          <w:tcPr>
            <w:tcW w:w="1335" w:type="dxa"/>
            <w:shd w:val="clear" w:color="auto" w:fill="B8CCE4" w:themeFill="accent1" w:themeFillTint="66"/>
          </w:tcPr>
          <w:p w14:paraId="02BB8F3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Рок за реализацију мере</w:t>
            </w:r>
          </w:p>
        </w:tc>
      </w:tr>
      <w:tr w:rsidR="00FB3288" w:rsidRPr="00DC2D84" w14:paraId="2B979640" w14:textId="77777777" w:rsidTr="005705B6">
        <w:trPr>
          <w:trHeight w:val="841"/>
        </w:trPr>
        <w:tc>
          <w:tcPr>
            <w:tcW w:w="2129" w:type="dxa"/>
            <w:gridSpan w:val="3"/>
            <w:shd w:val="clear" w:color="auto" w:fill="B8CCE4" w:themeFill="accent1" w:themeFillTint="66"/>
          </w:tcPr>
          <w:p w14:paraId="468DA912"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Р, ИЕ</w:t>
            </w:r>
          </w:p>
        </w:tc>
        <w:tc>
          <w:tcPr>
            <w:tcW w:w="3150" w:type="dxa"/>
            <w:gridSpan w:val="3"/>
            <w:shd w:val="clear" w:color="auto" w:fill="B8CCE4" w:themeFill="accent1" w:themeFillTint="66"/>
          </w:tcPr>
          <w:p w14:paraId="439BF0EE"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w:t>
            </w:r>
            <w:r w:rsidRPr="00DC2D84">
              <w:rPr>
                <w:rFonts w:ascii="Times New Roman" w:hAnsi="Times New Roman" w:cs="Times New Roman"/>
                <w:lang w:val="sr-Cyrl-CS"/>
              </w:rPr>
              <w:t>ст</w:t>
            </w:r>
            <w:r w:rsidRPr="00DC2D84">
              <w:rPr>
                <w:rFonts w:ascii="Times New Roman" w:hAnsi="Times New Roman" w:cs="Times New Roman"/>
              </w:rPr>
              <w:t>во привреде</w:t>
            </w:r>
          </w:p>
        </w:tc>
        <w:tc>
          <w:tcPr>
            <w:tcW w:w="1904" w:type="dxa"/>
            <w:gridSpan w:val="2"/>
            <w:shd w:val="clear" w:color="auto" w:fill="B8CCE4" w:themeFill="accent1" w:themeFillTint="66"/>
          </w:tcPr>
          <w:p w14:paraId="5076A8A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АЛСУ, Заједничка група,</w:t>
            </w:r>
          </w:p>
          <w:p w14:paraId="733233B0"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Мправде</w:t>
            </w:r>
          </w:p>
          <w:p w14:paraId="67F5D947" w14:textId="77777777" w:rsidR="00FB3288" w:rsidRPr="00DC2D84" w:rsidRDefault="00FB3288" w:rsidP="00FB3288">
            <w:pPr>
              <w:spacing w:after="0" w:line="240" w:lineRule="auto"/>
              <w:rPr>
                <w:rFonts w:ascii="Times New Roman" w:hAnsi="Times New Roman" w:cs="Times New Roman"/>
              </w:rPr>
            </w:pPr>
          </w:p>
        </w:tc>
        <w:tc>
          <w:tcPr>
            <w:tcW w:w="2028" w:type="dxa"/>
            <w:gridSpan w:val="4"/>
            <w:shd w:val="clear" w:color="auto" w:fill="B8CCE4" w:themeFill="accent1" w:themeFillTint="66"/>
          </w:tcPr>
          <w:p w14:paraId="5D9D59D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lang w:val="sr-Cyrl-CS"/>
              </w:rPr>
              <w:t>Редовна буџетска средства</w:t>
            </w:r>
          </w:p>
        </w:tc>
        <w:tc>
          <w:tcPr>
            <w:tcW w:w="2472" w:type="dxa"/>
            <w:gridSpan w:val="8"/>
            <w:shd w:val="clear" w:color="auto" w:fill="B8CCE4" w:themeFill="accent1" w:themeFillTint="66"/>
          </w:tcPr>
          <w:p w14:paraId="788BD61B" w14:textId="77777777" w:rsidR="00FB3288" w:rsidRPr="00DC2D84" w:rsidRDefault="00FB3288" w:rsidP="00FB3288">
            <w:pPr>
              <w:spacing w:after="0" w:line="240" w:lineRule="auto"/>
              <w:rPr>
                <w:rFonts w:ascii="Times New Roman" w:hAnsi="Times New Roman" w:cs="Times New Roman"/>
              </w:rPr>
            </w:pPr>
          </w:p>
        </w:tc>
        <w:tc>
          <w:tcPr>
            <w:tcW w:w="2433" w:type="dxa"/>
            <w:gridSpan w:val="5"/>
            <w:shd w:val="clear" w:color="auto" w:fill="B8CCE4" w:themeFill="accent1" w:themeFillTint="66"/>
          </w:tcPr>
          <w:p w14:paraId="27A1BD93"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Измене и допуне Закона о стечају</w:t>
            </w:r>
          </w:p>
        </w:tc>
        <w:tc>
          <w:tcPr>
            <w:tcW w:w="1335" w:type="dxa"/>
            <w:shd w:val="clear" w:color="auto" w:fill="B8CCE4" w:themeFill="accent1" w:themeFillTint="66"/>
          </w:tcPr>
          <w:p w14:paraId="02F27C4F"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201</w:t>
            </w:r>
            <w:r w:rsidRPr="00DC2D84">
              <w:rPr>
                <w:rFonts w:ascii="Times New Roman" w:hAnsi="Times New Roman" w:cs="Times New Roman"/>
                <w:lang w:val="sr-Cyrl-CS"/>
              </w:rPr>
              <w:t>7</w:t>
            </w:r>
          </w:p>
        </w:tc>
      </w:tr>
      <w:tr w:rsidR="00FB3288" w:rsidRPr="00DC2D84" w14:paraId="6260C6D9" w14:textId="77777777" w:rsidTr="005705B6">
        <w:trPr>
          <w:trHeight w:val="590"/>
        </w:trPr>
        <w:tc>
          <w:tcPr>
            <w:tcW w:w="2129" w:type="dxa"/>
            <w:gridSpan w:val="3"/>
            <w:shd w:val="clear" w:color="auto" w:fill="FFFFFF" w:themeFill="background1"/>
          </w:tcPr>
          <w:p w14:paraId="716BEDE4"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Оперативне активности</w:t>
            </w:r>
          </w:p>
        </w:tc>
        <w:tc>
          <w:tcPr>
            <w:tcW w:w="3150" w:type="dxa"/>
            <w:gridSpan w:val="3"/>
            <w:shd w:val="clear" w:color="auto" w:fill="FFFFFF" w:themeFill="background1"/>
          </w:tcPr>
          <w:p w14:paraId="5492301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Институција одговорна за реализацију мере</w:t>
            </w:r>
          </w:p>
        </w:tc>
        <w:tc>
          <w:tcPr>
            <w:tcW w:w="1904" w:type="dxa"/>
            <w:gridSpan w:val="2"/>
            <w:shd w:val="clear" w:color="auto" w:fill="FFFFFF" w:themeFill="background1"/>
          </w:tcPr>
          <w:p w14:paraId="074C1B0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Партнери у реализацији</w:t>
            </w:r>
          </w:p>
        </w:tc>
        <w:tc>
          <w:tcPr>
            <w:tcW w:w="2028" w:type="dxa"/>
            <w:gridSpan w:val="4"/>
            <w:shd w:val="clear" w:color="auto" w:fill="FFFFFF" w:themeFill="background1"/>
          </w:tcPr>
          <w:p w14:paraId="0DB6B81D"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Показатељ реализације</w:t>
            </w:r>
          </w:p>
        </w:tc>
        <w:tc>
          <w:tcPr>
            <w:tcW w:w="2472" w:type="dxa"/>
            <w:gridSpan w:val="8"/>
            <w:shd w:val="clear" w:color="auto" w:fill="FFFFFF" w:themeFill="background1"/>
          </w:tcPr>
          <w:p w14:paraId="35C1E3B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Извори провере</w:t>
            </w:r>
          </w:p>
        </w:tc>
        <w:tc>
          <w:tcPr>
            <w:tcW w:w="2433" w:type="dxa"/>
            <w:gridSpan w:val="5"/>
            <w:shd w:val="clear" w:color="auto" w:fill="FFFFFF" w:themeFill="background1"/>
          </w:tcPr>
          <w:p w14:paraId="6A499947"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Преговарачко поглавље на које се односи </w:t>
            </w:r>
          </w:p>
        </w:tc>
        <w:tc>
          <w:tcPr>
            <w:tcW w:w="1335" w:type="dxa"/>
            <w:shd w:val="clear" w:color="auto" w:fill="FFFFFF" w:themeFill="background1"/>
          </w:tcPr>
          <w:p w14:paraId="248A22AB"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 xml:space="preserve">Рок за реализацију </w:t>
            </w:r>
          </w:p>
        </w:tc>
      </w:tr>
      <w:tr w:rsidR="00FB3288" w:rsidRPr="00DC2D84" w14:paraId="52CC8B97" w14:textId="77777777" w:rsidTr="005705B6">
        <w:trPr>
          <w:trHeight w:val="590"/>
        </w:trPr>
        <w:tc>
          <w:tcPr>
            <w:tcW w:w="2129" w:type="dxa"/>
            <w:gridSpan w:val="3"/>
            <w:shd w:val="clear" w:color="auto" w:fill="FFFFFF" w:themeFill="background1"/>
          </w:tcPr>
          <w:p w14:paraId="35B94CAC" w14:textId="77777777" w:rsidR="00FB3288" w:rsidRPr="00DC2D84" w:rsidRDefault="00FB3288" w:rsidP="00FB3288">
            <w:pPr>
              <w:spacing w:after="0" w:line="240" w:lineRule="auto"/>
              <w:rPr>
                <w:rFonts w:ascii="Times New Roman" w:hAnsi="Times New Roman" w:cs="Times New Roman"/>
              </w:rPr>
            </w:pPr>
            <w:r w:rsidRPr="00DC2D84">
              <w:rPr>
                <w:rFonts w:ascii="Times New Roman" w:eastAsia="Times New Roman" w:hAnsi="Times New Roman" w:cs="Times New Roman"/>
              </w:rPr>
              <w:t>10.2.1</w:t>
            </w:r>
            <w:r w:rsidRPr="00DC2D84">
              <w:rPr>
                <w:rFonts w:ascii="Times New Roman" w:eastAsia="Times New Roman" w:hAnsi="Times New Roman" w:cs="Times New Roman"/>
                <w:lang w:val="sr-Cyrl-CS"/>
              </w:rPr>
              <w:t>.</w:t>
            </w:r>
            <w:r w:rsidRPr="00DC2D84">
              <w:rPr>
                <w:rFonts w:ascii="Times New Roman" w:eastAsia="Times New Roman" w:hAnsi="Times New Roman" w:cs="Times New Roman"/>
                <w:lang w:val="sr-Latn-BA"/>
              </w:rPr>
              <w:t xml:space="preserve"> </w:t>
            </w:r>
            <w:r w:rsidRPr="00DC2D84">
              <w:rPr>
                <w:rFonts w:ascii="Times New Roman" w:eastAsia="Times New Roman" w:hAnsi="Times New Roman" w:cs="Times New Roman"/>
              </w:rPr>
              <w:t xml:space="preserve">Уведен правни режим по коме повериоци имају прилику да </w:t>
            </w:r>
            <w:r w:rsidRPr="00DC2D84">
              <w:rPr>
                <w:rFonts w:ascii="Times New Roman" w:eastAsia="Times New Roman" w:hAnsi="Times New Roman" w:cs="Times New Roman"/>
              </w:rPr>
              <w:lastRenderedPageBreak/>
              <w:t>захтевају информације од стечајног управника</w:t>
            </w:r>
          </w:p>
        </w:tc>
        <w:tc>
          <w:tcPr>
            <w:tcW w:w="3150" w:type="dxa"/>
            <w:gridSpan w:val="3"/>
            <w:shd w:val="clear" w:color="auto" w:fill="FFFFFF" w:themeFill="background1"/>
          </w:tcPr>
          <w:p w14:paraId="20BF3429"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lastRenderedPageBreak/>
              <w:t>Министарс</w:t>
            </w:r>
            <w:r w:rsidRPr="00DC2D84">
              <w:rPr>
                <w:rFonts w:ascii="Times New Roman" w:hAnsi="Times New Roman" w:cs="Times New Roman"/>
                <w:lang w:val="sr-Cyrl-CS"/>
              </w:rPr>
              <w:t>т</w:t>
            </w:r>
            <w:r w:rsidRPr="00DC2D84">
              <w:rPr>
                <w:rFonts w:ascii="Times New Roman" w:hAnsi="Times New Roman" w:cs="Times New Roman"/>
              </w:rPr>
              <w:t>во привреде</w:t>
            </w:r>
          </w:p>
        </w:tc>
        <w:tc>
          <w:tcPr>
            <w:tcW w:w="1904" w:type="dxa"/>
            <w:gridSpan w:val="2"/>
            <w:shd w:val="clear" w:color="auto" w:fill="FFFFFF" w:themeFill="background1"/>
          </w:tcPr>
          <w:p w14:paraId="6240BBEB" w14:textId="696D44A3"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w:t>
            </w:r>
          </w:p>
        </w:tc>
        <w:tc>
          <w:tcPr>
            <w:tcW w:w="2028" w:type="dxa"/>
            <w:gridSpan w:val="4"/>
            <w:shd w:val="clear" w:color="auto" w:fill="FFFFFF" w:themeFill="background1"/>
          </w:tcPr>
          <w:p w14:paraId="68761AF5" w14:textId="5342F72A" w:rsidR="00FB3288" w:rsidRPr="00DC2D84" w:rsidRDefault="00FB3288" w:rsidP="00FB3288">
            <w:pPr>
              <w:spacing w:after="0" w:line="240" w:lineRule="auto"/>
              <w:rPr>
                <w:rFonts w:ascii="Times New Roman" w:hAnsi="Times New Roman" w:cs="Times New Roman"/>
              </w:rPr>
            </w:pPr>
            <w:r w:rsidRPr="00265164">
              <w:rPr>
                <w:rFonts w:ascii="Times New Roman" w:hAnsi="Times New Roman" w:cs="Times New Roman"/>
              </w:rPr>
              <w:t xml:space="preserve">Примена одредби новог Закона о стечају </w:t>
            </w:r>
            <w:r>
              <w:rPr>
                <w:rFonts w:ascii="Times New Roman" w:hAnsi="Times New Roman" w:cs="Times New Roman"/>
              </w:rPr>
              <w:t xml:space="preserve">или допуна закона на начин да </w:t>
            </w:r>
            <w:r>
              <w:rPr>
                <w:rFonts w:ascii="Times New Roman" w:hAnsi="Times New Roman" w:cs="Times New Roman"/>
              </w:rPr>
              <w:lastRenderedPageBreak/>
              <w:t>се унапреди</w:t>
            </w:r>
            <w:r w:rsidRPr="00265164">
              <w:rPr>
                <w:rFonts w:ascii="Times New Roman" w:hAnsi="Times New Roman" w:cs="Times New Roman"/>
              </w:rPr>
              <w:t xml:space="preserve"> транспарентно</w:t>
            </w:r>
            <w:r>
              <w:rPr>
                <w:rFonts w:ascii="Times New Roman" w:hAnsi="Times New Roman" w:cs="Times New Roman"/>
              </w:rPr>
              <w:t>ст поступка и утврди</w:t>
            </w:r>
            <w:r w:rsidRPr="00265164">
              <w:rPr>
                <w:rFonts w:ascii="Times New Roman" w:hAnsi="Times New Roman" w:cs="Times New Roman"/>
              </w:rPr>
              <w:t xml:space="preserve"> додатни механизам за информисање поверилаца.</w:t>
            </w:r>
          </w:p>
        </w:tc>
        <w:tc>
          <w:tcPr>
            <w:tcW w:w="2472" w:type="dxa"/>
            <w:gridSpan w:val="8"/>
            <w:shd w:val="clear" w:color="auto" w:fill="FFFFFF" w:themeFill="background1"/>
          </w:tcPr>
          <w:p w14:paraId="15F51B1F"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lastRenderedPageBreak/>
              <w:t>Службени гласник Србије</w:t>
            </w:r>
          </w:p>
        </w:tc>
        <w:tc>
          <w:tcPr>
            <w:tcW w:w="2433" w:type="dxa"/>
            <w:gridSpan w:val="5"/>
            <w:shd w:val="clear" w:color="auto" w:fill="FFFFFF" w:themeFill="background1"/>
          </w:tcPr>
          <w:p w14:paraId="771E403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shd w:val="clear" w:color="auto" w:fill="FFFFFF" w:themeFill="background1"/>
          </w:tcPr>
          <w:p w14:paraId="5E93450A" w14:textId="4AE0A2DA" w:rsidR="00FB3288" w:rsidRPr="00DC2D84" w:rsidRDefault="00FB3288" w:rsidP="00FB3288">
            <w:pPr>
              <w:spacing w:after="0" w:line="240" w:lineRule="auto"/>
              <w:rPr>
                <w:rFonts w:ascii="Times New Roman" w:hAnsi="Times New Roman" w:cs="Times New Roman"/>
                <w:lang w:val="sr-Cyrl-CS"/>
              </w:rPr>
            </w:pPr>
            <w:r>
              <w:rPr>
                <w:rFonts w:ascii="Times New Roman" w:hAnsi="Times New Roman" w:cs="Times New Roman"/>
              </w:rPr>
              <w:t>2</w:t>
            </w:r>
            <w:r w:rsidRPr="00DC2D84">
              <w:rPr>
                <w:rFonts w:ascii="Times New Roman" w:hAnsi="Times New Roman" w:cs="Times New Roman"/>
              </w:rPr>
              <w:t>. квартал 201</w:t>
            </w:r>
            <w:r w:rsidRPr="00DC2D84">
              <w:rPr>
                <w:rFonts w:ascii="Times New Roman" w:hAnsi="Times New Roman" w:cs="Times New Roman"/>
                <w:lang w:val="sr-Cyrl-CS"/>
              </w:rPr>
              <w:t>7</w:t>
            </w:r>
          </w:p>
        </w:tc>
      </w:tr>
      <w:tr w:rsidR="00FB3288" w:rsidRPr="00DC2D84" w14:paraId="5464B9C7" w14:textId="77777777" w:rsidTr="005705B6">
        <w:trPr>
          <w:trHeight w:val="590"/>
        </w:trPr>
        <w:tc>
          <w:tcPr>
            <w:tcW w:w="2129" w:type="dxa"/>
            <w:gridSpan w:val="3"/>
            <w:shd w:val="clear" w:color="auto" w:fill="FFFFFF" w:themeFill="background1"/>
          </w:tcPr>
          <w:p w14:paraId="0C13FC78" w14:textId="16211A92" w:rsidR="00FB3288" w:rsidRPr="00DC2D84" w:rsidRDefault="00FB3288" w:rsidP="00FB3288">
            <w:pPr>
              <w:spacing w:after="0" w:line="240" w:lineRule="auto"/>
              <w:rPr>
                <w:rFonts w:ascii="Times New Roman" w:eastAsia="Times New Roman" w:hAnsi="Times New Roman" w:cs="Times New Roman"/>
              </w:rPr>
            </w:pPr>
            <w:r w:rsidRPr="00DC2D84">
              <w:rPr>
                <w:rFonts w:ascii="Times New Roman" w:eastAsia="Times New Roman" w:hAnsi="Times New Roman" w:cs="Times New Roman"/>
              </w:rPr>
              <w:lastRenderedPageBreak/>
              <w:t>10.2.2. Дефиниса</w:t>
            </w:r>
            <w:r w:rsidRPr="00DC2D84">
              <w:rPr>
                <w:rFonts w:ascii="Times New Roman" w:eastAsia="Times New Roman" w:hAnsi="Times New Roman" w:cs="Times New Roman"/>
                <w:lang w:val="sr-Cyrl-CS"/>
              </w:rPr>
              <w:t xml:space="preserve">ти </w:t>
            </w:r>
            <w:r w:rsidRPr="00DC2D84">
              <w:rPr>
                <w:rFonts w:ascii="Times New Roman" w:eastAsia="Times New Roman" w:hAnsi="Times New Roman" w:cs="Times New Roman"/>
              </w:rPr>
              <w:t>образац за захтев информација од значаја за повериоце</w:t>
            </w:r>
            <w:r w:rsidR="00A30AF6">
              <w:rPr>
                <w:rFonts w:ascii="Times New Roman" w:eastAsia="Times New Roman" w:hAnsi="Times New Roman" w:cs="Times New Roman"/>
              </w:rPr>
              <w:t xml:space="preserve"> </w:t>
            </w:r>
            <w:r w:rsidR="00A30AF6" w:rsidRPr="00A30AF6">
              <w:rPr>
                <w:rFonts w:ascii="Times New Roman" w:eastAsia="Times New Roman" w:hAnsi="Times New Roman" w:cs="Times New Roman"/>
              </w:rPr>
              <w:t>и прописивање казнених мера за необјављивање</w:t>
            </w:r>
            <w:r w:rsidR="00A30AF6" w:rsidRPr="00A30AF6">
              <w:rPr>
                <w:rFonts w:ascii="Times New Roman" w:eastAsia="Times New Roman" w:hAnsi="Times New Roman" w:cs="Times New Roman"/>
              </w:rPr>
              <w:tab/>
            </w:r>
          </w:p>
        </w:tc>
        <w:tc>
          <w:tcPr>
            <w:tcW w:w="3150" w:type="dxa"/>
            <w:gridSpan w:val="3"/>
            <w:shd w:val="clear" w:color="auto" w:fill="FFFFFF" w:themeFill="background1"/>
          </w:tcPr>
          <w:p w14:paraId="75C94E8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Министарство привреде</w:t>
            </w:r>
          </w:p>
        </w:tc>
        <w:tc>
          <w:tcPr>
            <w:tcW w:w="1904" w:type="dxa"/>
            <w:gridSpan w:val="2"/>
            <w:shd w:val="clear" w:color="auto" w:fill="FFFFFF" w:themeFill="background1"/>
          </w:tcPr>
          <w:p w14:paraId="46D75196"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w:t>
            </w:r>
          </w:p>
        </w:tc>
        <w:tc>
          <w:tcPr>
            <w:tcW w:w="2028" w:type="dxa"/>
            <w:gridSpan w:val="4"/>
            <w:shd w:val="clear" w:color="auto" w:fill="FFFFFF" w:themeFill="background1"/>
          </w:tcPr>
          <w:p w14:paraId="4D61C3BA"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lang w:val="sr-Cyrl-CS"/>
              </w:rPr>
              <w:t>Постављен на сајт Министарства привреде</w:t>
            </w:r>
          </w:p>
        </w:tc>
        <w:tc>
          <w:tcPr>
            <w:tcW w:w="2472" w:type="dxa"/>
            <w:gridSpan w:val="8"/>
            <w:shd w:val="clear" w:color="auto" w:fill="FFFFFF" w:themeFill="background1"/>
          </w:tcPr>
          <w:p w14:paraId="3A9EA76A"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Извештај о раду Министарства привреде</w:t>
            </w:r>
          </w:p>
        </w:tc>
        <w:tc>
          <w:tcPr>
            <w:tcW w:w="2433" w:type="dxa"/>
            <w:gridSpan w:val="5"/>
            <w:shd w:val="clear" w:color="auto" w:fill="FFFFFF" w:themeFill="background1"/>
          </w:tcPr>
          <w:p w14:paraId="7389561C" w14:textId="77777777" w:rsidR="00FB3288" w:rsidRPr="00DC2D84" w:rsidRDefault="00FB3288" w:rsidP="00FB3288">
            <w:pPr>
              <w:spacing w:after="0" w:line="240" w:lineRule="auto"/>
              <w:rPr>
                <w:rFonts w:ascii="Times New Roman" w:hAnsi="Times New Roman" w:cs="Times New Roman"/>
              </w:rPr>
            </w:pPr>
            <w:r w:rsidRPr="00DC2D84">
              <w:rPr>
                <w:rFonts w:ascii="Times New Roman" w:hAnsi="Times New Roman" w:cs="Times New Roman"/>
              </w:rPr>
              <w:t>-</w:t>
            </w:r>
          </w:p>
        </w:tc>
        <w:tc>
          <w:tcPr>
            <w:tcW w:w="1335" w:type="dxa"/>
            <w:shd w:val="clear" w:color="auto" w:fill="FFFFFF" w:themeFill="background1"/>
          </w:tcPr>
          <w:p w14:paraId="76B970BF" w14:textId="3CBEC8E6" w:rsidR="00FB3288" w:rsidRPr="00DC2D84" w:rsidRDefault="00FB3288" w:rsidP="00FB3288">
            <w:pPr>
              <w:spacing w:after="0" w:line="240" w:lineRule="auto"/>
              <w:rPr>
                <w:rFonts w:ascii="Times New Roman" w:hAnsi="Times New Roman" w:cs="Times New Roman"/>
              </w:rPr>
            </w:pPr>
            <w:r>
              <w:rPr>
                <w:rFonts w:ascii="Times New Roman" w:hAnsi="Times New Roman" w:cs="Times New Roman"/>
              </w:rPr>
              <w:t>2</w:t>
            </w:r>
            <w:r w:rsidRPr="00DC2D84">
              <w:rPr>
                <w:rFonts w:ascii="Times New Roman" w:hAnsi="Times New Roman" w:cs="Times New Roman"/>
              </w:rPr>
              <w:t xml:space="preserve">. квартал </w:t>
            </w:r>
          </w:p>
          <w:p w14:paraId="432743E6" w14:textId="77777777" w:rsidR="00FB3288" w:rsidRPr="00DC2D84" w:rsidRDefault="00FB3288" w:rsidP="00FB3288">
            <w:pPr>
              <w:spacing w:after="0" w:line="240" w:lineRule="auto"/>
              <w:rPr>
                <w:rFonts w:ascii="Times New Roman" w:hAnsi="Times New Roman" w:cs="Times New Roman"/>
                <w:lang w:val="sr-Cyrl-CS"/>
              </w:rPr>
            </w:pPr>
            <w:r w:rsidRPr="00DC2D84">
              <w:rPr>
                <w:rFonts w:ascii="Times New Roman" w:hAnsi="Times New Roman" w:cs="Times New Roman"/>
              </w:rPr>
              <w:t>201</w:t>
            </w:r>
            <w:r w:rsidRPr="00DC2D84">
              <w:rPr>
                <w:rFonts w:ascii="Times New Roman" w:hAnsi="Times New Roman" w:cs="Times New Roman"/>
                <w:lang w:val="sr-Cyrl-CS"/>
              </w:rPr>
              <w:t>7</w:t>
            </w:r>
          </w:p>
        </w:tc>
      </w:tr>
      <w:tr w:rsidR="00FB3288" w:rsidRPr="00DC2D84" w14:paraId="3B44E4B0" w14:textId="77777777" w:rsidTr="005705B6">
        <w:trPr>
          <w:trHeight w:val="164"/>
        </w:trPr>
        <w:tc>
          <w:tcPr>
            <w:tcW w:w="15451" w:type="dxa"/>
            <w:gridSpan w:val="26"/>
            <w:shd w:val="clear" w:color="auto" w:fill="B8CCE4" w:themeFill="accent1" w:themeFillTint="66"/>
          </w:tcPr>
          <w:p w14:paraId="2B88D44A" w14:textId="2997E0C4" w:rsidR="00FB3288" w:rsidRPr="00F32492" w:rsidRDefault="00FB3288" w:rsidP="00FB3288">
            <w:pPr>
              <w:keepNext/>
              <w:keepLines/>
              <w:spacing w:before="200" w:after="0" w:line="240" w:lineRule="auto"/>
              <w:outlineLvl w:val="1"/>
              <w:rPr>
                <w:rFonts w:ascii="Times New Roman" w:hAnsi="Times New Roman" w:cs="Times New Roman"/>
                <w:b/>
              </w:rPr>
            </w:pPr>
            <w:bookmarkStart w:id="110" w:name="_Toc468474154"/>
            <w:bookmarkStart w:id="111" w:name="_Toc469564856"/>
            <w:r w:rsidRPr="00F32492">
              <w:rPr>
                <w:rFonts w:ascii="Times New Roman" w:hAnsi="Times New Roman" w:cs="Times New Roman"/>
                <w:b/>
              </w:rPr>
              <w:t>Мера 10.3: Смањење трошкова стечајног поступка</w:t>
            </w:r>
            <w:bookmarkEnd w:id="110"/>
            <w:bookmarkEnd w:id="111"/>
          </w:p>
        </w:tc>
      </w:tr>
      <w:tr w:rsidR="00FB3288" w:rsidRPr="00DC2D84" w14:paraId="4BCFC287" w14:textId="77777777" w:rsidTr="005705B6">
        <w:trPr>
          <w:trHeight w:val="163"/>
        </w:trPr>
        <w:tc>
          <w:tcPr>
            <w:tcW w:w="15451" w:type="dxa"/>
            <w:gridSpan w:val="26"/>
            <w:shd w:val="clear" w:color="auto" w:fill="B8CCE4" w:themeFill="accent1" w:themeFillTint="66"/>
          </w:tcPr>
          <w:p w14:paraId="5D060A8E"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Показатељ излазних резултата: Учешће трошкова стечајног поступка у односу на укупан износ потраживања поверилаца</w:t>
            </w:r>
          </w:p>
        </w:tc>
      </w:tr>
      <w:tr w:rsidR="00FB3288" w:rsidRPr="00DC2D84" w14:paraId="292C725F" w14:textId="77777777" w:rsidTr="005705B6">
        <w:trPr>
          <w:trHeight w:val="163"/>
        </w:trPr>
        <w:tc>
          <w:tcPr>
            <w:tcW w:w="8040" w:type="dxa"/>
            <w:gridSpan w:val="11"/>
            <w:shd w:val="clear" w:color="auto" w:fill="B8CCE4" w:themeFill="accent1" w:themeFillTint="66"/>
          </w:tcPr>
          <w:p w14:paraId="7C667FD1"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Базна (почетна) вредност: 20%</w:t>
            </w:r>
          </w:p>
        </w:tc>
        <w:tc>
          <w:tcPr>
            <w:tcW w:w="7411" w:type="dxa"/>
            <w:gridSpan w:val="15"/>
            <w:shd w:val="clear" w:color="auto" w:fill="B8CCE4" w:themeFill="accent1" w:themeFillTint="66"/>
          </w:tcPr>
          <w:p w14:paraId="03427FC6"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Циљана вредност: 18%</w:t>
            </w:r>
          </w:p>
        </w:tc>
      </w:tr>
      <w:tr w:rsidR="00FB3288" w:rsidRPr="00DC2D84" w14:paraId="2AC94AEF" w14:textId="77777777" w:rsidTr="005705B6">
        <w:trPr>
          <w:trHeight w:val="163"/>
        </w:trPr>
        <w:tc>
          <w:tcPr>
            <w:tcW w:w="15451" w:type="dxa"/>
            <w:gridSpan w:val="26"/>
            <w:shd w:val="clear" w:color="auto" w:fill="B8CCE4" w:themeFill="accent1" w:themeFillTint="66"/>
          </w:tcPr>
          <w:p w14:paraId="292C7D22"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Извор провере: Извештај Светске банке о условима пословања Doing Business – 2017</w:t>
            </w:r>
          </w:p>
        </w:tc>
      </w:tr>
      <w:tr w:rsidR="00FB3288" w:rsidRPr="00DC2D84" w14:paraId="37E8AC1D" w14:textId="77777777" w:rsidTr="005705B6">
        <w:trPr>
          <w:trHeight w:val="590"/>
        </w:trPr>
        <w:tc>
          <w:tcPr>
            <w:tcW w:w="2129" w:type="dxa"/>
            <w:gridSpan w:val="3"/>
            <w:shd w:val="clear" w:color="auto" w:fill="B8CCE4" w:themeFill="accent1" w:themeFillTint="66"/>
          </w:tcPr>
          <w:p w14:paraId="074C748A"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1B1F9113"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Институција одговорна за реализацију мере</w:t>
            </w:r>
          </w:p>
        </w:tc>
        <w:tc>
          <w:tcPr>
            <w:tcW w:w="1994" w:type="dxa"/>
            <w:gridSpan w:val="3"/>
            <w:shd w:val="clear" w:color="auto" w:fill="B8CCE4" w:themeFill="accent1" w:themeFillTint="66"/>
          </w:tcPr>
          <w:p w14:paraId="250D4F8F"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Партнери у реализацији</w:t>
            </w:r>
          </w:p>
        </w:tc>
        <w:tc>
          <w:tcPr>
            <w:tcW w:w="1938" w:type="dxa"/>
            <w:gridSpan w:val="3"/>
            <w:shd w:val="clear" w:color="auto" w:fill="B8CCE4" w:themeFill="accent1" w:themeFillTint="66"/>
          </w:tcPr>
          <w:p w14:paraId="0AB1E9A2"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665CA6AB"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0B72DE84"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Прописи којима се мера спроводи</w:t>
            </w:r>
          </w:p>
        </w:tc>
        <w:tc>
          <w:tcPr>
            <w:tcW w:w="1335" w:type="dxa"/>
            <w:shd w:val="clear" w:color="auto" w:fill="B8CCE4" w:themeFill="accent1" w:themeFillTint="66"/>
          </w:tcPr>
          <w:p w14:paraId="50CF331C"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Рок за реализацију мере</w:t>
            </w:r>
          </w:p>
        </w:tc>
      </w:tr>
      <w:tr w:rsidR="00FB3288" w:rsidRPr="00DC2D84" w14:paraId="44A48926" w14:textId="77777777" w:rsidTr="005705B6">
        <w:trPr>
          <w:trHeight w:val="350"/>
        </w:trPr>
        <w:tc>
          <w:tcPr>
            <w:tcW w:w="2129" w:type="dxa"/>
            <w:gridSpan w:val="3"/>
            <w:shd w:val="clear" w:color="auto" w:fill="B8CCE4" w:themeFill="accent1" w:themeFillTint="66"/>
          </w:tcPr>
          <w:p w14:paraId="741FA06F"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Р, ИЕ</w:t>
            </w:r>
          </w:p>
        </w:tc>
        <w:tc>
          <w:tcPr>
            <w:tcW w:w="3150" w:type="dxa"/>
            <w:gridSpan w:val="3"/>
            <w:shd w:val="clear" w:color="auto" w:fill="B8CCE4" w:themeFill="accent1" w:themeFillTint="66"/>
          </w:tcPr>
          <w:p w14:paraId="7C5AC299"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Министарство привреде</w:t>
            </w:r>
          </w:p>
        </w:tc>
        <w:tc>
          <w:tcPr>
            <w:tcW w:w="1994" w:type="dxa"/>
            <w:gridSpan w:val="3"/>
            <w:shd w:val="clear" w:color="auto" w:fill="B8CCE4" w:themeFill="accent1" w:themeFillTint="66"/>
          </w:tcPr>
          <w:p w14:paraId="40E86696"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Министарство финансија</w:t>
            </w:r>
          </w:p>
          <w:p w14:paraId="2EB45DD6" w14:textId="77777777" w:rsidR="00FB3288" w:rsidRPr="00F32492" w:rsidRDefault="00FB3288" w:rsidP="00FB3288">
            <w:pPr>
              <w:spacing w:after="0" w:line="240" w:lineRule="auto"/>
              <w:rPr>
                <w:rFonts w:ascii="Times New Roman" w:hAnsi="Times New Roman" w:cs="Times New Roman"/>
              </w:rPr>
            </w:pPr>
          </w:p>
        </w:tc>
        <w:tc>
          <w:tcPr>
            <w:tcW w:w="1938" w:type="dxa"/>
            <w:gridSpan w:val="3"/>
            <w:shd w:val="clear" w:color="auto" w:fill="B8CCE4" w:themeFill="accent1" w:themeFillTint="66"/>
          </w:tcPr>
          <w:p w14:paraId="5880B04F" w14:textId="77777777" w:rsidR="00FB3288" w:rsidRPr="00F32492" w:rsidRDefault="00FB3288" w:rsidP="00FB3288">
            <w:pPr>
              <w:spacing w:after="0" w:line="240" w:lineRule="auto"/>
              <w:rPr>
                <w:rFonts w:ascii="Times New Roman" w:hAnsi="Times New Roman" w:cs="Times New Roman"/>
                <w:lang w:val="sr-Cyrl-CS"/>
              </w:rPr>
            </w:pPr>
            <w:r w:rsidRPr="00F32492">
              <w:rPr>
                <w:rFonts w:ascii="Times New Roman" w:hAnsi="Times New Roman" w:cs="Times New Roman"/>
                <w:lang w:val="sr-Cyrl-CS"/>
              </w:rPr>
              <w:t>Редовна буџетска средства</w:t>
            </w:r>
          </w:p>
        </w:tc>
        <w:tc>
          <w:tcPr>
            <w:tcW w:w="2472" w:type="dxa"/>
            <w:gridSpan w:val="8"/>
            <w:shd w:val="clear" w:color="auto" w:fill="B8CCE4" w:themeFill="accent1" w:themeFillTint="66"/>
          </w:tcPr>
          <w:p w14:paraId="5BF8B12C" w14:textId="77777777" w:rsidR="00FB3288" w:rsidRPr="00F32492" w:rsidRDefault="00FB3288" w:rsidP="00FB3288">
            <w:pPr>
              <w:spacing w:after="0" w:line="240" w:lineRule="auto"/>
              <w:rPr>
                <w:rFonts w:ascii="Times New Roman" w:hAnsi="Times New Roman" w:cs="Times New Roman"/>
              </w:rPr>
            </w:pPr>
          </w:p>
        </w:tc>
        <w:tc>
          <w:tcPr>
            <w:tcW w:w="2433" w:type="dxa"/>
            <w:gridSpan w:val="5"/>
            <w:shd w:val="clear" w:color="auto" w:fill="B8CCE4" w:themeFill="accent1" w:themeFillTint="66"/>
          </w:tcPr>
          <w:p w14:paraId="6EB1C317"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Измене и допуне Закона о стечају</w:t>
            </w:r>
          </w:p>
          <w:p w14:paraId="34964EF4"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Закон о порезу на добит правних лица</w:t>
            </w:r>
          </w:p>
        </w:tc>
        <w:tc>
          <w:tcPr>
            <w:tcW w:w="1335" w:type="dxa"/>
            <w:shd w:val="clear" w:color="auto" w:fill="B8CCE4" w:themeFill="accent1" w:themeFillTint="66"/>
          </w:tcPr>
          <w:p w14:paraId="055FBB63" w14:textId="77777777" w:rsidR="00FB3288" w:rsidRPr="00F32492" w:rsidRDefault="00FB3288" w:rsidP="00FB3288">
            <w:pPr>
              <w:spacing w:after="0" w:line="240" w:lineRule="auto"/>
              <w:rPr>
                <w:rFonts w:ascii="Times New Roman" w:hAnsi="Times New Roman" w:cs="Times New Roman"/>
                <w:lang w:val="sr-Cyrl-CS"/>
              </w:rPr>
            </w:pPr>
            <w:r w:rsidRPr="00F32492">
              <w:rPr>
                <w:rFonts w:ascii="Times New Roman" w:hAnsi="Times New Roman" w:cs="Times New Roman"/>
              </w:rPr>
              <w:t>201</w:t>
            </w:r>
            <w:r w:rsidRPr="00F32492">
              <w:rPr>
                <w:rFonts w:ascii="Times New Roman" w:hAnsi="Times New Roman" w:cs="Times New Roman"/>
                <w:lang w:val="sr-Cyrl-CS"/>
              </w:rPr>
              <w:t>7</w:t>
            </w:r>
          </w:p>
        </w:tc>
      </w:tr>
      <w:tr w:rsidR="00FB3288" w:rsidRPr="00DC2D84" w14:paraId="1495724D" w14:textId="77777777" w:rsidTr="00951F03">
        <w:trPr>
          <w:trHeight w:val="841"/>
        </w:trPr>
        <w:tc>
          <w:tcPr>
            <w:tcW w:w="2129" w:type="dxa"/>
            <w:gridSpan w:val="3"/>
            <w:shd w:val="clear" w:color="auto" w:fill="FFFFFF" w:themeFill="background1"/>
          </w:tcPr>
          <w:p w14:paraId="772E5BE1"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Оперативне активности</w:t>
            </w:r>
          </w:p>
        </w:tc>
        <w:tc>
          <w:tcPr>
            <w:tcW w:w="3150" w:type="dxa"/>
            <w:gridSpan w:val="3"/>
            <w:shd w:val="clear" w:color="auto" w:fill="FFFFFF" w:themeFill="background1"/>
          </w:tcPr>
          <w:p w14:paraId="4887C837"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Институција одговорна за реализацију мере</w:t>
            </w:r>
          </w:p>
        </w:tc>
        <w:tc>
          <w:tcPr>
            <w:tcW w:w="1994" w:type="dxa"/>
            <w:gridSpan w:val="3"/>
            <w:shd w:val="clear" w:color="auto" w:fill="FFFFFF" w:themeFill="background1"/>
          </w:tcPr>
          <w:p w14:paraId="1C18BB07"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Партнери у реализацији</w:t>
            </w:r>
          </w:p>
        </w:tc>
        <w:tc>
          <w:tcPr>
            <w:tcW w:w="1938" w:type="dxa"/>
            <w:gridSpan w:val="3"/>
            <w:shd w:val="clear" w:color="auto" w:fill="FFFFFF" w:themeFill="background1"/>
          </w:tcPr>
          <w:p w14:paraId="7BCBB53C"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Показатељ реализације</w:t>
            </w:r>
          </w:p>
        </w:tc>
        <w:tc>
          <w:tcPr>
            <w:tcW w:w="2472" w:type="dxa"/>
            <w:gridSpan w:val="8"/>
            <w:shd w:val="clear" w:color="auto" w:fill="FFFFFF" w:themeFill="background1"/>
          </w:tcPr>
          <w:p w14:paraId="50F4B9C1"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Извори провере</w:t>
            </w:r>
          </w:p>
        </w:tc>
        <w:tc>
          <w:tcPr>
            <w:tcW w:w="2433" w:type="dxa"/>
            <w:gridSpan w:val="5"/>
            <w:shd w:val="clear" w:color="auto" w:fill="FFFFFF" w:themeFill="background1"/>
          </w:tcPr>
          <w:p w14:paraId="5786FDCC"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 xml:space="preserve">Преговарачко поглавље на које се односи </w:t>
            </w:r>
          </w:p>
        </w:tc>
        <w:tc>
          <w:tcPr>
            <w:tcW w:w="1335" w:type="dxa"/>
            <w:shd w:val="clear" w:color="auto" w:fill="FFFFFF" w:themeFill="background1"/>
          </w:tcPr>
          <w:p w14:paraId="70C36F65"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 xml:space="preserve">Рок за реализацију </w:t>
            </w:r>
          </w:p>
        </w:tc>
      </w:tr>
      <w:tr w:rsidR="00FB3288" w:rsidRPr="00DC2D84" w14:paraId="5B0B21F6" w14:textId="77777777" w:rsidTr="005705B6">
        <w:trPr>
          <w:trHeight w:val="590"/>
        </w:trPr>
        <w:tc>
          <w:tcPr>
            <w:tcW w:w="2129" w:type="dxa"/>
            <w:gridSpan w:val="3"/>
            <w:shd w:val="clear" w:color="auto" w:fill="FFFFFF" w:themeFill="background1"/>
          </w:tcPr>
          <w:p w14:paraId="444EAA25" w14:textId="77777777" w:rsidR="00FB3288" w:rsidRPr="00F32492" w:rsidRDefault="00FB3288" w:rsidP="00FB3288">
            <w:pPr>
              <w:spacing w:after="0" w:line="240" w:lineRule="auto"/>
              <w:rPr>
                <w:rFonts w:ascii="Times New Roman" w:hAnsi="Times New Roman" w:cs="Times New Roman"/>
              </w:rPr>
            </w:pPr>
            <w:r w:rsidRPr="00F32492">
              <w:rPr>
                <w:rFonts w:ascii="Times New Roman" w:eastAsia="Times New Roman" w:hAnsi="Times New Roman" w:cs="Times New Roman"/>
              </w:rPr>
              <w:t>10.3.1</w:t>
            </w:r>
            <w:r w:rsidRPr="00F32492">
              <w:rPr>
                <w:rFonts w:ascii="Times New Roman" w:eastAsia="Times New Roman" w:hAnsi="Times New Roman" w:cs="Times New Roman"/>
                <w:lang w:val="sr-Latn-BA"/>
              </w:rPr>
              <w:t xml:space="preserve"> </w:t>
            </w:r>
            <w:r w:rsidRPr="00F32492">
              <w:rPr>
                <w:rFonts w:ascii="Times New Roman" w:eastAsia="Times New Roman" w:hAnsi="Times New Roman" w:cs="Times New Roman"/>
              </w:rPr>
              <w:t>Ревизија механизма за одређивање висине предујма за покретање стечајног поступка</w:t>
            </w:r>
          </w:p>
        </w:tc>
        <w:tc>
          <w:tcPr>
            <w:tcW w:w="3150" w:type="dxa"/>
            <w:gridSpan w:val="3"/>
            <w:shd w:val="clear" w:color="auto" w:fill="FFFFFF" w:themeFill="background1"/>
          </w:tcPr>
          <w:p w14:paraId="18E233CC"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 xml:space="preserve">Министарство привреде </w:t>
            </w:r>
          </w:p>
        </w:tc>
        <w:tc>
          <w:tcPr>
            <w:tcW w:w="1994" w:type="dxa"/>
            <w:gridSpan w:val="3"/>
            <w:shd w:val="clear" w:color="auto" w:fill="FFFFFF" w:themeFill="background1"/>
          </w:tcPr>
          <w:p w14:paraId="70D9A9B8" w14:textId="77777777" w:rsidR="00FB3288" w:rsidRDefault="00FB3288" w:rsidP="00FB3288">
            <w:pPr>
              <w:spacing w:after="0" w:line="240" w:lineRule="auto"/>
              <w:rPr>
                <w:rFonts w:ascii="Times New Roman" w:hAnsi="Times New Roman" w:cs="Times New Roman"/>
              </w:rPr>
            </w:pPr>
            <w:r w:rsidRPr="00F32492">
              <w:rPr>
                <w:rFonts w:ascii="Times New Roman" w:hAnsi="Times New Roman" w:cs="Times New Roman"/>
              </w:rPr>
              <w:t>Мфинансија</w:t>
            </w:r>
          </w:p>
          <w:p w14:paraId="38E9D13B" w14:textId="6950FABE" w:rsidR="00FB3288" w:rsidRPr="00F32492" w:rsidRDefault="00FB3288" w:rsidP="00FB3288">
            <w:pPr>
              <w:spacing w:after="0" w:line="240" w:lineRule="auto"/>
              <w:rPr>
                <w:rFonts w:ascii="Times New Roman" w:hAnsi="Times New Roman" w:cs="Times New Roman"/>
              </w:rPr>
            </w:pPr>
            <w:r>
              <w:rPr>
                <w:rFonts w:ascii="Times New Roman" w:hAnsi="Times New Roman" w:cs="Times New Roman"/>
              </w:rPr>
              <w:t>Мправде</w:t>
            </w:r>
          </w:p>
        </w:tc>
        <w:tc>
          <w:tcPr>
            <w:tcW w:w="1938" w:type="dxa"/>
            <w:gridSpan w:val="3"/>
            <w:shd w:val="clear" w:color="auto" w:fill="FFFFFF" w:themeFill="background1"/>
          </w:tcPr>
          <w:p w14:paraId="7D0CA024"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 xml:space="preserve">Састављен предлог за ревизију одређивања висине предујма за покретање </w:t>
            </w:r>
            <w:r w:rsidRPr="00F32492">
              <w:rPr>
                <w:rFonts w:ascii="Times New Roman" w:hAnsi="Times New Roman" w:cs="Times New Roman"/>
              </w:rPr>
              <w:lastRenderedPageBreak/>
              <w:t xml:space="preserve">стечајног поступка </w:t>
            </w:r>
          </w:p>
        </w:tc>
        <w:tc>
          <w:tcPr>
            <w:tcW w:w="2472" w:type="dxa"/>
            <w:gridSpan w:val="8"/>
            <w:shd w:val="clear" w:color="auto" w:fill="FFFFFF" w:themeFill="background1"/>
          </w:tcPr>
          <w:p w14:paraId="686891DE"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lastRenderedPageBreak/>
              <w:t>Извештај о раду радне групе за измену и допуну Закона о стечају</w:t>
            </w:r>
          </w:p>
        </w:tc>
        <w:tc>
          <w:tcPr>
            <w:tcW w:w="2433" w:type="dxa"/>
            <w:gridSpan w:val="5"/>
            <w:shd w:val="clear" w:color="auto" w:fill="FFFFFF" w:themeFill="background1"/>
          </w:tcPr>
          <w:p w14:paraId="0EB0D72E"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w:t>
            </w:r>
          </w:p>
        </w:tc>
        <w:tc>
          <w:tcPr>
            <w:tcW w:w="1335" w:type="dxa"/>
            <w:shd w:val="clear" w:color="auto" w:fill="FFFFFF" w:themeFill="background1"/>
          </w:tcPr>
          <w:p w14:paraId="313BB7E9" w14:textId="77777777" w:rsidR="00FB3288" w:rsidRPr="00F32492" w:rsidRDefault="00FB3288" w:rsidP="00FB3288">
            <w:pPr>
              <w:spacing w:after="0" w:line="240" w:lineRule="auto"/>
              <w:rPr>
                <w:rFonts w:ascii="Times New Roman" w:hAnsi="Times New Roman" w:cs="Times New Roman"/>
                <w:lang w:val="sr-Cyrl-CS"/>
              </w:rPr>
            </w:pPr>
            <w:r w:rsidRPr="00F32492">
              <w:rPr>
                <w:rFonts w:ascii="Times New Roman" w:hAnsi="Times New Roman" w:cs="Times New Roman"/>
              </w:rPr>
              <w:t>1. квартал 201</w:t>
            </w:r>
            <w:r w:rsidRPr="00F32492">
              <w:rPr>
                <w:rFonts w:ascii="Times New Roman" w:hAnsi="Times New Roman" w:cs="Times New Roman"/>
                <w:lang w:val="sr-Cyrl-CS"/>
              </w:rPr>
              <w:t>7</w:t>
            </w:r>
          </w:p>
        </w:tc>
      </w:tr>
      <w:tr w:rsidR="00FB3288" w:rsidRPr="00DC2D84" w14:paraId="481CF544" w14:textId="77777777" w:rsidTr="005705B6">
        <w:trPr>
          <w:trHeight w:val="2567"/>
        </w:trPr>
        <w:tc>
          <w:tcPr>
            <w:tcW w:w="2129" w:type="dxa"/>
            <w:gridSpan w:val="3"/>
            <w:shd w:val="clear" w:color="auto" w:fill="FFFFFF" w:themeFill="background1"/>
          </w:tcPr>
          <w:p w14:paraId="5522BCAC" w14:textId="77777777" w:rsidR="00FB3288" w:rsidRPr="00F32492" w:rsidRDefault="00FB3288" w:rsidP="00FB3288">
            <w:pPr>
              <w:spacing w:after="0" w:line="240" w:lineRule="auto"/>
              <w:rPr>
                <w:rFonts w:ascii="Times New Roman" w:eastAsia="Times New Roman" w:hAnsi="Times New Roman" w:cs="Times New Roman"/>
              </w:rPr>
            </w:pPr>
            <w:r w:rsidRPr="00F32492">
              <w:rPr>
                <w:rFonts w:ascii="Times New Roman" w:eastAsia="Times New Roman" w:hAnsi="Times New Roman" w:cs="Times New Roman"/>
              </w:rPr>
              <w:lastRenderedPageBreak/>
              <w:t>10.3.2. Утврђени критеријум</w:t>
            </w:r>
            <w:r w:rsidRPr="00F32492">
              <w:rPr>
                <w:rFonts w:ascii="Times New Roman" w:eastAsia="Times New Roman" w:hAnsi="Times New Roman" w:cs="Times New Roman"/>
                <w:lang w:val="sr-Cyrl-CS"/>
              </w:rPr>
              <w:t>и</w:t>
            </w:r>
            <w:r w:rsidRPr="00F32492">
              <w:rPr>
                <w:rFonts w:ascii="Times New Roman" w:eastAsia="Times New Roman" w:hAnsi="Times New Roman" w:cs="Times New Roman"/>
              </w:rPr>
              <w:t xml:space="preserve"> за одређивање висине предујма за покретање стечајног поступка</w:t>
            </w:r>
          </w:p>
        </w:tc>
        <w:tc>
          <w:tcPr>
            <w:tcW w:w="3150" w:type="dxa"/>
            <w:gridSpan w:val="3"/>
            <w:shd w:val="clear" w:color="auto" w:fill="FFFFFF" w:themeFill="background1"/>
          </w:tcPr>
          <w:p w14:paraId="30ACF850"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 xml:space="preserve">Министарство привреде </w:t>
            </w:r>
          </w:p>
        </w:tc>
        <w:tc>
          <w:tcPr>
            <w:tcW w:w="1994" w:type="dxa"/>
            <w:gridSpan w:val="3"/>
            <w:shd w:val="clear" w:color="auto" w:fill="FFFFFF" w:themeFill="background1"/>
          </w:tcPr>
          <w:p w14:paraId="62B03173" w14:textId="77777777" w:rsidR="00FB3288" w:rsidRDefault="00FB3288" w:rsidP="00FB3288">
            <w:pPr>
              <w:spacing w:after="0" w:line="240" w:lineRule="auto"/>
              <w:rPr>
                <w:rFonts w:ascii="Times New Roman" w:hAnsi="Times New Roman" w:cs="Times New Roman"/>
              </w:rPr>
            </w:pPr>
            <w:r w:rsidRPr="00F32492">
              <w:rPr>
                <w:rFonts w:ascii="Times New Roman" w:hAnsi="Times New Roman" w:cs="Times New Roman"/>
              </w:rPr>
              <w:t>Мфинансија</w:t>
            </w:r>
          </w:p>
          <w:p w14:paraId="76BEE921" w14:textId="1C65EE3C" w:rsidR="00FB3288" w:rsidRPr="00F32492" w:rsidRDefault="00FB3288" w:rsidP="00FB3288">
            <w:pPr>
              <w:spacing w:after="0" w:line="240" w:lineRule="auto"/>
              <w:rPr>
                <w:rFonts w:ascii="Times New Roman" w:hAnsi="Times New Roman" w:cs="Times New Roman"/>
              </w:rPr>
            </w:pPr>
            <w:r>
              <w:rPr>
                <w:rFonts w:ascii="Times New Roman" w:hAnsi="Times New Roman" w:cs="Times New Roman"/>
              </w:rPr>
              <w:t>Мправде</w:t>
            </w:r>
          </w:p>
        </w:tc>
        <w:tc>
          <w:tcPr>
            <w:tcW w:w="1938" w:type="dxa"/>
            <w:gridSpan w:val="3"/>
            <w:shd w:val="clear" w:color="auto" w:fill="FFFFFF" w:themeFill="background1"/>
          </w:tcPr>
          <w:p w14:paraId="15028F8D"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Усвојени одговарајући прописи којима се утврђују критеријуми за одређивање висине предујма у односу на појединачни субјект стечаја</w:t>
            </w:r>
          </w:p>
        </w:tc>
        <w:tc>
          <w:tcPr>
            <w:tcW w:w="2472" w:type="dxa"/>
            <w:gridSpan w:val="8"/>
            <w:shd w:val="clear" w:color="auto" w:fill="FFFFFF" w:themeFill="background1"/>
          </w:tcPr>
          <w:p w14:paraId="1E49D1BE"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Службени гласник РС</w:t>
            </w:r>
          </w:p>
        </w:tc>
        <w:tc>
          <w:tcPr>
            <w:tcW w:w="2433" w:type="dxa"/>
            <w:gridSpan w:val="5"/>
            <w:shd w:val="clear" w:color="auto" w:fill="FFFFFF" w:themeFill="background1"/>
          </w:tcPr>
          <w:p w14:paraId="11001E5F"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w:t>
            </w:r>
          </w:p>
        </w:tc>
        <w:tc>
          <w:tcPr>
            <w:tcW w:w="1335" w:type="dxa"/>
            <w:shd w:val="clear" w:color="auto" w:fill="FFFFFF" w:themeFill="background1"/>
          </w:tcPr>
          <w:p w14:paraId="4C99ECC4" w14:textId="77777777" w:rsidR="00FB3288" w:rsidRPr="00F32492" w:rsidRDefault="00FB3288" w:rsidP="00FB3288">
            <w:pPr>
              <w:spacing w:after="0" w:line="240" w:lineRule="auto"/>
              <w:rPr>
                <w:rFonts w:ascii="Times New Roman" w:hAnsi="Times New Roman" w:cs="Times New Roman"/>
                <w:lang w:val="sr-Cyrl-CS"/>
              </w:rPr>
            </w:pPr>
            <w:r w:rsidRPr="00F32492">
              <w:rPr>
                <w:rFonts w:ascii="Times New Roman" w:hAnsi="Times New Roman" w:cs="Times New Roman"/>
              </w:rPr>
              <w:t>1. квартал 201</w:t>
            </w:r>
            <w:r w:rsidRPr="00F32492">
              <w:rPr>
                <w:rFonts w:ascii="Times New Roman" w:hAnsi="Times New Roman" w:cs="Times New Roman"/>
                <w:lang w:val="sr-Cyrl-CS"/>
              </w:rPr>
              <w:t>7</w:t>
            </w:r>
          </w:p>
        </w:tc>
      </w:tr>
      <w:tr w:rsidR="00FB3288" w:rsidRPr="00DC2D84" w14:paraId="3E3F485E" w14:textId="77777777" w:rsidTr="005705B6">
        <w:trPr>
          <w:trHeight w:val="164"/>
        </w:trPr>
        <w:tc>
          <w:tcPr>
            <w:tcW w:w="15451" w:type="dxa"/>
            <w:gridSpan w:val="26"/>
            <w:shd w:val="clear" w:color="auto" w:fill="B8CCE4" w:themeFill="accent1" w:themeFillTint="66"/>
          </w:tcPr>
          <w:p w14:paraId="440CE879" w14:textId="77777777" w:rsidR="00FB3288" w:rsidRPr="00F32492" w:rsidRDefault="00FB3288" w:rsidP="00FB3288">
            <w:pPr>
              <w:spacing w:after="0" w:line="240" w:lineRule="auto"/>
              <w:rPr>
                <w:rFonts w:ascii="Times New Roman" w:hAnsi="Times New Roman" w:cs="Times New Roman"/>
                <w:b/>
              </w:rPr>
            </w:pPr>
            <w:r w:rsidRPr="00F32492">
              <w:rPr>
                <w:rFonts w:ascii="Times New Roman" w:hAnsi="Times New Roman" w:cs="Times New Roman"/>
                <w:b/>
              </w:rPr>
              <w:t>Мера 10.4: Унапређење ефикасности у покретању стечајног поступка</w:t>
            </w:r>
          </w:p>
        </w:tc>
      </w:tr>
      <w:tr w:rsidR="00FB3288" w:rsidRPr="00DC2D84" w14:paraId="42899F60" w14:textId="77777777" w:rsidTr="005705B6">
        <w:trPr>
          <w:trHeight w:val="163"/>
        </w:trPr>
        <w:tc>
          <w:tcPr>
            <w:tcW w:w="15451" w:type="dxa"/>
            <w:gridSpan w:val="26"/>
            <w:shd w:val="clear" w:color="auto" w:fill="B8CCE4" w:themeFill="accent1" w:themeFillTint="66"/>
          </w:tcPr>
          <w:p w14:paraId="1CC812E5"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Показатељ излазних резултата: Повећање нивоа намирења поверилаца (у процентима у односу на укупна потраживања)</w:t>
            </w:r>
          </w:p>
        </w:tc>
      </w:tr>
      <w:tr w:rsidR="00FB3288" w:rsidRPr="00DC2D84" w14:paraId="14BD7A29" w14:textId="77777777" w:rsidTr="005705B6">
        <w:trPr>
          <w:trHeight w:val="163"/>
        </w:trPr>
        <w:tc>
          <w:tcPr>
            <w:tcW w:w="8040" w:type="dxa"/>
            <w:gridSpan w:val="11"/>
            <w:shd w:val="clear" w:color="auto" w:fill="B8CCE4" w:themeFill="accent1" w:themeFillTint="66"/>
          </w:tcPr>
          <w:p w14:paraId="34B40AF4" w14:textId="264738B9"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Базна (почетна) вредност: 32,5%</w:t>
            </w:r>
          </w:p>
        </w:tc>
        <w:tc>
          <w:tcPr>
            <w:tcW w:w="7411" w:type="dxa"/>
            <w:gridSpan w:val="15"/>
            <w:shd w:val="clear" w:color="auto" w:fill="B8CCE4" w:themeFill="accent1" w:themeFillTint="66"/>
          </w:tcPr>
          <w:p w14:paraId="7A150DC0" w14:textId="1557D492"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Циљана вредност: 35%</w:t>
            </w:r>
          </w:p>
        </w:tc>
      </w:tr>
      <w:tr w:rsidR="00FB3288" w:rsidRPr="00DC2D84" w14:paraId="6FCBC551" w14:textId="77777777" w:rsidTr="005705B6">
        <w:trPr>
          <w:trHeight w:val="163"/>
        </w:trPr>
        <w:tc>
          <w:tcPr>
            <w:tcW w:w="15451" w:type="dxa"/>
            <w:gridSpan w:val="26"/>
            <w:shd w:val="clear" w:color="auto" w:fill="B8CCE4" w:themeFill="accent1" w:themeFillTint="66"/>
          </w:tcPr>
          <w:p w14:paraId="440430AA"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Извор провере: Извештај Светске банке о условима пословања Doing Business – 2017</w:t>
            </w:r>
          </w:p>
        </w:tc>
      </w:tr>
      <w:tr w:rsidR="00FB3288" w:rsidRPr="00DC2D84" w14:paraId="1384F1F4" w14:textId="77777777" w:rsidTr="005705B6">
        <w:trPr>
          <w:trHeight w:val="590"/>
        </w:trPr>
        <w:tc>
          <w:tcPr>
            <w:tcW w:w="2129" w:type="dxa"/>
            <w:gridSpan w:val="3"/>
            <w:shd w:val="clear" w:color="auto" w:fill="B8CCE4" w:themeFill="accent1" w:themeFillTint="66"/>
          </w:tcPr>
          <w:p w14:paraId="775DB347"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Врста инструмента (Р, Ф, ИУО, ИЕ)</w:t>
            </w:r>
          </w:p>
        </w:tc>
        <w:tc>
          <w:tcPr>
            <w:tcW w:w="3150" w:type="dxa"/>
            <w:gridSpan w:val="3"/>
            <w:shd w:val="clear" w:color="auto" w:fill="B8CCE4" w:themeFill="accent1" w:themeFillTint="66"/>
          </w:tcPr>
          <w:p w14:paraId="60B39890"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Институција одговорна за реализацију мере</w:t>
            </w:r>
          </w:p>
        </w:tc>
        <w:tc>
          <w:tcPr>
            <w:tcW w:w="1904" w:type="dxa"/>
            <w:gridSpan w:val="2"/>
            <w:shd w:val="clear" w:color="auto" w:fill="B8CCE4" w:themeFill="accent1" w:themeFillTint="66"/>
          </w:tcPr>
          <w:p w14:paraId="64F0AA32"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Партнери у реализацији</w:t>
            </w:r>
          </w:p>
        </w:tc>
        <w:tc>
          <w:tcPr>
            <w:tcW w:w="2028" w:type="dxa"/>
            <w:gridSpan w:val="4"/>
            <w:shd w:val="clear" w:color="auto" w:fill="B8CCE4" w:themeFill="accent1" w:themeFillTint="66"/>
          </w:tcPr>
          <w:p w14:paraId="7FBE30DA"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Буџетска – линија програмског буџета</w:t>
            </w:r>
          </w:p>
        </w:tc>
        <w:tc>
          <w:tcPr>
            <w:tcW w:w="2472" w:type="dxa"/>
            <w:gridSpan w:val="8"/>
            <w:shd w:val="clear" w:color="auto" w:fill="B8CCE4" w:themeFill="accent1" w:themeFillTint="66"/>
          </w:tcPr>
          <w:p w14:paraId="3E652297"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Средства међународне помоћи</w:t>
            </w:r>
          </w:p>
        </w:tc>
        <w:tc>
          <w:tcPr>
            <w:tcW w:w="2433" w:type="dxa"/>
            <w:gridSpan w:val="5"/>
            <w:shd w:val="clear" w:color="auto" w:fill="B8CCE4" w:themeFill="accent1" w:themeFillTint="66"/>
          </w:tcPr>
          <w:p w14:paraId="48ECDD63"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Прописи којима се мера спроводи</w:t>
            </w:r>
          </w:p>
        </w:tc>
        <w:tc>
          <w:tcPr>
            <w:tcW w:w="1335" w:type="dxa"/>
            <w:shd w:val="clear" w:color="auto" w:fill="B8CCE4" w:themeFill="accent1" w:themeFillTint="66"/>
          </w:tcPr>
          <w:p w14:paraId="41F5F356"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Рок за реализацију мере</w:t>
            </w:r>
          </w:p>
        </w:tc>
      </w:tr>
      <w:tr w:rsidR="00FB3288" w:rsidRPr="00DC2D84" w14:paraId="27061577" w14:textId="77777777" w:rsidTr="005705B6">
        <w:trPr>
          <w:trHeight w:val="590"/>
        </w:trPr>
        <w:tc>
          <w:tcPr>
            <w:tcW w:w="2129" w:type="dxa"/>
            <w:gridSpan w:val="3"/>
            <w:shd w:val="clear" w:color="auto" w:fill="B8CCE4" w:themeFill="accent1" w:themeFillTint="66"/>
          </w:tcPr>
          <w:p w14:paraId="6E42CA98"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Р, ИЕ</w:t>
            </w:r>
          </w:p>
        </w:tc>
        <w:tc>
          <w:tcPr>
            <w:tcW w:w="3150" w:type="dxa"/>
            <w:gridSpan w:val="3"/>
            <w:shd w:val="clear" w:color="auto" w:fill="B8CCE4" w:themeFill="accent1" w:themeFillTint="66"/>
          </w:tcPr>
          <w:p w14:paraId="136328D3"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Министарство привреде</w:t>
            </w:r>
          </w:p>
        </w:tc>
        <w:tc>
          <w:tcPr>
            <w:tcW w:w="1904" w:type="dxa"/>
            <w:gridSpan w:val="2"/>
            <w:shd w:val="clear" w:color="auto" w:fill="B8CCE4" w:themeFill="accent1" w:themeFillTint="66"/>
          </w:tcPr>
          <w:p w14:paraId="5E21E704"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Заједничка група, АЛСУ</w:t>
            </w:r>
          </w:p>
        </w:tc>
        <w:tc>
          <w:tcPr>
            <w:tcW w:w="2028" w:type="dxa"/>
            <w:gridSpan w:val="4"/>
            <w:shd w:val="clear" w:color="auto" w:fill="B8CCE4" w:themeFill="accent1" w:themeFillTint="66"/>
          </w:tcPr>
          <w:p w14:paraId="55A85F6A"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lang w:val="sr-Cyrl-CS"/>
              </w:rPr>
              <w:t>Редовна буџетска средства</w:t>
            </w:r>
          </w:p>
        </w:tc>
        <w:tc>
          <w:tcPr>
            <w:tcW w:w="2472" w:type="dxa"/>
            <w:gridSpan w:val="8"/>
            <w:shd w:val="clear" w:color="auto" w:fill="B8CCE4" w:themeFill="accent1" w:themeFillTint="66"/>
          </w:tcPr>
          <w:p w14:paraId="376152FB" w14:textId="77777777" w:rsidR="00FB3288" w:rsidRPr="00F32492" w:rsidRDefault="00FB3288" w:rsidP="00FB3288">
            <w:pPr>
              <w:spacing w:after="0" w:line="240" w:lineRule="auto"/>
              <w:rPr>
                <w:rFonts w:ascii="Times New Roman" w:hAnsi="Times New Roman" w:cs="Times New Roman"/>
              </w:rPr>
            </w:pPr>
          </w:p>
        </w:tc>
        <w:tc>
          <w:tcPr>
            <w:tcW w:w="2433" w:type="dxa"/>
            <w:gridSpan w:val="5"/>
            <w:shd w:val="clear" w:color="auto" w:fill="B8CCE4" w:themeFill="accent1" w:themeFillTint="66"/>
          </w:tcPr>
          <w:p w14:paraId="2BB9291F"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Измене и допуне Закона о стечају</w:t>
            </w:r>
          </w:p>
        </w:tc>
        <w:tc>
          <w:tcPr>
            <w:tcW w:w="1335" w:type="dxa"/>
            <w:shd w:val="clear" w:color="auto" w:fill="B8CCE4" w:themeFill="accent1" w:themeFillTint="66"/>
          </w:tcPr>
          <w:p w14:paraId="796B5E1A" w14:textId="77777777" w:rsidR="00FB3288" w:rsidRPr="00F32492" w:rsidRDefault="00FB3288" w:rsidP="00FB3288">
            <w:pPr>
              <w:spacing w:after="0" w:line="240" w:lineRule="auto"/>
              <w:rPr>
                <w:rFonts w:ascii="Times New Roman" w:hAnsi="Times New Roman" w:cs="Times New Roman"/>
                <w:lang w:val="sr-Cyrl-CS"/>
              </w:rPr>
            </w:pPr>
            <w:r w:rsidRPr="00F32492">
              <w:rPr>
                <w:rFonts w:ascii="Times New Roman" w:hAnsi="Times New Roman" w:cs="Times New Roman"/>
              </w:rPr>
              <w:t>201</w:t>
            </w:r>
            <w:r w:rsidRPr="00F32492">
              <w:rPr>
                <w:rFonts w:ascii="Times New Roman" w:hAnsi="Times New Roman" w:cs="Times New Roman"/>
                <w:lang w:val="sr-Cyrl-CS"/>
              </w:rPr>
              <w:t>7</w:t>
            </w:r>
          </w:p>
        </w:tc>
      </w:tr>
      <w:tr w:rsidR="00FB3288" w:rsidRPr="00DC2D84" w14:paraId="470B192F" w14:textId="77777777" w:rsidTr="005705B6">
        <w:trPr>
          <w:trHeight w:val="590"/>
        </w:trPr>
        <w:tc>
          <w:tcPr>
            <w:tcW w:w="2129" w:type="dxa"/>
            <w:gridSpan w:val="3"/>
            <w:shd w:val="clear" w:color="auto" w:fill="FFFFFF" w:themeFill="background1"/>
          </w:tcPr>
          <w:p w14:paraId="2F724030" w14:textId="77777777" w:rsidR="00FB3288" w:rsidRPr="00F32492" w:rsidRDefault="00FB3288" w:rsidP="00FB3288">
            <w:pPr>
              <w:spacing w:after="0" w:line="240" w:lineRule="auto"/>
              <w:rPr>
                <w:rFonts w:ascii="Times New Roman" w:hAnsi="Times New Roman" w:cs="Times New Roman"/>
              </w:rPr>
            </w:pPr>
            <w:r w:rsidRPr="00F32492">
              <w:rPr>
                <w:rFonts w:ascii="Times New Roman" w:eastAsia="Times New Roman" w:hAnsi="Times New Roman" w:cs="Times New Roman"/>
              </w:rPr>
              <w:t>10.</w:t>
            </w:r>
            <w:r w:rsidRPr="00F32492">
              <w:rPr>
                <w:rFonts w:ascii="Times New Roman" w:eastAsia="Times New Roman" w:hAnsi="Times New Roman" w:cs="Times New Roman"/>
                <w:lang w:val="sr-Latn-BA"/>
              </w:rPr>
              <w:t>4</w:t>
            </w:r>
            <w:r w:rsidRPr="00F32492">
              <w:rPr>
                <w:rFonts w:ascii="Times New Roman" w:eastAsia="Times New Roman" w:hAnsi="Times New Roman" w:cs="Times New Roman"/>
              </w:rPr>
              <w:t>.1.</w:t>
            </w:r>
            <w:r w:rsidRPr="00F32492">
              <w:rPr>
                <w:rFonts w:ascii="Times New Roman" w:eastAsia="Times New Roman" w:hAnsi="Times New Roman" w:cs="Times New Roman"/>
                <w:lang w:val="sr-Latn-BA"/>
              </w:rPr>
              <w:t xml:space="preserve"> </w:t>
            </w:r>
            <w:r w:rsidRPr="00F32492">
              <w:rPr>
                <w:rFonts w:ascii="Times New Roman" w:eastAsia="Times New Roman" w:hAnsi="Times New Roman" w:cs="Times New Roman"/>
              </w:rPr>
              <w:t>Увођење стимулативних мера за дужнике у смислу Закона о стечају, за покретањем стечаја у што ранијој фази</w:t>
            </w:r>
          </w:p>
        </w:tc>
        <w:tc>
          <w:tcPr>
            <w:tcW w:w="3150" w:type="dxa"/>
            <w:gridSpan w:val="3"/>
            <w:shd w:val="clear" w:color="auto" w:fill="FFFFFF" w:themeFill="background1"/>
          </w:tcPr>
          <w:p w14:paraId="4D152FA1"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 xml:space="preserve">Министарство привреде </w:t>
            </w:r>
          </w:p>
        </w:tc>
        <w:tc>
          <w:tcPr>
            <w:tcW w:w="1904" w:type="dxa"/>
            <w:gridSpan w:val="2"/>
            <w:shd w:val="clear" w:color="auto" w:fill="FFFFFF" w:themeFill="background1"/>
          </w:tcPr>
          <w:p w14:paraId="40D10430"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w:t>
            </w:r>
          </w:p>
        </w:tc>
        <w:tc>
          <w:tcPr>
            <w:tcW w:w="2028" w:type="dxa"/>
            <w:gridSpan w:val="4"/>
            <w:shd w:val="clear" w:color="auto" w:fill="FFFFFF" w:themeFill="background1"/>
          </w:tcPr>
          <w:p w14:paraId="2D9A70F7"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Усвојени одговарајући прописи којима се уводе додатне мере стимулације за покретање „раног“ стечаја</w:t>
            </w:r>
          </w:p>
        </w:tc>
        <w:tc>
          <w:tcPr>
            <w:tcW w:w="2472" w:type="dxa"/>
            <w:gridSpan w:val="8"/>
            <w:shd w:val="clear" w:color="auto" w:fill="FFFFFF" w:themeFill="background1"/>
          </w:tcPr>
          <w:p w14:paraId="18EC912B"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Службени гласник РС</w:t>
            </w:r>
          </w:p>
        </w:tc>
        <w:tc>
          <w:tcPr>
            <w:tcW w:w="2433" w:type="dxa"/>
            <w:gridSpan w:val="5"/>
            <w:shd w:val="clear" w:color="auto" w:fill="FFFFFF" w:themeFill="background1"/>
          </w:tcPr>
          <w:p w14:paraId="4689E581" w14:textId="77777777" w:rsidR="00FB3288" w:rsidRPr="00F32492" w:rsidRDefault="00FB3288" w:rsidP="00FB3288">
            <w:pPr>
              <w:spacing w:after="0" w:line="240" w:lineRule="auto"/>
              <w:rPr>
                <w:rFonts w:ascii="Times New Roman" w:hAnsi="Times New Roman" w:cs="Times New Roman"/>
              </w:rPr>
            </w:pPr>
            <w:r w:rsidRPr="00F32492">
              <w:rPr>
                <w:rFonts w:ascii="Times New Roman" w:hAnsi="Times New Roman" w:cs="Times New Roman"/>
              </w:rPr>
              <w:t>-</w:t>
            </w:r>
          </w:p>
        </w:tc>
        <w:tc>
          <w:tcPr>
            <w:tcW w:w="1335" w:type="dxa"/>
            <w:shd w:val="clear" w:color="auto" w:fill="FFFFFF" w:themeFill="background1"/>
          </w:tcPr>
          <w:p w14:paraId="33365942" w14:textId="77777777" w:rsidR="00FB3288" w:rsidRPr="00F32492" w:rsidRDefault="00FB3288" w:rsidP="00FB3288">
            <w:pPr>
              <w:spacing w:after="0" w:line="240" w:lineRule="auto"/>
              <w:rPr>
                <w:rFonts w:ascii="Times New Roman" w:hAnsi="Times New Roman" w:cs="Times New Roman"/>
                <w:lang w:val="sr-Cyrl-CS"/>
              </w:rPr>
            </w:pPr>
            <w:r w:rsidRPr="00F32492">
              <w:rPr>
                <w:rFonts w:ascii="Times New Roman" w:hAnsi="Times New Roman" w:cs="Times New Roman"/>
              </w:rPr>
              <w:t>1. квартал 201</w:t>
            </w:r>
            <w:r w:rsidRPr="00F32492">
              <w:rPr>
                <w:rFonts w:ascii="Times New Roman" w:hAnsi="Times New Roman" w:cs="Times New Roman"/>
                <w:lang w:val="sr-Cyrl-CS"/>
              </w:rPr>
              <w:t>7</w:t>
            </w:r>
          </w:p>
        </w:tc>
      </w:tr>
    </w:tbl>
    <w:p w14:paraId="0FD2029C" w14:textId="77777777" w:rsidR="006A04CF" w:rsidRPr="001F414A" w:rsidRDefault="006A04CF">
      <w:pPr>
        <w:pStyle w:val="Heading2"/>
        <w:spacing w:before="0" w:line="240" w:lineRule="auto"/>
        <w:rPr>
          <w:rFonts w:ascii="Times New Roman" w:hAnsi="Times New Roman" w:cs="Times New Roman"/>
          <w:lang w:val="en-US"/>
        </w:rPr>
      </w:pPr>
    </w:p>
    <w:sectPr w:rsidR="006A04CF" w:rsidRPr="001F414A" w:rsidSect="00876E7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6BD063" w14:textId="77777777" w:rsidR="00630D11" w:rsidRDefault="00630D11" w:rsidP="004326B9">
      <w:pPr>
        <w:spacing w:after="0" w:line="240" w:lineRule="auto"/>
      </w:pPr>
      <w:r>
        <w:separator/>
      </w:r>
    </w:p>
  </w:endnote>
  <w:endnote w:type="continuationSeparator" w:id="0">
    <w:p w14:paraId="1187609B" w14:textId="77777777" w:rsidR="00630D11" w:rsidRDefault="00630D11" w:rsidP="004326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6932954"/>
      <w:docPartObj>
        <w:docPartGallery w:val="Page Numbers (Bottom of Page)"/>
        <w:docPartUnique/>
      </w:docPartObj>
    </w:sdtPr>
    <w:sdtEndPr>
      <w:rPr>
        <w:noProof/>
      </w:rPr>
    </w:sdtEndPr>
    <w:sdtContent>
      <w:p w14:paraId="3F059E04" w14:textId="77777777" w:rsidR="00867610" w:rsidRDefault="00867610">
        <w:pPr>
          <w:pStyle w:val="Footer"/>
          <w:jc w:val="center"/>
        </w:pPr>
        <w:r>
          <w:fldChar w:fldCharType="begin"/>
        </w:r>
        <w:r>
          <w:instrText xml:space="preserve"> PAGE   \* MERGEFORMAT </w:instrText>
        </w:r>
        <w:r>
          <w:fldChar w:fldCharType="separate"/>
        </w:r>
        <w:r w:rsidR="009B5F2D">
          <w:rPr>
            <w:noProof/>
          </w:rPr>
          <w:t>59</w:t>
        </w:r>
        <w:r>
          <w:rPr>
            <w:noProof/>
          </w:rPr>
          <w:fldChar w:fldCharType="end"/>
        </w:r>
      </w:p>
    </w:sdtContent>
  </w:sdt>
  <w:p w14:paraId="558BD997" w14:textId="77777777" w:rsidR="00867610" w:rsidRDefault="008676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EDC7B6" w14:textId="77777777" w:rsidR="00630D11" w:rsidRDefault="00630D11" w:rsidP="004326B9">
      <w:pPr>
        <w:spacing w:after="0" w:line="240" w:lineRule="auto"/>
      </w:pPr>
      <w:r>
        <w:separator/>
      </w:r>
    </w:p>
  </w:footnote>
  <w:footnote w:type="continuationSeparator" w:id="0">
    <w:p w14:paraId="2033DA20" w14:textId="77777777" w:rsidR="00630D11" w:rsidRDefault="00630D11" w:rsidP="004326B9">
      <w:pPr>
        <w:spacing w:after="0" w:line="240" w:lineRule="auto"/>
      </w:pPr>
      <w:r>
        <w:continuationSeparator/>
      </w:r>
    </w:p>
  </w:footnote>
  <w:footnote w:id="1">
    <w:p w14:paraId="6DAD52F3" w14:textId="77777777" w:rsidR="00867610" w:rsidRPr="00C60D9B" w:rsidRDefault="00867610" w:rsidP="004326B9">
      <w:pPr>
        <w:pStyle w:val="FootnoteText"/>
      </w:pPr>
      <w:r>
        <w:rPr>
          <w:rStyle w:val="FootnoteReference"/>
        </w:rPr>
        <w:footnoteRef/>
      </w:r>
      <w:r>
        <w:t xml:space="preserve"> </w:t>
      </w:r>
      <w:r w:rsidRPr="003948AF">
        <w:rPr>
          <w:rFonts w:ascii="Times New Roman" w:hAnsi="Times New Roman" w:cs="Times New Roman"/>
          <w:sz w:val="18"/>
          <w:szCs w:val="18"/>
        </w:rPr>
        <w:t>Према Doing Business извештају за 2017. годину</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03310A"/>
    <w:multiLevelType w:val="hybridMultilevel"/>
    <w:tmpl w:val="343C4550"/>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
    <w:nsid w:val="1D12758C"/>
    <w:multiLevelType w:val="hybridMultilevel"/>
    <w:tmpl w:val="5DC4AE8A"/>
    <w:lvl w:ilvl="0" w:tplc="835A8558">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392DAF"/>
    <w:multiLevelType w:val="hybridMultilevel"/>
    <w:tmpl w:val="F8684D72"/>
    <w:lvl w:ilvl="0" w:tplc="6E8AFF5C">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443EC0"/>
    <w:multiLevelType w:val="hybridMultilevel"/>
    <w:tmpl w:val="22E65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0C4652"/>
    <w:multiLevelType w:val="hybridMultilevel"/>
    <w:tmpl w:val="1248BF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407633"/>
    <w:multiLevelType w:val="hybridMultilevel"/>
    <w:tmpl w:val="493CDC9A"/>
    <w:lvl w:ilvl="0" w:tplc="DEA853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3626FC1"/>
    <w:multiLevelType w:val="hybridMultilevel"/>
    <w:tmpl w:val="32C4E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C25F44"/>
    <w:multiLevelType w:val="hybridMultilevel"/>
    <w:tmpl w:val="FDB48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1727EF1"/>
    <w:multiLevelType w:val="hybridMultilevel"/>
    <w:tmpl w:val="DFB4BE38"/>
    <w:lvl w:ilvl="0" w:tplc="5B343398">
      <w:start w:val="1"/>
      <w:numFmt w:val="decimal"/>
      <w:lvlText w:val="%1."/>
      <w:lvlJc w:val="left"/>
      <w:pPr>
        <w:ind w:left="360" w:hanging="360"/>
      </w:pPr>
      <w:rPr>
        <w:rFonts w:hint="default"/>
        <w:b/>
        <w:i w:val="0"/>
        <w:sz w:val="26"/>
        <w:szCs w:val="2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54200872"/>
    <w:multiLevelType w:val="hybridMultilevel"/>
    <w:tmpl w:val="90B4E1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50268F0"/>
    <w:multiLevelType w:val="hybridMultilevel"/>
    <w:tmpl w:val="35928034"/>
    <w:lvl w:ilvl="0" w:tplc="77C8D8EC">
      <w:start w:val="1"/>
      <w:numFmt w:val="decimal"/>
      <w:lvlText w:val="%1."/>
      <w:lvlJc w:val="left"/>
      <w:pPr>
        <w:ind w:left="360" w:hanging="360"/>
      </w:pPr>
      <w:rPr>
        <w:rFonts w:hint="default"/>
        <w:b/>
        <w:i w:val="0"/>
        <w:sz w:val="26"/>
        <w:szCs w:val="2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58673D7F"/>
    <w:multiLevelType w:val="hybridMultilevel"/>
    <w:tmpl w:val="BDEEFCD8"/>
    <w:lvl w:ilvl="0" w:tplc="58CE5BC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3D47AE0"/>
    <w:multiLevelType w:val="hybridMultilevel"/>
    <w:tmpl w:val="51F0F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E265679"/>
    <w:multiLevelType w:val="hybridMultilevel"/>
    <w:tmpl w:val="BF5A8D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9"/>
  </w:num>
  <w:num w:numId="3">
    <w:abstractNumId w:val="8"/>
  </w:num>
  <w:num w:numId="4">
    <w:abstractNumId w:val="11"/>
  </w:num>
  <w:num w:numId="5">
    <w:abstractNumId w:val="6"/>
  </w:num>
  <w:num w:numId="6">
    <w:abstractNumId w:val="5"/>
  </w:num>
  <w:num w:numId="7">
    <w:abstractNumId w:val="10"/>
  </w:num>
  <w:num w:numId="8">
    <w:abstractNumId w:val="4"/>
  </w:num>
  <w:num w:numId="9">
    <w:abstractNumId w:val="3"/>
  </w:num>
  <w:num w:numId="10">
    <w:abstractNumId w:val="2"/>
  </w:num>
  <w:num w:numId="11">
    <w:abstractNumId w:val="1"/>
  </w:num>
  <w:num w:numId="12">
    <w:abstractNumId w:val="0"/>
  </w:num>
  <w:num w:numId="13">
    <w:abstractNumId w:val="7"/>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6B9"/>
    <w:rsid w:val="00001194"/>
    <w:rsid w:val="000021C2"/>
    <w:rsid w:val="00003994"/>
    <w:rsid w:val="00006C99"/>
    <w:rsid w:val="000073E8"/>
    <w:rsid w:val="0001116B"/>
    <w:rsid w:val="00011AE7"/>
    <w:rsid w:val="00014EF3"/>
    <w:rsid w:val="000245D2"/>
    <w:rsid w:val="0003473D"/>
    <w:rsid w:val="0003565F"/>
    <w:rsid w:val="00041503"/>
    <w:rsid w:val="00042FA6"/>
    <w:rsid w:val="0005065C"/>
    <w:rsid w:val="00050B86"/>
    <w:rsid w:val="00051F37"/>
    <w:rsid w:val="00052CA3"/>
    <w:rsid w:val="00056638"/>
    <w:rsid w:val="00062EE7"/>
    <w:rsid w:val="00064962"/>
    <w:rsid w:val="00065A6E"/>
    <w:rsid w:val="00066DE2"/>
    <w:rsid w:val="000744BD"/>
    <w:rsid w:val="00082161"/>
    <w:rsid w:val="000855E9"/>
    <w:rsid w:val="000A0962"/>
    <w:rsid w:val="000A2E12"/>
    <w:rsid w:val="000A4A6C"/>
    <w:rsid w:val="000B38DE"/>
    <w:rsid w:val="000D086A"/>
    <w:rsid w:val="000D134D"/>
    <w:rsid w:val="000D2156"/>
    <w:rsid w:val="000D6BEA"/>
    <w:rsid w:val="000D7C81"/>
    <w:rsid w:val="000D7EA1"/>
    <w:rsid w:val="000E518F"/>
    <w:rsid w:val="000E7827"/>
    <w:rsid w:val="000E7C97"/>
    <w:rsid w:val="000F1A11"/>
    <w:rsid w:val="000F59EC"/>
    <w:rsid w:val="000F5AF4"/>
    <w:rsid w:val="000F6870"/>
    <w:rsid w:val="000F696F"/>
    <w:rsid w:val="000F75CE"/>
    <w:rsid w:val="00114A82"/>
    <w:rsid w:val="00116822"/>
    <w:rsid w:val="00117BBC"/>
    <w:rsid w:val="0013277F"/>
    <w:rsid w:val="001332E2"/>
    <w:rsid w:val="001368F7"/>
    <w:rsid w:val="00143E20"/>
    <w:rsid w:val="00144801"/>
    <w:rsid w:val="00144A5F"/>
    <w:rsid w:val="00150BCC"/>
    <w:rsid w:val="00152CF7"/>
    <w:rsid w:val="00152DF0"/>
    <w:rsid w:val="00163F40"/>
    <w:rsid w:val="00170C2C"/>
    <w:rsid w:val="0017209E"/>
    <w:rsid w:val="00173A95"/>
    <w:rsid w:val="001769A0"/>
    <w:rsid w:val="00177679"/>
    <w:rsid w:val="00181BE1"/>
    <w:rsid w:val="00182283"/>
    <w:rsid w:val="001833DD"/>
    <w:rsid w:val="00185A2E"/>
    <w:rsid w:val="00185B57"/>
    <w:rsid w:val="001942BB"/>
    <w:rsid w:val="001A01CD"/>
    <w:rsid w:val="001A5563"/>
    <w:rsid w:val="001B1D33"/>
    <w:rsid w:val="001B4516"/>
    <w:rsid w:val="001B63C9"/>
    <w:rsid w:val="001C6E0E"/>
    <w:rsid w:val="001D009F"/>
    <w:rsid w:val="001D0AFB"/>
    <w:rsid w:val="001D767C"/>
    <w:rsid w:val="001E2F41"/>
    <w:rsid w:val="001E566F"/>
    <w:rsid w:val="001F2F34"/>
    <w:rsid w:val="001F414A"/>
    <w:rsid w:val="00203790"/>
    <w:rsid w:val="00206BF8"/>
    <w:rsid w:val="002100CC"/>
    <w:rsid w:val="00211974"/>
    <w:rsid w:val="00212622"/>
    <w:rsid w:val="00213AD8"/>
    <w:rsid w:val="00225C53"/>
    <w:rsid w:val="0023395D"/>
    <w:rsid w:val="002363B4"/>
    <w:rsid w:val="00243CCE"/>
    <w:rsid w:val="002460CF"/>
    <w:rsid w:val="002500ED"/>
    <w:rsid w:val="00254004"/>
    <w:rsid w:val="002547C4"/>
    <w:rsid w:val="00256265"/>
    <w:rsid w:val="00256CD1"/>
    <w:rsid w:val="00260EF0"/>
    <w:rsid w:val="00262E8B"/>
    <w:rsid w:val="00265164"/>
    <w:rsid w:val="00274230"/>
    <w:rsid w:val="002808E1"/>
    <w:rsid w:val="00286CDF"/>
    <w:rsid w:val="002A0652"/>
    <w:rsid w:val="002A3D1C"/>
    <w:rsid w:val="002A6B43"/>
    <w:rsid w:val="002A6D0B"/>
    <w:rsid w:val="002B5C28"/>
    <w:rsid w:val="002B5EDF"/>
    <w:rsid w:val="002B62A5"/>
    <w:rsid w:val="002C01D0"/>
    <w:rsid w:val="002C3A89"/>
    <w:rsid w:val="002C5508"/>
    <w:rsid w:val="002D2DA2"/>
    <w:rsid w:val="002D2E9F"/>
    <w:rsid w:val="002D55D5"/>
    <w:rsid w:val="002E31F0"/>
    <w:rsid w:val="002E64D2"/>
    <w:rsid w:val="002F083D"/>
    <w:rsid w:val="002F24C5"/>
    <w:rsid w:val="002F41BD"/>
    <w:rsid w:val="003019F9"/>
    <w:rsid w:val="00316F2A"/>
    <w:rsid w:val="00326477"/>
    <w:rsid w:val="00345BA0"/>
    <w:rsid w:val="0036147D"/>
    <w:rsid w:val="003651FD"/>
    <w:rsid w:val="0037026E"/>
    <w:rsid w:val="00370BDC"/>
    <w:rsid w:val="0037322D"/>
    <w:rsid w:val="00374D86"/>
    <w:rsid w:val="0038416C"/>
    <w:rsid w:val="00393DFA"/>
    <w:rsid w:val="003948AF"/>
    <w:rsid w:val="003A23C2"/>
    <w:rsid w:val="003A4BA2"/>
    <w:rsid w:val="003A5771"/>
    <w:rsid w:val="003B5991"/>
    <w:rsid w:val="003C1595"/>
    <w:rsid w:val="003D3098"/>
    <w:rsid w:val="003E3F5D"/>
    <w:rsid w:val="003E6E47"/>
    <w:rsid w:val="003E72DC"/>
    <w:rsid w:val="003F1EEB"/>
    <w:rsid w:val="003F369A"/>
    <w:rsid w:val="003F5C94"/>
    <w:rsid w:val="0040495D"/>
    <w:rsid w:val="0040784F"/>
    <w:rsid w:val="00414FBD"/>
    <w:rsid w:val="00422B5E"/>
    <w:rsid w:val="00425167"/>
    <w:rsid w:val="0042793B"/>
    <w:rsid w:val="00432681"/>
    <w:rsid w:val="004326B9"/>
    <w:rsid w:val="0044001C"/>
    <w:rsid w:val="00442471"/>
    <w:rsid w:val="00451EA0"/>
    <w:rsid w:val="00456B5F"/>
    <w:rsid w:val="00463B4A"/>
    <w:rsid w:val="004700FA"/>
    <w:rsid w:val="004701EC"/>
    <w:rsid w:val="004705AE"/>
    <w:rsid w:val="00471AAA"/>
    <w:rsid w:val="00473A19"/>
    <w:rsid w:val="00473B69"/>
    <w:rsid w:val="0047473E"/>
    <w:rsid w:val="0048270A"/>
    <w:rsid w:val="00483F85"/>
    <w:rsid w:val="004943B6"/>
    <w:rsid w:val="00497629"/>
    <w:rsid w:val="00497BFC"/>
    <w:rsid w:val="004A1918"/>
    <w:rsid w:val="004A1D82"/>
    <w:rsid w:val="004A4765"/>
    <w:rsid w:val="004A5714"/>
    <w:rsid w:val="004B09DA"/>
    <w:rsid w:val="004B48CC"/>
    <w:rsid w:val="004B6526"/>
    <w:rsid w:val="004C1674"/>
    <w:rsid w:val="004D0F2D"/>
    <w:rsid w:val="004D52ED"/>
    <w:rsid w:val="004F1497"/>
    <w:rsid w:val="00500F1F"/>
    <w:rsid w:val="00504223"/>
    <w:rsid w:val="00504DC9"/>
    <w:rsid w:val="00505797"/>
    <w:rsid w:val="00506AC8"/>
    <w:rsid w:val="00510BCB"/>
    <w:rsid w:val="005120CB"/>
    <w:rsid w:val="0051609B"/>
    <w:rsid w:val="00520CD6"/>
    <w:rsid w:val="005252DB"/>
    <w:rsid w:val="00540A95"/>
    <w:rsid w:val="00540F81"/>
    <w:rsid w:val="0054106A"/>
    <w:rsid w:val="00541515"/>
    <w:rsid w:val="005456D0"/>
    <w:rsid w:val="00546260"/>
    <w:rsid w:val="00546DCC"/>
    <w:rsid w:val="00551E1B"/>
    <w:rsid w:val="00555928"/>
    <w:rsid w:val="005604B1"/>
    <w:rsid w:val="00560D19"/>
    <w:rsid w:val="00565873"/>
    <w:rsid w:val="005705B6"/>
    <w:rsid w:val="00572514"/>
    <w:rsid w:val="00572566"/>
    <w:rsid w:val="00574D6F"/>
    <w:rsid w:val="0057587D"/>
    <w:rsid w:val="00580150"/>
    <w:rsid w:val="005932AE"/>
    <w:rsid w:val="005937F1"/>
    <w:rsid w:val="00593CDC"/>
    <w:rsid w:val="005965F3"/>
    <w:rsid w:val="005973B7"/>
    <w:rsid w:val="005A3F7A"/>
    <w:rsid w:val="005A5866"/>
    <w:rsid w:val="005A5CB3"/>
    <w:rsid w:val="005B0BE0"/>
    <w:rsid w:val="005B6AE5"/>
    <w:rsid w:val="005C072C"/>
    <w:rsid w:val="005C37D2"/>
    <w:rsid w:val="005C4DBC"/>
    <w:rsid w:val="005D0F6F"/>
    <w:rsid w:val="005D14D3"/>
    <w:rsid w:val="005D1D1B"/>
    <w:rsid w:val="005D2B5F"/>
    <w:rsid w:val="005F0970"/>
    <w:rsid w:val="006027B5"/>
    <w:rsid w:val="006041D8"/>
    <w:rsid w:val="00607891"/>
    <w:rsid w:val="00613162"/>
    <w:rsid w:val="006216E2"/>
    <w:rsid w:val="00630D11"/>
    <w:rsid w:val="0063175A"/>
    <w:rsid w:val="00632C0D"/>
    <w:rsid w:val="00636731"/>
    <w:rsid w:val="0064169E"/>
    <w:rsid w:val="00642155"/>
    <w:rsid w:val="0064292E"/>
    <w:rsid w:val="00654762"/>
    <w:rsid w:val="00656A77"/>
    <w:rsid w:val="00677CC6"/>
    <w:rsid w:val="006834FA"/>
    <w:rsid w:val="006868E4"/>
    <w:rsid w:val="00690A22"/>
    <w:rsid w:val="0069242A"/>
    <w:rsid w:val="006930D8"/>
    <w:rsid w:val="00693E9C"/>
    <w:rsid w:val="00694756"/>
    <w:rsid w:val="00694EBD"/>
    <w:rsid w:val="006A04CF"/>
    <w:rsid w:val="006A6FF7"/>
    <w:rsid w:val="006A7308"/>
    <w:rsid w:val="006B4B11"/>
    <w:rsid w:val="006B60A7"/>
    <w:rsid w:val="006B7D56"/>
    <w:rsid w:val="006C3FD8"/>
    <w:rsid w:val="006D04A8"/>
    <w:rsid w:val="006D15D9"/>
    <w:rsid w:val="006D56CE"/>
    <w:rsid w:val="006D6AE8"/>
    <w:rsid w:val="006D763C"/>
    <w:rsid w:val="006E1D94"/>
    <w:rsid w:val="006E4171"/>
    <w:rsid w:val="006E5EE0"/>
    <w:rsid w:val="006F321A"/>
    <w:rsid w:val="006F7647"/>
    <w:rsid w:val="00700400"/>
    <w:rsid w:val="00702D65"/>
    <w:rsid w:val="0072650C"/>
    <w:rsid w:val="007311E5"/>
    <w:rsid w:val="0074052C"/>
    <w:rsid w:val="00740BE1"/>
    <w:rsid w:val="00744B29"/>
    <w:rsid w:val="0076234B"/>
    <w:rsid w:val="00764D56"/>
    <w:rsid w:val="0076694D"/>
    <w:rsid w:val="007749DB"/>
    <w:rsid w:val="00774A31"/>
    <w:rsid w:val="00775D57"/>
    <w:rsid w:val="00785A94"/>
    <w:rsid w:val="00785D2E"/>
    <w:rsid w:val="00794130"/>
    <w:rsid w:val="00794821"/>
    <w:rsid w:val="007956C8"/>
    <w:rsid w:val="007957C5"/>
    <w:rsid w:val="0079617D"/>
    <w:rsid w:val="007A2771"/>
    <w:rsid w:val="007A5997"/>
    <w:rsid w:val="007C518A"/>
    <w:rsid w:val="007D531E"/>
    <w:rsid w:val="007D6EE4"/>
    <w:rsid w:val="007E03D2"/>
    <w:rsid w:val="007E1B53"/>
    <w:rsid w:val="007E43B5"/>
    <w:rsid w:val="007E55CA"/>
    <w:rsid w:val="007E66EC"/>
    <w:rsid w:val="007F22BB"/>
    <w:rsid w:val="008003DC"/>
    <w:rsid w:val="00800885"/>
    <w:rsid w:val="00807435"/>
    <w:rsid w:val="008105F8"/>
    <w:rsid w:val="008107BE"/>
    <w:rsid w:val="00810B19"/>
    <w:rsid w:val="00810DB8"/>
    <w:rsid w:val="00811229"/>
    <w:rsid w:val="008164B4"/>
    <w:rsid w:val="00825703"/>
    <w:rsid w:val="008261B4"/>
    <w:rsid w:val="008267B4"/>
    <w:rsid w:val="008271AA"/>
    <w:rsid w:val="00835DF3"/>
    <w:rsid w:val="008407C8"/>
    <w:rsid w:val="00847992"/>
    <w:rsid w:val="00852456"/>
    <w:rsid w:val="008652BC"/>
    <w:rsid w:val="00867610"/>
    <w:rsid w:val="00867697"/>
    <w:rsid w:val="00870895"/>
    <w:rsid w:val="00876E71"/>
    <w:rsid w:val="00881261"/>
    <w:rsid w:val="0088659A"/>
    <w:rsid w:val="00890A81"/>
    <w:rsid w:val="00893B6F"/>
    <w:rsid w:val="00894316"/>
    <w:rsid w:val="00897218"/>
    <w:rsid w:val="00897E88"/>
    <w:rsid w:val="008A061E"/>
    <w:rsid w:val="008A3FFC"/>
    <w:rsid w:val="008A6448"/>
    <w:rsid w:val="008A78F4"/>
    <w:rsid w:val="008B0ACB"/>
    <w:rsid w:val="008B21AA"/>
    <w:rsid w:val="008B63DC"/>
    <w:rsid w:val="008C1217"/>
    <w:rsid w:val="008C7841"/>
    <w:rsid w:val="008D0960"/>
    <w:rsid w:val="008D09D7"/>
    <w:rsid w:val="008E5532"/>
    <w:rsid w:val="008F2AEF"/>
    <w:rsid w:val="008F7585"/>
    <w:rsid w:val="009137C9"/>
    <w:rsid w:val="0091582D"/>
    <w:rsid w:val="009223F5"/>
    <w:rsid w:val="00926BFD"/>
    <w:rsid w:val="00930D60"/>
    <w:rsid w:val="00942B33"/>
    <w:rsid w:val="00944169"/>
    <w:rsid w:val="00946B2A"/>
    <w:rsid w:val="0094730B"/>
    <w:rsid w:val="00951F03"/>
    <w:rsid w:val="00952AB4"/>
    <w:rsid w:val="00952D1E"/>
    <w:rsid w:val="00965978"/>
    <w:rsid w:val="00977397"/>
    <w:rsid w:val="00977822"/>
    <w:rsid w:val="009831AB"/>
    <w:rsid w:val="009860C5"/>
    <w:rsid w:val="00986BE7"/>
    <w:rsid w:val="00987700"/>
    <w:rsid w:val="00987DA3"/>
    <w:rsid w:val="00990EC4"/>
    <w:rsid w:val="009941E1"/>
    <w:rsid w:val="009A1BC9"/>
    <w:rsid w:val="009A6314"/>
    <w:rsid w:val="009A7682"/>
    <w:rsid w:val="009B53C3"/>
    <w:rsid w:val="009B5B56"/>
    <w:rsid w:val="009B5F2D"/>
    <w:rsid w:val="009C19DB"/>
    <w:rsid w:val="009C1EB4"/>
    <w:rsid w:val="009C21EF"/>
    <w:rsid w:val="009E190D"/>
    <w:rsid w:val="009E4F2D"/>
    <w:rsid w:val="009F2511"/>
    <w:rsid w:val="009F7FBB"/>
    <w:rsid w:val="00A11A71"/>
    <w:rsid w:val="00A12FCA"/>
    <w:rsid w:val="00A13C8C"/>
    <w:rsid w:val="00A14B4A"/>
    <w:rsid w:val="00A1527D"/>
    <w:rsid w:val="00A30AF6"/>
    <w:rsid w:val="00A317BA"/>
    <w:rsid w:val="00A35595"/>
    <w:rsid w:val="00A37963"/>
    <w:rsid w:val="00A37BA0"/>
    <w:rsid w:val="00A410FE"/>
    <w:rsid w:val="00A41A8B"/>
    <w:rsid w:val="00A425E5"/>
    <w:rsid w:val="00A50916"/>
    <w:rsid w:val="00A55B90"/>
    <w:rsid w:val="00A57E94"/>
    <w:rsid w:val="00A60A48"/>
    <w:rsid w:val="00A67424"/>
    <w:rsid w:val="00A70FBF"/>
    <w:rsid w:val="00A73934"/>
    <w:rsid w:val="00A956DA"/>
    <w:rsid w:val="00A9701A"/>
    <w:rsid w:val="00A97C37"/>
    <w:rsid w:val="00AB1BE8"/>
    <w:rsid w:val="00AB3177"/>
    <w:rsid w:val="00AB342F"/>
    <w:rsid w:val="00AB3925"/>
    <w:rsid w:val="00AD1CB2"/>
    <w:rsid w:val="00AD1D2C"/>
    <w:rsid w:val="00AD4179"/>
    <w:rsid w:val="00AD768F"/>
    <w:rsid w:val="00AE4209"/>
    <w:rsid w:val="00AE4370"/>
    <w:rsid w:val="00AF3425"/>
    <w:rsid w:val="00AF5E4A"/>
    <w:rsid w:val="00B06267"/>
    <w:rsid w:val="00B12A5E"/>
    <w:rsid w:val="00B27C1C"/>
    <w:rsid w:val="00B356C8"/>
    <w:rsid w:val="00B36782"/>
    <w:rsid w:val="00B449F9"/>
    <w:rsid w:val="00B50A4B"/>
    <w:rsid w:val="00B555F5"/>
    <w:rsid w:val="00B5586B"/>
    <w:rsid w:val="00B6544F"/>
    <w:rsid w:val="00B673D0"/>
    <w:rsid w:val="00B70293"/>
    <w:rsid w:val="00B70F56"/>
    <w:rsid w:val="00B75CE9"/>
    <w:rsid w:val="00B85D05"/>
    <w:rsid w:val="00B93912"/>
    <w:rsid w:val="00B974FA"/>
    <w:rsid w:val="00BA3B5C"/>
    <w:rsid w:val="00BA613D"/>
    <w:rsid w:val="00BB2D32"/>
    <w:rsid w:val="00BB360F"/>
    <w:rsid w:val="00BB3DAA"/>
    <w:rsid w:val="00BC045A"/>
    <w:rsid w:val="00BC1694"/>
    <w:rsid w:val="00BC3372"/>
    <w:rsid w:val="00BD48F6"/>
    <w:rsid w:val="00BE070A"/>
    <w:rsid w:val="00BF5A9E"/>
    <w:rsid w:val="00C025A0"/>
    <w:rsid w:val="00C1436F"/>
    <w:rsid w:val="00C17587"/>
    <w:rsid w:val="00C22B94"/>
    <w:rsid w:val="00C37193"/>
    <w:rsid w:val="00C40A87"/>
    <w:rsid w:val="00C427A9"/>
    <w:rsid w:val="00C51BC8"/>
    <w:rsid w:val="00C60C38"/>
    <w:rsid w:val="00C6105F"/>
    <w:rsid w:val="00C63494"/>
    <w:rsid w:val="00C91DCF"/>
    <w:rsid w:val="00C9264E"/>
    <w:rsid w:val="00CA3364"/>
    <w:rsid w:val="00CA3703"/>
    <w:rsid w:val="00CA6202"/>
    <w:rsid w:val="00CB61A2"/>
    <w:rsid w:val="00CC2A1C"/>
    <w:rsid w:val="00CC2C71"/>
    <w:rsid w:val="00CD0C9C"/>
    <w:rsid w:val="00CE32D4"/>
    <w:rsid w:val="00CE38E5"/>
    <w:rsid w:val="00CE79C2"/>
    <w:rsid w:val="00CF32EB"/>
    <w:rsid w:val="00CF413F"/>
    <w:rsid w:val="00CF74F6"/>
    <w:rsid w:val="00D011CB"/>
    <w:rsid w:val="00D0430F"/>
    <w:rsid w:val="00D14E6A"/>
    <w:rsid w:val="00D15EE3"/>
    <w:rsid w:val="00D169E7"/>
    <w:rsid w:val="00D16A49"/>
    <w:rsid w:val="00D175DB"/>
    <w:rsid w:val="00D22CD6"/>
    <w:rsid w:val="00D403B3"/>
    <w:rsid w:val="00D45349"/>
    <w:rsid w:val="00D471D5"/>
    <w:rsid w:val="00D474D7"/>
    <w:rsid w:val="00D50A50"/>
    <w:rsid w:val="00D516B7"/>
    <w:rsid w:val="00D54C29"/>
    <w:rsid w:val="00D55163"/>
    <w:rsid w:val="00D55964"/>
    <w:rsid w:val="00D63178"/>
    <w:rsid w:val="00D6774F"/>
    <w:rsid w:val="00D67C64"/>
    <w:rsid w:val="00D67D21"/>
    <w:rsid w:val="00D711A5"/>
    <w:rsid w:val="00D71424"/>
    <w:rsid w:val="00D71670"/>
    <w:rsid w:val="00D72B34"/>
    <w:rsid w:val="00D751A7"/>
    <w:rsid w:val="00D82398"/>
    <w:rsid w:val="00D86873"/>
    <w:rsid w:val="00D878BA"/>
    <w:rsid w:val="00D904D5"/>
    <w:rsid w:val="00D94602"/>
    <w:rsid w:val="00DA262E"/>
    <w:rsid w:val="00DA3E4F"/>
    <w:rsid w:val="00DA499C"/>
    <w:rsid w:val="00DA5FFB"/>
    <w:rsid w:val="00DC2D84"/>
    <w:rsid w:val="00DC4940"/>
    <w:rsid w:val="00DD2F23"/>
    <w:rsid w:val="00DE2DA2"/>
    <w:rsid w:val="00DE47EA"/>
    <w:rsid w:val="00DE558D"/>
    <w:rsid w:val="00DE743D"/>
    <w:rsid w:val="00DF3668"/>
    <w:rsid w:val="00E02AB8"/>
    <w:rsid w:val="00E06D0B"/>
    <w:rsid w:val="00E15339"/>
    <w:rsid w:val="00E158D5"/>
    <w:rsid w:val="00E209D5"/>
    <w:rsid w:val="00E20BCB"/>
    <w:rsid w:val="00E21F7B"/>
    <w:rsid w:val="00E23EC3"/>
    <w:rsid w:val="00E44F94"/>
    <w:rsid w:val="00E4533D"/>
    <w:rsid w:val="00E476E7"/>
    <w:rsid w:val="00E6641F"/>
    <w:rsid w:val="00E6701A"/>
    <w:rsid w:val="00E751C7"/>
    <w:rsid w:val="00E757B1"/>
    <w:rsid w:val="00E76A50"/>
    <w:rsid w:val="00E803B3"/>
    <w:rsid w:val="00E836A9"/>
    <w:rsid w:val="00E93A4B"/>
    <w:rsid w:val="00E954F1"/>
    <w:rsid w:val="00E974E9"/>
    <w:rsid w:val="00EB1C7A"/>
    <w:rsid w:val="00EB74DD"/>
    <w:rsid w:val="00EC5BA2"/>
    <w:rsid w:val="00EC7987"/>
    <w:rsid w:val="00ED0DFF"/>
    <w:rsid w:val="00ED1854"/>
    <w:rsid w:val="00ED2443"/>
    <w:rsid w:val="00EE2958"/>
    <w:rsid w:val="00EE4DA5"/>
    <w:rsid w:val="00EF1402"/>
    <w:rsid w:val="00F00580"/>
    <w:rsid w:val="00F21CAB"/>
    <w:rsid w:val="00F26BC1"/>
    <w:rsid w:val="00F278A4"/>
    <w:rsid w:val="00F32492"/>
    <w:rsid w:val="00F32715"/>
    <w:rsid w:val="00F4415B"/>
    <w:rsid w:val="00F47810"/>
    <w:rsid w:val="00F524A9"/>
    <w:rsid w:val="00F56D6A"/>
    <w:rsid w:val="00F62403"/>
    <w:rsid w:val="00F66B73"/>
    <w:rsid w:val="00F67E5D"/>
    <w:rsid w:val="00F7269B"/>
    <w:rsid w:val="00F744AE"/>
    <w:rsid w:val="00F8002A"/>
    <w:rsid w:val="00F80ECF"/>
    <w:rsid w:val="00F81193"/>
    <w:rsid w:val="00F907CB"/>
    <w:rsid w:val="00F95AA5"/>
    <w:rsid w:val="00F97735"/>
    <w:rsid w:val="00FA373F"/>
    <w:rsid w:val="00FB0687"/>
    <w:rsid w:val="00FB1641"/>
    <w:rsid w:val="00FB3288"/>
    <w:rsid w:val="00FB43DA"/>
    <w:rsid w:val="00FC2483"/>
    <w:rsid w:val="00FC28D8"/>
    <w:rsid w:val="00FC3826"/>
    <w:rsid w:val="00FC7262"/>
    <w:rsid w:val="00FC7A11"/>
    <w:rsid w:val="00FD1C1A"/>
    <w:rsid w:val="00FD1E92"/>
    <w:rsid w:val="00FD4B5F"/>
    <w:rsid w:val="00FE226B"/>
    <w:rsid w:val="00FE2377"/>
    <w:rsid w:val="00FE52FA"/>
    <w:rsid w:val="00FE5F2A"/>
    <w:rsid w:val="00FE63E8"/>
    <w:rsid w:val="00FF21B7"/>
    <w:rsid w:val="00FF7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E8164"/>
  <w15:docId w15:val="{7875CF57-1239-45CE-8008-9BAC69B29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701A"/>
    <w:rPr>
      <w:lang w:val="sr-Cyrl-RS"/>
    </w:rPr>
  </w:style>
  <w:style w:type="paragraph" w:styleId="Heading1">
    <w:name w:val="heading 1"/>
    <w:basedOn w:val="Normal"/>
    <w:next w:val="Normal"/>
    <w:link w:val="Heading1Char"/>
    <w:uiPriority w:val="9"/>
    <w:qFormat/>
    <w:rsid w:val="004326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326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D767C"/>
    <w:pPr>
      <w:keepNext/>
      <w:keepLines/>
      <w:spacing w:before="40" w:after="0"/>
      <w:outlineLvl w:val="2"/>
    </w:pPr>
    <w:rPr>
      <w:rFonts w:ascii="Times New Roman" w:eastAsiaTheme="majorEastAsia" w:hAnsi="Times New Roman" w:cstheme="majorBidi"/>
      <w:b/>
      <w:color w:val="FFFFFF" w:themeColor="background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26B9"/>
    <w:rPr>
      <w:rFonts w:asciiTheme="majorHAnsi" w:eastAsiaTheme="majorEastAsia" w:hAnsiTheme="majorHAnsi" w:cstheme="majorBidi"/>
      <w:b/>
      <w:bCs/>
      <w:color w:val="365F91" w:themeColor="accent1" w:themeShade="BF"/>
      <w:sz w:val="28"/>
      <w:szCs w:val="28"/>
      <w:lang w:val="en-GB"/>
    </w:rPr>
  </w:style>
  <w:style w:type="paragraph" w:styleId="Title">
    <w:name w:val="Title"/>
    <w:basedOn w:val="Normal"/>
    <w:next w:val="Normal"/>
    <w:link w:val="TitleChar"/>
    <w:uiPriority w:val="10"/>
    <w:qFormat/>
    <w:rsid w:val="004326B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326B9"/>
    <w:rPr>
      <w:rFonts w:asciiTheme="majorHAnsi" w:eastAsiaTheme="majorEastAsia" w:hAnsiTheme="majorHAnsi" w:cstheme="majorBidi"/>
      <w:color w:val="17365D" w:themeColor="text2" w:themeShade="BF"/>
      <w:spacing w:val="5"/>
      <w:kern w:val="28"/>
      <w:sz w:val="52"/>
      <w:szCs w:val="52"/>
      <w:lang w:val="en-GB"/>
    </w:rPr>
  </w:style>
  <w:style w:type="character" w:styleId="BookTitle">
    <w:name w:val="Book Title"/>
    <w:basedOn w:val="DefaultParagraphFont"/>
    <w:uiPriority w:val="33"/>
    <w:qFormat/>
    <w:rsid w:val="004326B9"/>
    <w:rPr>
      <w:b/>
      <w:bCs/>
      <w:smallCaps/>
      <w:spacing w:val="5"/>
    </w:rPr>
  </w:style>
  <w:style w:type="paragraph" w:styleId="Header">
    <w:name w:val="header"/>
    <w:basedOn w:val="Normal"/>
    <w:link w:val="HeaderChar"/>
    <w:uiPriority w:val="99"/>
    <w:unhideWhenUsed/>
    <w:rsid w:val="004326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26B9"/>
    <w:rPr>
      <w:lang w:val="en-GB"/>
    </w:rPr>
  </w:style>
  <w:style w:type="paragraph" w:styleId="Footer">
    <w:name w:val="footer"/>
    <w:basedOn w:val="Normal"/>
    <w:link w:val="FooterChar"/>
    <w:uiPriority w:val="99"/>
    <w:unhideWhenUsed/>
    <w:rsid w:val="004326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26B9"/>
    <w:rPr>
      <w:lang w:val="en-GB"/>
    </w:rPr>
  </w:style>
  <w:style w:type="paragraph" w:styleId="ListParagraph">
    <w:name w:val="List Paragraph"/>
    <w:basedOn w:val="Normal"/>
    <w:link w:val="ListParagraphChar"/>
    <w:uiPriority w:val="34"/>
    <w:qFormat/>
    <w:rsid w:val="004326B9"/>
    <w:pPr>
      <w:ind w:left="720"/>
      <w:contextualSpacing/>
    </w:pPr>
    <w:rPr>
      <w:rFonts w:eastAsiaTheme="minorEastAsia"/>
      <w:lang w:val="en-US"/>
    </w:rPr>
  </w:style>
  <w:style w:type="character" w:customStyle="1" w:styleId="ListParagraphChar">
    <w:name w:val="List Paragraph Char"/>
    <w:link w:val="ListParagraph"/>
    <w:uiPriority w:val="34"/>
    <w:locked/>
    <w:rsid w:val="004326B9"/>
    <w:rPr>
      <w:rFonts w:eastAsiaTheme="minorEastAsia"/>
    </w:rPr>
  </w:style>
  <w:style w:type="character" w:customStyle="1" w:styleId="Heading2Char">
    <w:name w:val="Heading 2 Char"/>
    <w:basedOn w:val="DefaultParagraphFont"/>
    <w:link w:val="Heading2"/>
    <w:uiPriority w:val="9"/>
    <w:rsid w:val="004326B9"/>
    <w:rPr>
      <w:rFonts w:asciiTheme="majorHAnsi" w:eastAsiaTheme="majorEastAsia" w:hAnsiTheme="majorHAnsi" w:cstheme="majorBidi"/>
      <w:b/>
      <w:bCs/>
      <w:color w:val="4F81BD" w:themeColor="accent1"/>
      <w:sz w:val="26"/>
      <w:szCs w:val="26"/>
      <w:lang w:val="en-GB"/>
    </w:rPr>
  </w:style>
  <w:style w:type="paragraph" w:styleId="HTMLPreformatted">
    <w:name w:val="HTML Preformatted"/>
    <w:basedOn w:val="Normal"/>
    <w:link w:val="HTMLPreformattedChar"/>
    <w:uiPriority w:val="99"/>
    <w:unhideWhenUsed/>
    <w:rsid w:val="004326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4326B9"/>
    <w:rPr>
      <w:rFonts w:ascii="Courier New" w:eastAsia="Times New Roman" w:hAnsi="Courier New" w:cs="Courier New"/>
      <w:sz w:val="20"/>
      <w:szCs w:val="20"/>
    </w:rPr>
  </w:style>
  <w:style w:type="paragraph" w:styleId="FootnoteText">
    <w:name w:val="footnote text"/>
    <w:basedOn w:val="Normal"/>
    <w:link w:val="FootnoteTextChar"/>
    <w:uiPriority w:val="99"/>
    <w:semiHidden/>
    <w:unhideWhenUsed/>
    <w:rsid w:val="004326B9"/>
    <w:pPr>
      <w:spacing w:after="0" w:line="240" w:lineRule="auto"/>
    </w:pPr>
    <w:rPr>
      <w:rFonts w:eastAsiaTheme="minorEastAsia"/>
      <w:sz w:val="20"/>
      <w:szCs w:val="20"/>
      <w:lang w:val="en-US"/>
    </w:rPr>
  </w:style>
  <w:style w:type="character" w:customStyle="1" w:styleId="FootnoteTextChar">
    <w:name w:val="Footnote Text Char"/>
    <w:basedOn w:val="DefaultParagraphFont"/>
    <w:link w:val="FootnoteText"/>
    <w:uiPriority w:val="99"/>
    <w:semiHidden/>
    <w:rsid w:val="004326B9"/>
    <w:rPr>
      <w:rFonts w:eastAsiaTheme="minorEastAsia"/>
      <w:sz w:val="20"/>
      <w:szCs w:val="20"/>
    </w:rPr>
  </w:style>
  <w:style w:type="character" w:styleId="FootnoteReference">
    <w:name w:val="footnote reference"/>
    <w:basedOn w:val="DefaultParagraphFont"/>
    <w:uiPriority w:val="99"/>
    <w:semiHidden/>
    <w:unhideWhenUsed/>
    <w:rsid w:val="004326B9"/>
    <w:rPr>
      <w:vertAlign w:val="superscript"/>
    </w:rPr>
  </w:style>
  <w:style w:type="table" w:styleId="TableGrid">
    <w:name w:val="Table Grid"/>
    <w:basedOn w:val="TableNormal"/>
    <w:uiPriority w:val="59"/>
    <w:rsid w:val="00C634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uiPriority w:val="99"/>
    <w:unhideWhenUsed/>
    <w:rsid w:val="00977397"/>
    <w:pPr>
      <w:spacing w:line="240" w:lineRule="auto"/>
    </w:pPr>
    <w:rPr>
      <w:sz w:val="20"/>
      <w:szCs w:val="20"/>
    </w:rPr>
  </w:style>
  <w:style w:type="character" w:customStyle="1" w:styleId="CommentTextChar">
    <w:name w:val="Comment Text Char"/>
    <w:basedOn w:val="DefaultParagraphFont"/>
    <w:link w:val="CommentText"/>
    <w:uiPriority w:val="99"/>
    <w:rsid w:val="00977397"/>
    <w:rPr>
      <w:sz w:val="20"/>
      <w:szCs w:val="20"/>
      <w:lang w:val="sr-Cyrl-RS"/>
    </w:rPr>
  </w:style>
  <w:style w:type="character" w:styleId="CommentReference">
    <w:name w:val="annotation reference"/>
    <w:basedOn w:val="DefaultParagraphFont"/>
    <w:uiPriority w:val="99"/>
    <w:semiHidden/>
    <w:unhideWhenUsed/>
    <w:rsid w:val="00977397"/>
    <w:rPr>
      <w:sz w:val="16"/>
      <w:szCs w:val="16"/>
    </w:rPr>
  </w:style>
  <w:style w:type="paragraph" w:styleId="BalloonText">
    <w:name w:val="Balloon Text"/>
    <w:basedOn w:val="Normal"/>
    <w:link w:val="BalloonTextChar"/>
    <w:uiPriority w:val="99"/>
    <w:semiHidden/>
    <w:unhideWhenUsed/>
    <w:rsid w:val="009773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7397"/>
    <w:rPr>
      <w:rFonts w:ascii="Tahoma" w:hAnsi="Tahoma" w:cs="Tahoma"/>
      <w:sz w:val="16"/>
      <w:szCs w:val="16"/>
      <w:lang w:val="sr-Cyrl-RS"/>
    </w:rPr>
  </w:style>
  <w:style w:type="character" w:styleId="Hyperlink">
    <w:name w:val="Hyperlink"/>
    <w:basedOn w:val="DefaultParagraphFont"/>
    <w:uiPriority w:val="99"/>
    <w:unhideWhenUsed/>
    <w:rsid w:val="00D71670"/>
    <w:rPr>
      <w:color w:val="0000FF"/>
      <w:u w:val="single"/>
    </w:rPr>
  </w:style>
  <w:style w:type="paragraph" w:styleId="TOCHeading">
    <w:name w:val="TOC Heading"/>
    <w:basedOn w:val="Heading1"/>
    <w:next w:val="Normal"/>
    <w:uiPriority w:val="39"/>
    <w:unhideWhenUsed/>
    <w:qFormat/>
    <w:rsid w:val="008C7841"/>
    <w:pPr>
      <w:outlineLvl w:val="9"/>
    </w:pPr>
    <w:rPr>
      <w:lang w:val="en-US" w:eastAsia="ja-JP"/>
    </w:rPr>
  </w:style>
  <w:style w:type="paragraph" w:styleId="TOC1">
    <w:name w:val="toc 1"/>
    <w:basedOn w:val="Normal"/>
    <w:next w:val="Normal"/>
    <w:autoRedefine/>
    <w:uiPriority w:val="39"/>
    <w:unhideWhenUsed/>
    <w:rsid w:val="008C7841"/>
    <w:pPr>
      <w:spacing w:after="100"/>
    </w:pPr>
  </w:style>
  <w:style w:type="paragraph" w:styleId="TOC2">
    <w:name w:val="toc 2"/>
    <w:basedOn w:val="Normal"/>
    <w:next w:val="Normal"/>
    <w:autoRedefine/>
    <w:uiPriority w:val="39"/>
    <w:unhideWhenUsed/>
    <w:rsid w:val="008C7841"/>
    <w:pPr>
      <w:spacing w:after="100"/>
      <w:ind w:left="220"/>
    </w:pPr>
  </w:style>
  <w:style w:type="table" w:customStyle="1" w:styleId="TableGrid2">
    <w:name w:val="Table Grid2"/>
    <w:basedOn w:val="TableNormal"/>
    <w:next w:val="TableGrid"/>
    <w:uiPriority w:val="59"/>
    <w:rsid w:val="008A78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8A78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2">
    <w:name w:val="Table Grid42"/>
    <w:basedOn w:val="TableNormal"/>
    <w:next w:val="TableGrid"/>
    <w:uiPriority w:val="59"/>
    <w:rsid w:val="008A78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8A78F4"/>
    <w:pPr>
      <w:spacing w:after="0" w:line="240" w:lineRule="auto"/>
    </w:pPr>
    <w:rPr>
      <w:rFonts w:eastAsiaTheme="minorEastAsia"/>
      <w:lang w:val="sr-Latn-RS" w:eastAsia="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1">
    <w:name w:val="Table Grid61"/>
    <w:basedOn w:val="TableNormal"/>
    <w:next w:val="TableGrid"/>
    <w:uiPriority w:val="59"/>
    <w:rsid w:val="00785A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785A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785A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CA3364"/>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A33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uiPriority w:val="99"/>
    <w:semiHidden/>
    <w:unhideWhenUsed/>
    <w:rsid w:val="00E06D0B"/>
    <w:rPr>
      <w:b/>
      <w:bCs/>
    </w:rPr>
  </w:style>
  <w:style w:type="character" w:customStyle="1" w:styleId="CommentSubjectChar">
    <w:name w:val="Comment Subject Char"/>
    <w:basedOn w:val="CommentTextChar"/>
    <w:link w:val="CommentSubject"/>
    <w:uiPriority w:val="99"/>
    <w:semiHidden/>
    <w:rsid w:val="00E06D0B"/>
    <w:rPr>
      <w:b/>
      <w:bCs/>
      <w:sz w:val="20"/>
      <w:szCs w:val="20"/>
      <w:lang w:val="sr-Cyrl-RS"/>
    </w:rPr>
  </w:style>
  <w:style w:type="paragraph" w:styleId="Revision">
    <w:name w:val="Revision"/>
    <w:hidden/>
    <w:uiPriority w:val="99"/>
    <w:semiHidden/>
    <w:rsid w:val="00E06D0B"/>
    <w:pPr>
      <w:spacing w:after="0" w:line="240" w:lineRule="auto"/>
    </w:pPr>
    <w:rPr>
      <w:lang w:val="sr-Cyrl-RS"/>
    </w:rPr>
  </w:style>
  <w:style w:type="paragraph" w:styleId="PlainText">
    <w:name w:val="Plain Text"/>
    <w:basedOn w:val="Normal"/>
    <w:link w:val="PlainTextChar"/>
    <w:uiPriority w:val="99"/>
    <w:semiHidden/>
    <w:unhideWhenUsed/>
    <w:rsid w:val="00326477"/>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326477"/>
    <w:rPr>
      <w:rFonts w:ascii="Calibri" w:hAnsi="Calibri"/>
      <w:szCs w:val="21"/>
    </w:rPr>
  </w:style>
  <w:style w:type="paragraph" w:customStyle="1" w:styleId="Default">
    <w:name w:val="Default"/>
    <w:rsid w:val="000D7EA1"/>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930D60"/>
    <w:pPr>
      <w:spacing w:after="0" w:line="240" w:lineRule="auto"/>
    </w:pPr>
    <w:rPr>
      <w:lang w:val="sr-Cyrl-RS"/>
    </w:rPr>
  </w:style>
  <w:style w:type="character" w:customStyle="1" w:styleId="Heading3Char">
    <w:name w:val="Heading 3 Char"/>
    <w:basedOn w:val="DefaultParagraphFont"/>
    <w:link w:val="Heading3"/>
    <w:uiPriority w:val="9"/>
    <w:rsid w:val="001D767C"/>
    <w:rPr>
      <w:rFonts w:ascii="Times New Roman" w:eastAsiaTheme="majorEastAsia" w:hAnsi="Times New Roman" w:cstheme="majorBidi"/>
      <w:b/>
      <w:color w:val="FFFFFF" w:themeColor="background1"/>
      <w:sz w:val="24"/>
      <w:szCs w:val="24"/>
      <w:lang w:val="sr-Cyrl-RS"/>
    </w:rPr>
  </w:style>
  <w:style w:type="paragraph" w:styleId="TOC3">
    <w:name w:val="toc 3"/>
    <w:basedOn w:val="Normal"/>
    <w:next w:val="Normal"/>
    <w:autoRedefine/>
    <w:uiPriority w:val="39"/>
    <w:unhideWhenUsed/>
    <w:rsid w:val="003B5991"/>
    <w:pPr>
      <w:spacing w:after="100"/>
      <w:ind w:left="440"/>
    </w:pPr>
  </w:style>
  <w:style w:type="character" w:styleId="FollowedHyperlink">
    <w:name w:val="FollowedHyperlink"/>
    <w:basedOn w:val="DefaultParagraphFont"/>
    <w:uiPriority w:val="99"/>
    <w:semiHidden/>
    <w:unhideWhenUsed/>
    <w:rsid w:val="00006C99"/>
    <w:rPr>
      <w:color w:val="800080" w:themeColor="followedHyperlink"/>
      <w:u w:val="single"/>
    </w:rPr>
  </w:style>
  <w:style w:type="character" w:styleId="IntenseEmphasis">
    <w:name w:val="Intense Emphasis"/>
    <w:basedOn w:val="DefaultParagraphFont"/>
    <w:uiPriority w:val="21"/>
    <w:qFormat/>
    <w:rsid w:val="00D72B34"/>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80129">
      <w:bodyDiv w:val="1"/>
      <w:marLeft w:val="0"/>
      <w:marRight w:val="0"/>
      <w:marTop w:val="0"/>
      <w:marBottom w:val="0"/>
      <w:divBdr>
        <w:top w:val="none" w:sz="0" w:space="0" w:color="auto"/>
        <w:left w:val="none" w:sz="0" w:space="0" w:color="auto"/>
        <w:bottom w:val="none" w:sz="0" w:space="0" w:color="auto"/>
        <w:right w:val="none" w:sz="0" w:space="0" w:color="auto"/>
      </w:divBdr>
    </w:div>
    <w:div w:id="178931347">
      <w:bodyDiv w:val="1"/>
      <w:marLeft w:val="0"/>
      <w:marRight w:val="0"/>
      <w:marTop w:val="0"/>
      <w:marBottom w:val="0"/>
      <w:divBdr>
        <w:top w:val="none" w:sz="0" w:space="0" w:color="auto"/>
        <w:left w:val="none" w:sz="0" w:space="0" w:color="auto"/>
        <w:bottom w:val="none" w:sz="0" w:space="0" w:color="auto"/>
        <w:right w:val="none" w:sz="0" w:space="0" w:color="auto"/>
      </w:divBdr>
    </w:div>
    <w:div w:id="225455136">
      <w:bodyDiv w:val="1"/>
      <w:marLeft w:val="0"/>
      <w:marRight w:val="0"/>
      <w:marTop w:val="0"/>
      <w:marBottom w:val="0"/>
      <w:divBdr>
        <w:top w:val="none" w:sz="0" w:space="0" w:color="auto"/>
        <w:left w:val="none" w:sz="0" w:space="0" w:color="auto"/>
        <w:bottom w:val="none" w:sz="0" w:space="0" w:color="auto"/>
        <w:right w:val="none" w:sz="0" w:space="0" w:color="auto"/>
      </w:divBdr>
    </w:div>
    <w:div w:id="252713461">
      <w:bodyDiv w:val="1"/>
      <w:marLeft w:val="0"/>
      <w:marRight w:val="0"/>
      <w:marTop w:val="0"/>
      <w:marBottom w:val="0"/>
      <w:divBdr>
        <w:top w:val="none" w:sz="0" w:space="0" w:color="auto"/>
        <w:left w:val="none" w:sz="0" w:space="0" w:color="auto"/>
        <w:bottom w:val="none" w:sz="0" w:space="0" w:color="auto"/>
        <w:right w:val="none" w:sz="0" w:space="0" w:color="auto"/>
      </w:divBdr>
    </w:div>
    <w:div w:id="302854657">
      <w:bodyDiv w:val="1"/>
      <w:marLeft w:val="0"/>
      <w:marRight w:val="0"/>
      <w:marTop w:val="0"/>
      <w:marBottom w:val="0"/>
      <w:divBdr>
        <w:top w:val="none" w:sz="0" w:space="0" w:color="auto"/>
        <w:left w:val="none" w:sz="0" w:space="0" w:color="auto"/>
        <w:bottom w:val="none" w:sz="0" w:space="0" w:color="auto"/>
        <w:right w:val="none" w:sz="0" w:space="0" w:color="auto"/>
      </w:divBdr>
    </w:div>
    <w:div w:id="354575383">
      <w:bodyDiv w:val="1"/>
      <w:marLeft w:val="0"/>
      <w:marRight w:val="0"/>
      <w:marTop w:val="0"/>
      <w:marBottom w:val="0"/>
      <w:divBdr>
        <w:top w:val="none" w:sz="0" w:space="0" w:color="auto"/>
        <w:left w:val="none" w:sz="0" w:space="0" w:color="auto"/>
        <w:bottom w:val="none" w:sz="0" w:space="0" w:color="auto"/>
        <w:right w:val="none" w:sz="0" w:space="0" w:color="auto"/>
      </w:divBdr>
    </w:div>
    <w:div w:id="394087833">
      <w:bodyDiv w:val="1"/>
      <w:marLeft w:val="0"/>
      <w:marRight w:val="0"/>
      <w:marTop w:val="0"/>
      <w:marBottom w:val="0"/>
      <w:divBdr>
        <w:top w:val="none" w:sz="0" w:space="0" w:color="auto"/>
        <w:left w:val="none" w:sz="0" w:space="0" w:color="auto"/>
        <w:bottom w:val="none" w:sz="0" w:space="0" w:color="auto"/>
        <w:right w:val="none" w:sz="0" w:space="0" w:color="auto"/>
      </w:divBdr>
    </w:div>
    <w:div w:id="648050128">
      <w:bodyDiv w:val="1"/>
      <w:marLeft w:val="0"/>
      <w:marRight w:val="0"/>
      <w:marTop w:val="0"/>
      <w:marBottom w:val="0"/>
      <w:divBdr>
        <w:top w:val="none" w:sz="0" w:space="0" w:color="auto"/>
        <w:left w:val="none" w:sz="0" w:space="0" w:color="auto"/>
        <w:bottom w:val="none" w:sz="0" w:space="0" w:color="auto"/>
        <w:right w:val="none" w:sz="0" w:space="0" w:color="auto"/>
      </w:divBdr>
    </w:div>
    <w:div w:id="743141487">
      <w:bodyDiv w:val="1"/>
      <w:marLeft w:val="0"/>
      <w:marRight w:val="0"/>
      <w:marTop w:val="0"/>
      <w:marBottom w:val="0"/>
      <w:divBdr>
        <w:top w:val="none" w:sz="0" w:space="0" w:color="auto"/>
        <w:left w:val="none" w:sz="0" w:space="0" w:color="auto"/>
        <w:bottom w:val="none" w:sz="0" w:space="0" w:color="auto"/>
        <w:right w:val="none" w:sz="0" w:space="0" w:color="auto"/>
      </w:divBdr>
    </w:div>
    <w:div w:id="754593531">
      <w:bodyDiv w:val="1"/>
      <w:marLeft w:val="0"/>
      <w:marRight w:val="0"/>
      <w:marTop w:val="0"/>
      <w:marBottom w:val="0"/>
      <w:divBdr>
        <w:top w:val="none" w:sz="0" w:space="0" w:color="auto"/>
        <w:left w:val="none" w:sz="0" w:space="0" w:color="auto"/>
        <w:bottom w:val="none" w:sz="0" w:space="0" w:color="auto"/>
        <w:right w:val="none" w:sz="0" w:space="0" w:color="auto"/>
      </w:divBdr>
    </w:div>
    <w:div w:id="956251416">
      <w:bodyDiv w:val="1"/>
      <w:marLeft w:val="0"/>
      <w:marRight w:val="0"/>
      <w:marTop w:val="0"/>
      <w:marBottom w:val="0"/>
      <w:divBdr>
        <w:top w:val="none" w:sz="0" w:space="0" w:color="auto"/>
        <w:left w:val="none" w:sz="0" w:space="0" w:color="auto"/>
        <w:bottom w:val="none" w:sz="0" w:space="0" w:color="auto"/>
        <w:right w:val="none" w:sz="0" w:space="0" w:color="auto"/>
      </w:divBdr>
    </w:div>
    <w:div w:id="1099373322">
      <w:bodyDiv w:val="1"/>
      <w:marLeft w:val="0"/>
      <w:marRight w:val="0"/>
      <w:marTop w:val="0"/>
      <w:marBottom w:val="0"/>
      <w:divBdr>
        <w:top w:val="none" w:sz="0" w:space="0" w:color="auto"/>
        <w:left w:val="none" w:sz="0" w:space="0" w:color="auto"/>
        <w:bottom w:val="none" w:sz="0" w:space="0" w:color="auto"/>
        <w:right w:val="none" w:sz="0" w:space="0" w:color="auto"/>
      </w:divBdr>
    </w:div>
    <w:div w:id="1147629783">
      <w:bodyDiv w:val="1"/>
      <w:marLeft w:val="0"/>
      <w:marRight w:val="0"/>
      <w:marTop w:val="0"/>
      <w:marBottom w:val="0"/>
      <w:divBdr>
        <w:top w:val="none" w:sz="0" w:space="0" w:color="auto"/>
        <w:left w:val="none" w:sz="0" w:space="0" w:color="auto"/>
        <w:bottom w:val="none" w:sz="0" w:space="0" w:color="auto"/>
        <w:right w:val="none" w:sz="0" w:space="0" w:color="auto"/>
      </w:divBdr>
    </w:div>
    <w:div w:id="1169250890">
      <w:bodyDiv w:val="1"/>
      <w:marLeft w:val="0"/>
      <w:marRight w:val="0"/>
      <w:marTop w:val="0"/>
      <w:marBottom w:val="0"/>
      <w:divBdr>
        <w:top w:val="none" w:sz="0" w:space="0" w:color="auto"/>
        <w:left w:val="none" w:sz="0" w:space="0" w:color="auto"/>
        <w:bottom w:val="none" w:sz="0" w:space="0" w:color="auto"/>
        <w:right w:val="none" w:sz="0" w:space="0" w:color="auto"/>
      </w:divBdr>
    </w:div>
    <w:div w:id="1306007306">
      <w:bodyDiv w:val="1"/>
      <w:marLeft w:val="0"/>
      <w:marRight w:val="0"/>
      <w:marTop w:val="0"/>
      <w:marBottom w:val="0"/>
      <w:divBdr>
        <w:top w:val="none" w:sz="0" w:space="0" w:color="auto"/>
        <w:left w:val="none" w:sz="0" w:space="0" w:color="auto"/>
        <w:bottom w:val="none" w:sz="0" w:space="0" w:color="auto"/>
        <w:right w:val="none" w:sz="0" w:space="0" w:color="auto"/>
      </w:divBdr>
    </w:div>
    <w:div w:id="1320765088">
      <w:bodyDiv w:val="1"/>
      <w:marLeft w:val="0"/>
      <w:marRight w:val="0"/>
      <w:marTop w:val="0"/>
      <w:marBottom w:val="0"/>
      <w:divBdr>
        <w:top w:val="none" w:sz="0" w:space="0" w:color="auto"/>
        <w:left w:val="none" w:sz="0" w:space="0" w:color="auto"/>
        <w:bottom w:val="none" w:sz="0" w:space="0" w:color="auto"/>
        <w:right w:val="none" w:sz="0" w:space="0" w:color="auto"/>
      </w:divBdr>
    </w:div>
    <w:div w:id="1441291864">
      <w:bodyDiv w:val="1"/>
      <w:marLeft w:val="0"/>
      <w:marRight w:val="0"/>
      <w:marTop w:val="0"/>
      <w:marBottom w:val="0"/>
      <w:divBdr>
        <w:top w:val="none" w:sz="0" w:space="0" w:color="auto"/>
        <w:left w:val="none" w:sz="0" w:space="0" w:color="auto"/>
        <w:bottom w:val="none" w:sz="0" w:space="0" w:color="auto"/>
        <w:right w:val="none" w:sz="0" w:space="0" w:color="auto"/>
      </w:divBdr>
    </w:div>
    <w:div w:id="1463301746">
      <w:bodyDiv w:val="1"/>
      <w:marLeft w:val="0"/>
      <w:marRight w:val="0"/>
      <w:marTop w:val="0"/>
      <w:marBottom w:val="0"/>
      <w:divBdr>
        <w:top w:val="none" w:sz="0" w:space="0" w:color="auto"/>
        <w:left w:val="none" w:sz="0" w:space="0" w:color="auto"/>
        <w:bottom w:val="none" w:sz="0" w:space="0" w:color="auto"/>
        <w:right w:val="none" w:sz="0" w:space="0" w:color="auto"/>
      </w:divBdr>
    </w:div>
    <w:div w:id="1552308956">
      <w:bodyDiv w:val="1"/>
      <w:marLeft w:val="0"/>
      <w:marRight w:val="0"/>
      <w:marTop w:val="0"/>
      <w:marBottom w:val="0"/>
      <w:divBdr>
        <w:top w:val="none" w:sz="0" w:space="0" w:color="auto"/>
        <w:left w:val="none" w:sz="0" w:space="0" w:color="auto"/>
        <w:bottom w:val="none" w:sz="0" w:space="0" w:color="auto"/>
        <w:right w:val="none" w:sz="0" w:space="0" w:color="auto"/>
      </w:divBdr>
    </w:div>
    <w:div w:id="1587374509">
      <w:bodyDiv w:val="1"/>
      <w:marLeft w:val="0"/>
      <w:marRight w:val="0"/>
      <w:marTop w:val="0"/>
      <w:marBottom w:val="0"/>
      <w:divBdr>
        <w:top w:val="none" w:sz="0" w:space="0" w:color="auto"/>
        <w:left w:val="none" w:sz="0" w:space="0" w:color="auto"/>
        <w:bottom w:val="none" w:sz="0" w:space="0" w:color="auto"/>
        <w:right w:val="none" w:sz="0" w:space="0" w:color="auto"/>
      </w:divBdr>
    </w:div>
    <w:div w:id="1591155478">
      <w:bodyDiv w:val="1"/>
      <w:marLeft w:val="0"/>
      <w:marRight w:val="0"/>
      <w:marTop w:val="0"/>
      <w:marBottom w:val="0"/>
      <w:divBdr>
        <w:top w:val="none" w:sz="0" w:space="0" w:color="auto"/>
        <w:left w:val="none" w:sz="0" w:space="0" w:color="auto"/>
        <w:bottom w:val="none" w:sz="0" w:space="0" w:color="auto"/>
        <w:right w:val="none" w:sz="0" w:space="0" w:color="auto"/>
      </w:divBdr>
    </w:div>
    <w:div w:id="1764492928">
      <w:bodyDiv w:val="1"/>
      <w:marLeft w:val="0"/>
      <w:marRight w:val="0"/>
      <w:marTop w:val="0"/>
      <w:marBottom w:val="0"/>
      <w:divBdr>
        <w:top w:val="none" w:sz="0" w:space="0" w:color="auto"/>
        <w:left w:val="none" w:sz="0" w:space="0" w:color="auto"/>
        <w:bottom w:val="none" w:sz="0" w:space="0" w:color="auto"/>
        <w:right w:val="none" w:sz="0" w:space="0" w:color="auto"/>
      </w:divBdr>
    </w:div>
    <w:div w:id="1827479872">
      <w:bodyDiv w:val="1"/>
      <w:marLeft w:val="0"/>
      <w:marRight w:val="0"/>
      <w:marTop w:val="0"/>
      <w:marBottom w:val="0"/>
      <w:divBdr>
        <w:top w:val="none" w:sz="0" w:space="0" w:color="auto"/>
        <w:left w:val="none" w:sz="0" w:space="0" w:color="auto"/>
        <w:bottom w:val="none" w:sz="0" w:space="0" w:color="auto"/>
        <w:right w:val="none" w:sz="0" w:space="0" w:color="auto"/>
      </w:divBdr>
    </w:div>
    <w:div w:id="1872956212">
      <w:bodyDiv w:val="1"/>
      <w:marLeft w:val="0"/>
      <w:marRight w:val="0"/>
      <w:marTop w:val="0"/>
      <w:marBottom w:val="0"/>
      <w:divBdr>
        <w:top w:val="none" w:sz="0" w:space="0" w:color="auto"/>
        <w:left w:val="none" w:sz="0" w:space="0" w:color="auto"/>
        <w:bottom w:val="none" w:sz="0" w:space="0" w:color="auto"/>
        <w:right w:val="none" w:sz="0" w:space="0" w:color="auto"/>
      </w:divBdr>
    </w:div>
    <w:div w:id="1876116224">
      <w:bodyDiv w:val="1"/>
      <w:marLeft w:val="0"/>
      <w:marRight w:val="0"/>
      <w:marTop w:val="0"/>
      <w:marBottom w:val="0"/>
      <w:divBdr>
        <w:top w:val="none" w:sz="0" w:space="0" w:color="auto"/>
        <w:left w:val="none" w:sz="0" w:space="0" w:color="auto"/>
        <w:bottom w:val="none" w:sz="0" w:space="0" w:color="auto"/>
        <w:right w:val="none" w:sz="0" w:space="0" w:color="auto"/>
      </w:divBdr>
    </w:div>
    <w:div w:id="1927495439">
      <w:bodyDiv w:val="1"/>
      <w:marLeft w:val="0"/>
      <w:marRight w:val="0"/>
      <w:marTop w:val="0"/>
      <w:marBottom w:val="0"/>
      <w:divBdr>
        <w:top w:val="none" w:sz="0" w:space="0" w:color="auto"/>
        <w:left w:val="none" w:sz="0" w:space="0" w:color="auto"/>
        <w:bottom w:val="none" w:sz="0" w:space="0" w:color="auto"/>
        <w:right w:val="none" w:sz="0" w:space="0" w:color="auto"/>
      </w:divBdr>
    </w:div>
    <w:div w:id="1969894402">
      <w:bodyDiv w:val="1"/>
      <w:marLeft w:val="0"/>
      <w:marRight w:val="0"/>
      <w:marTop w:val="0"/>
      <w:marBottom w:val="0"/>
      <w:divBdr>
        <w:top w:val="none" w:sz="0" w:space="0" w:color="auto"/>
        <w:left w:val="none" w:sz="0" w:space="0" w:color="auto"/>
        <w:bottom w:val="none" w:sz="0" w:space="0" w:color="auto"/>
        <w:right w:val="none" w:sz="0" w:space="0" w:color="auto"/>
      </w:divBdr>
    </w:div>
    <w:div w:id="2121949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gz.gov.rs/template1a.asp?PageName=2012_10_05_01&amp;LanguageID=2" TargetMode="External"/><Relationship Id="rId13" Type="http://schemas.openxmlformats.org/officeDocument/2006/relationships/hyperlink" Target="http://www.mgsi.gov.rs" TargetMode="External"/><Relationship Id="rId18" Type="http://schemas.openxmlformats.org/officeDocument/2006/relationships/hyperlink" Target="http://www.mfin.gov.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gsi.gov.rs" TargetMode="External"/><Relationship Id="rId17" Type="http://schemas.openxmlformats.org/officeDocument/2006/relationships/hyperlink" Target="http://www.gradjevinskedozvole.rs" TargetMode="External"/><Relationship Id="rId2" Type="http://schemas.openxmlformats.org/officeDocument/2006/relationships/numbering" Target="numbering.xml"/><Relationship Id="rId16" Type="http://schemas.openxmlformats.org/officeDocument/2006/relationships/hyperlink" Target="http://www.mgsi.gov.r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rgz.gov.rs" TargetMode="External"/><Relationship Id="rId10" Type="http://schemas.openxmlformats.org/officeDocument/2006/relationships/hyperlink" Target="http://www.rgz.gov.rs/template1a.asp?PageName=2012_10_05_01&amp;LanguageID=1"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gz.gov.rs/web_preuzimanje_datotetka.asp?LanguageID=1&amp;FileID=2063" TargetMode="External"/><Relationship Id="rId14" Type="http://schemas.openxmlformats.org/officeDocument/2006/relationships/hyperlink" Target="http://www.apr.gov.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AA9D82-F314-4C3A-83AA-EF62BB3F1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4943</TotalTime>
  <Pages>82</Pages>
  <Words>20141</Words>
  <Characters>114805</Characters>
  <Application>Microsoft Office Word</Application>
  <DocSecurity>0</DocSecurity>
  <Lines>956</Lines>
  <Paragraphs>269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134677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Expose 5</dc:creator>
  <cp:lastModifiedBy>Nikola Milivojevic</cp:lastModifiedBy>
  <cp:revision>56</cp:revision>
  <cp:lastPrinted>2016-12-01T12:29:00Z</cp:lastPrinted>
  <dcterms:created xsi:type="dcterms:W3CDTF">2016-12-20T11:57:00Z</dcterms:created>
  <dcterms:modified xsi:type="dcterms:W3CDTF">2017-01-12T16:22:00Z</dcterms:modified>
</cp:coreProperties>
</file>