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5"/>
        <w:ind w:left="2638"/>
        <w:rPr>
          <w:rFonts w:ascii="Arial MT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918844</wp:posOffset>
            </wp:positionH>
            <wp:positionV relativeFrom="paragraph">
              <wp:posOffset>-1195</wp:posOffset>
            </wp:positionV>
            <wp:extent cx="1362709" cy="672972"/>
            <wp:effectExtent l="0" t="0" r="0" b="0"/>
            <wp:wrapNone/>
            <wp:docPr id="1" name="image1.jpeg" descr="logo_ec_17_colors_300dpi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709" cy="672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</w:rPr>
        <w:t>EVROPSKA</w:t>
      </w:r>
      <w:r>
        <w:rPr>
          <w:rFonts w:ascii="Arial MT"/>
          <w:spacing w:val="-2"/>
        </w:rPr>
        <w:t> </w:t>
      </w:r>
      <w:r>
        <w:rPr>
          <w:rFonts w:ascii="Arial MT"/>
        </w:rPr>
        <w:t>KOMISIJA</w:t>
      </w:r>
    </w:p>
    <w:p>
      <w:pPr>
        <w:tabs>
          <w:tab w:pos="5821" w:val="left" w:leader="none"/>
          <w:tab w:pos="6033" w:val="left" w:leader="none"/>
        </w:tabs>
        <w:spacing w:before="1"/>
        <w:ind w:left="2638" w:right="810" w:firstLine="0"/>
        <w:jc w:val="left"/>
        <w:rPr>
          <w:rFonts w:ascii="Arial MT"/>
          <w:sz w:val="16"/>
        </w:rPr>
      </w:pPr>
      <w:r>
        <w:rPr>
          <w:rFonts w:ascii="Arial MT"/>
          <w:sz w:val="16"/>
        </w:rPr>
        <w:t>GENERALNI</w:t>
      </w:r>
      <w:r>
        <w:rPr>
          <w:rFonts w:ascii="Arial MT"/>
          <w:spacing w:val="-3"/>
          <w:sz w:val="16"/>
        </w:rPr>
        <w:t> </w:t>
      </w:r>
      <w:r>
        <w:rPr>
          <w:rFonts w:ascii="Arial MT"/>
          <w:sz w:val="16"/>
        </w:rPr>
        <w:t>DIREKTORAT</w:t>
      </w:r>
      <w:r>
        <w:rPr>
          <w:rFonts w:ascii="Arial MT"/>
          <w:spacing w:val="-1"/>
          <w:sz w:val="16"/>
        </w:rPr>
        <w:t> </w:t>
      </w:r>
      <w:r>
        <w:rPr>
          <w:rFonts w:ascii="Arial MT"/>
          <w:sz w:val="16"/>
        </w:rPr>
        <w:t>ZA</w:t>
        <w:tab/>
        <w:t>GENERALNI DIREKTORAT ZA REGIONALNU</w:t>
      </w:r>
      <w:r>
        <w:rPr>
          <w:rFonts w:ascii="Arial MT"/>
          <w:spacing w:val="-42"/>
          <w:sz w:val="16"/>
        </w:rPr>
        <w:t> </w:t>
      </w:r>
      <w:r>
        <w:rPr>
          <w:rFonts w:ascii="Arial MT"/>
          <w:sz w:val="16"/>
        </w:rPr>
        <w:t>POMORSTVO</w:t>
      </w:r>
      <w:r>
        <w:rPr>
          <w:rFonts w:ascii="Arial MT"/>
          <w:spacing w:val="-2"/>
          <w:sz w:val="16"/>
        </w:rPr>
        <w:t> </w:t>
      </w:r>
      <w:r>
        <w:rPr>
          <w:rFonts w:ascii="Arial MT"/>
          <w:sz w:val="16"/>
        </w:rPr>
        <w:t>I RIBOLOV</w:t>
        <w:tab/>
        <w:tab/>
        <w:t>I</w:t>
      </w:r>
      <w:r>
        <w:rPr>
          <w:rFonts w:ascii="Arial MT"/>
          <w:spacing w:val="-1"/>
          <w:sz w:val="16"/>
        </w:rPr>
        <w:t> </w:t>
      </w:r>
      <w:r>
        <w:rPr>
          <w:rFonts w:ascii="Arial MT"/>
          <w:sz w:val="16"/>
        </w:rPr>
        <w:t>URBANU POLITIKU</w:t>
      </w:r>
    </w:p>
    <w:p>
      <w:pPr>
        <w:tabs>
          <w:tab w:pos="6033" w:val="left" w:leader="none"/>
        </w:tabs>
        <w:spacing w:before="0"/>
        <w:ind w:left="2638" w:right="1557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POMORSKA</w:t>
      </w:r>
      <w:r>
        <w:rPr>
          <w:rFonts w:ascii="Arial"/>
          <w:b/>
          <w:spacing w:val="-4"/>
          <w:sz w:val="16"/>
        </w:rPr>
        <w:t> </w:t>
      </w:r>
      <w:r>
        <w:rPr>
          <w:rFonts w:ascii="Arial"/>
          <w:b/>
          <w:sz w:val="16"/>
        </w:rPr>
        <w:t>POLITIKA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MEDITERANA</w:t>
        <w:tab/>
        <w:t>MAKRO-REGIONI I EVROPSKA</w:t>
      </w:r>
      <w:r>
        <w:rPr>
          <w:rFonts w:ascii="Arial"/>
          <w:b/>
          <w:spacing w:val="-41"/>
          <w:sz w:val="16"/>
        </w:rPr>
        <w:t> </w:t>
      </w:r>
      <w:r>
        <w:rPr>
          <w:rFonts w:ascii="Arial"/>
          <w:b/>
          <w:sz w:val="16"/>
        </w:rPr>
        <w:t>I</w:t>
      </w:r>
      <w:r>
        <w:rPr>
          <w:rFonts w:ascii="Arial"/>
          <w:b/>
          <w:spacing w:val="-1"/>
          <w:sz w:val="16"/>
        </w:rPr>
        <w:t> </w:t>
      </w:r>
      <w:r>
        <w:rPr>
          <w:rFonts w:ascii="Arial"/>
          <w:b/>
          <w:sz w:val="16"/>
        </w:rPr>
        <w:t>CRNOG</w:t>
      </w:r>
      <w:r>
        <w:rPr>
          <w:rFonts w:ascii="Arial"/>
          <w:b/>
          <w:spacing w:val="-1"/>
          <w:sz w:val="16"/>
        </w:rPr>
        <w:t> </w:t>
      </w:r>
      <w:r>
        <w:rPr>
          <w:rFonts w:ascii="Arial"/>
          <w:b/>
          <w:sz w:val="16"/>
        </w:rPr>
        <w:t>MORA</w:t>
        <w:tab/>
        <w:t>PROSTORNA</w:t>
      </w:r>
      <w:r>
        <w:rPr>
          <w:rFonts w:ascii="Arial"/>
          <w:b/>
          <w:spacing w:val="-2"/>
          <w:sz w:val="16"/>
        </w:rPr>
        <w:t> </w:t>
      </w:r>
      <w:r>
        <w:rPr>
          <w:rFonts w:ascii="Arial"/>
          <w:b/>
          <w:sz w:val="16"/>
        </w:rPr>
        <w:t>SARADNJA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0"/>
        </w:rPr>
      </w:pPr>
      <w:r>
        <w:rPr/>
        <w:pict>
          <v:shape style="position:absolute;margin-left:63pt;margin-top:8.106245pt;width:473.35pt;height:47.9pt;mso-position-horizontal-relative:page;mso-position-vertical-relative:paragraph;z-index:-15728640;mso-wrap-distance-left:0;mso-wrap-distance-right:0" type="#_x0000_t202" filled="true" fillcolor="#daedf3" stroked="true" strokeweight=".48004pt" strokecolor="#000000">
            <v:textbox inset="0,0,0,0">
              <w:txbxContent>
                <w:p>
                  <w:pPr>
                    <w:spacing w:before="59"/>
                    <w:ind w:left="1676" w:right="1676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„M</w:t>
                  </w:r>
                  <w:r>
                    <w:rPr>
                      <w:b/>
                      <w:sz w:val="19"/>
                    </w:rPr>
                    <w:t>ATERIJAL</w:t>
                  </w:r>
                  <w:r>
                    <w:rPr>
                      <w:b/>
                      <w:spacing w:val="-1"/>
                      <w:sz w:val="19"/>
                    </w:rPr>
                    <w:t> </w:t>
                  </w:r>
                  <w:r>
                    <w:rPr>
                      <w:b/>
                      <w:sz w:val="19"/>
                    </w:rPr>
                    <w:t>ZA</w:t>
                  </w:r>
                  <w:r>
                    <w:rPr>
                      <w:b/>
                      <w:spacing w:val="-3"/>
                      <w:sz w:val="19"/>
                    </w:rPr>
                    <w:t> </w:t>
                  </w:r>
                  <w:r>
                    <w:rPr>
                      <w:b/>
                      <w:sz w:val="19"/>
                    </w:rPr>
                    <w:t>DISKUSIJU</w:t>
                  </w:r>
                  <w:r>
                    <w:rPr>
                      <w:b/>
                      <w:sz w:val="24"/>
                    </w:rPr>
                    <w:t>”</w:t>
                  </w:r>
                </w:p>
                <w:p>
                  <w:pPr>
                    <w:spacing w:before="0"/>
                    <w:ind w:left="1676" w:right="1677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19"/>
                    </w:rPr>
                    <w:t>O</w:t>
                  </w:r>
                  <w:r>
                    <w:rPr>
                      <w:b/>
                      <w:spacing w:val="-2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S</w:t>
                  </w:r>
                  <w:r>
                    <w:rPr>
                      <w:b/>
                      <w:sz w:val="19"/>
                    </w:rPr>
                    <w:t>TRATEGIJI</w:t>
                  </w:r>
                  <w:r>
                    <w:rPr>
                      <w:b/>
                      <w:spacing w:val="-2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EU</w:t>
                  </w:r>
                  <w:r>
                    <w:rPr>
                      <w:b/>
                      <w:spacing w:val="-13"/>
                      <w:sz w:val="24"/>
                    </w:rPr>
                    <w:t> </w:t>
                  </w:r>
                  <w:r>
                    <w:rPr>
                      <w:b/>
                      <w:sz w:val="19"/>
                    </w:rPr>
                    <w:t>ZA</w:t>
                  </w:r>
                  <w:r>
                    <w:rPr>
                      <w:b/>
                      <w:spacing w:val="-2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J</w:t>
                  </w:r>
                  <w:r>
                    <w:rPr>
                      <w:b/>
                      <w:sz w:val="19"/>
                    </w:rPr>
                    <w:t>ADRANDKO</w:t>
                  </w:r>
                  <w:r>
                    <w:rPr>
                      <w:b/>
                      <w:sz w:val="24"/>
                    </w:rPr>
                    <w:t>-</w:t>
                  </w:r>
                  <w:r>
                    <w:rPr>
                      <w:b/>
                      <w:sz w:val="19"/>
                    </w:rPr>
                    <w:t>JONSKI</w:t>
                  </w:r>
                  <w:r>
                    <w:rPr>
                      <w:b/>
                      <w:spacing w:val="-2"/>
                      <w:sz w:val="19"/>
                    </w:rPr>
                    <w:t> </w:t>
                  </w:r>
                  <w:r>
                    <w:rPr>
                      <w:b/>
                      <w:sz w:val="19"/>
                    </w:rPr>
                    <w:t>REGION</w:t>
                  </w:r>
                  <w:r>
                    <w:rPr>
                      <w:b/>
                      <w:spacing w:val="-1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(EUSAIR)</w:t>
                  </w:r>
                </w:p>
                <w:p>
                  <w:pPr>
                    <w:spacing w:before="0"/>
                    <w:ind w:left="1676" w:right="1676" w:firstLine="0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19"/>
                    </w:rPr>
                    <w:t>AVGUST</w:t>
                  </w:r>
                  <w:r>
                    <w:rPr>
                      <w:b/>
                      <w:spacing w:val="-1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2013.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rPr>
          <w:rFonts w:ascii="Arial"/>
          <w:b/>
          <w:sz w:val="20"/>
        </w:rPr>
      </w:pPr>
    </w:p>
    <w:p>
      <w:pPr>
        <w:tabs>
          <w:tab w:pos="682" w:val="left" w:leader="none"/>
        </w:tabs>
        <w:spacing w:before="253"/>
        <w:ind w:left="257" w:right="0" w:firstLine="0"/>
        <w:jc w:val="left"/>
        <w:rPr>
          <w:sz w:val="28"/>
        </w:rPr>
      </w:pPr>
      <w:r>
        <w:rPr>
          <w:b/>
          <w:sz w:val="28"/>
        </w:rPr>
        <w:t>I.</w:t>
        <w:tab/>
      </w:r>
      <w:r>
        <w:rPr>
          <w:sz w:val="28"/>
          <w:u w:val="single"/>
        </w:rPr>
        <w:t>UVOD</w:t>
      </w:r>
    </w:p>
    <w:p>
      <w:pPr>
        <w:pStyle w:val="BodyText"/>
        <w:spacing w:before="241"/>
        <w:ind w:left="257" w:right="228"/>
        <w:jc w:val="both"/>
      </w:pPr>
      <w:r>
        <w:rPr/>
        <w:t>Evropski savet sa interesovanjem očekuje da mu Evropska komisija dostavi novu Strategiju EU za</w:t>
      </w:r>
      <w:r>
        <w:rPr>
          <w:spacing w:val="-57"/>
        </w:rPr>
        <w:t> </w:t>
      </w:r>
      <w:r>
        <w:rPr/>
        <w:t>Jadransko-jonski</w:t>
      </w:r>
      <w:r>
        <w:rPr>
          <w:spacing w:val="1"/>
        </w:rPr>
        <w:t> </w:t>
      </w:r>
      <w:r>
        <w:rPr/>
        <w:t>region</w:t>
      </w:r>
      <w:r>
        <w:rPr>
          <w:spacing w:val="1"/>
        </w:rPr>
        <w:t> </w:t>
      </w:r>
      <w:r>
        <w:rPr/>
        <w:t>(EUSAIR)</w:t>
      </w:r>
      <w:r>
        <w:rPr>
          <w:spacing w:val="1"/>
        </w:rPr>
        <w:t> </w:t>
      </w:r>
      <w:r>
        <w:rPr/>
        <w:t>do</w:t>
      </w:r>
      <w:r>
        <w:rPr>
          <w:spacing w:val="1"/>
        </w:rPr>
        <w:t> </w:t>
      </w:r>
      <w:r>
        <w:rPr/>
        <w:t>kraja</w:t>
      </w:r>
      <w:r>
        <w:rPr>
          <w:spacing w:val="1"/>
        </w:rPr>
        <w:t> </w:t>
      </w:r>
      <w:r>
        <w:rPr/>
        <w:t>20</w:t>
      </w:r>
      <w:r>
        <w:rPr>
          <w:spacing w:val="1"/>
        </w:rPr>
        <w:t> </w:t>
      </w:r>
      <w:r>
        <w:rPr/>
        <w:t>(EUSAIR)</w:t>
      </w:r>
      <w:r>
        <w:rPr>
          <w:spacing w:val="1"/>
        </w:rPr>
        <w:t> </w:t>
      </w:r>
      <w:r>
        <w:rPr/>
        <w:t>2014</w:t>
      </w:r>
      <w:r>
        <w:rPr>
          <w:vertAlign w:val="superscript"/>
        </w:rPr>
        <w:t>1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vertAlign w:val="baseline"/>
        </w:rPr>
        <w:t>Pomorska</w:t>
      </w:r>
      <w:r>
        <w:rPr>
          <w:spacing w:val="1"/>
          <w:vertAlign w:val="baseline"/>
        </w:rPr>
        <w:t> </w:t>
      </w:r>
      <w:r>
        <w:rPr>
          <w:vertAlign w:val="baseline"/>
        </w:rPr>
        <w:t>strategija</w:t>
      </w:r>
      <w:r>
        <w:rPr>
          <w:spacing w:val="60"/>
          <w:vertAlign w:val="baseline"/>
        </w:rPr>
        <w:t> </w:t>
      </w:r>
      <w:r>
        <w:rPr>
          <w:vertAlign w:val="baseline"/>
        </w:rPr>
        <w:t>za</w:t>
      </w:r>
      <w:r>
        <w:rPr>
          <w:spacing w:val="1"/>
          <w:vertAlign w:val="baseline"/>
        </w:rPr>
        <w:t> </w:t>
      </w:r>
      <w:r>
        <w:rPr>
          <w:vertAlign w:val="baseline"/>
        </w:rPr>
        <w:t>Jadransko i Jonsko more, koju je Komisija usvojila 30. novembra 2012</w:t>
      </w:r>
      <w:r>
        <w:rPr>
          <w:vertAlign w:val="superscript"/>
        </w:rPr>
        <w:t>2</w:t>
      </w:r>
      <w:r>
        <w:rPr>
          <w:vertAlign w:val="baseline"/>
        </w:rPr>
        <w:t>, predstavljaće jednu od</w:t>
      </w:r>
      <w:r>
        <w:rPr>
          <w:spacing w:val="1"/>
          <w:vertAlign w:val="baseline"/>
        </w:rPr>
        <w:t> </w:t>
      </w:r>
      <w:r>
        <w:rPr>
          <w:vertAlign w:val="baseline"/>
        </w:rPr>
        <w:t>(glavnih) komponenti ove šire makroregionalne strategije za Jadransko-jonski region, koja će se</w:t>
      </w:r>
      <w:r>
        <w:rPr>
          <w:spacing w:val="1"/>
          <w:vertAlign w:val="baseline"/>
        </w:rPr>
        <w:t> </w:t>
      </w:r>
      <w:r>
        <w:rPr>
          <w:vertAlign w:val="baseline"/>
        </w:rPr>
        <w:t>odnositi i na zaleđe</w:t>
      </w:r>
      <w:r>
        <w:rPr>
          <w:vertAlign w:val="superscript"/>
        </w:rPr>
        <w:t>3</w:t>
      </w:r>
      <w:r>
        <w:rPr>
          <w:vertAlign w:val="baseline"/>
        </w:rPr>
        <w:t>. EUSAIR – poput Pomorske strategije – odnosi se na 8 zemalja: 4 države</w:t>
      </w:r>
      <w:r>
        <w:rPr>
          <w:spacing w:val="1"/>
          <w:vertAlign w:val="baseline"/>
        </w:rPr>
        <w:t> </w:t>
      </w:r>
      <w:r>
        <w:rPr>
          <w:vertAlign w:val="baseline"/>
        </w:rPr>
        <w:t>članice EU (Hrvatska, Grčka, Italija, Slovenija) i 4 zemlje koje nisu članice EU (Albanija, Bosna i</w:t>
      </w:r>
      <w:r>
        <w:rPr>
          <w:spacing w:val="1"/>
          <w:vertAlign w:val="baseline"/>
        </w:rPr>
        <w:t> </w:t>
      </w:r>
      <w:r>
        <w:rPr>
          <w:vertAlign w:val="baseline"/>
        </w:rPr>
        <w:t>Hercegovina,</w:t>
      </w:r>
      <w:r>
        <w:rPr>
          <w:spacing w:val="-1"/>
          <w:vertAlign w:val="baseline"/>
        </w:rPr>
        <w:t> </w:t>
      </w:r>
      <w:r>
        <w:rPr>
          <w:vertAlign w:val="baseline"/>
        </w:rPr>
        <w:t>Crna Gora, Srbija).</w:t>
      </w:r>
    </w:p>
    <w:p>
      <w:pPr>
        <w:pStyle w:val="BodyText"/>
        <w:spacing w:before="120"/>
        <w:ind w:left="257" w:right="227"/>
        <w:jc w:val="both"/>
      </w:pPr>
      <w:r>
        <w:rPr/>
        <w:t>Cilj</w:t>
      </w:r>
      <w:r>
        <w:rPr>
          <w:spacing w:val="5"/>
        </w:rPr>
        <w:t> </w:t>
      </w:r>
      <w:r>
        <w:rPr/>
        <w:t>makroregionalne</w:t>
      </w:r>
      <w:r>
        <w:rPr>
          <w:spacing w:val="5"/>
        </w:rPr>
        <w:t> </w:t>
      </w:r>
      <w:r>
        <w:rPr/>
        <w:t>strategije</w:t>
      </w:r>
      <w:r>
        <w:rPr>
          <w:spacing w:val="5"/>
        </w:rPr>
        <w:t> </w:t>
      </w:r>
      <w:r>
        <w:rPr/>
        <w:t>za</w:t>
      </w:r>
      <w:r>
        <w:rPr>
          <w:spacing w:val="7"/>
        </w:rPr>
        <w:t> </w:t>
      </w:r>
      <w:r>
        <w:rPr/>
        <w:t>Jadransko-jonski</w:t>
      </w:r>
      <w:r>
        <w:rPr>
          <w:spacing w:val="5"/>
        </w:rPr>
        <w:t> </w:t>
      </w:r>
      <w:r>
        <w:rPr/>
        <w:t>region</w:t>
      </w:r>
      <w:r>
        <w:rPr>
          <w:spacing w:val="5"/>
        </w:rPr>
        <w:t> </w:t>
      </w:r>
      <w:r>
        <w:rPr/>
        <w:t>jeste</w:t>
      </w:r>
      <w:r>
        <w:rPr>
          <w:spacing w:val="6"/>
        </w:rPr>
        <w:t> </w:t>
      </w:r>
      <w:r>
        <w:rPr/>
        <w:t>davanje</w:t>
      </w:r>
      <w:r>
        <w:rPr>
          <w:spacing w:val="4"/>
        </w:rPr>
        <w:t> </w:t>
      </w:r>
      <w:r>
        <w:rPr/>
        <w:t>novog</w:t>
      </w:r>
      <w:r>
        <w:rPr>
          <w:spacing w:val="4"/>
        </w:rPr>
        <w:t> </w:t>
      </w:r>
      <w:r>
        <w:rPr/>
        <w:t>podsticaja</w:t>
      </w:r>
      <w:r>
        <w:rPr>
          <w:spacing w:val="4"/>
        </w:rPr>
        <w:t> </w:t>
      </w:r>
      <w:r>
        <w:rPr/>
        <w:t>saradnji</w:t>
      </w:r>
      <w:r>
        <w:rPr>
          <w:spacing w:val="-58"/>
        </w:rPr>
        <w:t> </w:t>
      </w:r>
      <w:r>
        <w:rPr/>
        <w:t>i investicijama u korist svih zainteresovanih strana.</w:t>
      </w:r>
      <w:r>
        <w:rPr>
          <w:spacing w:val="60"/>
        </w:rPr>
        <w:t> </w:t>
      </w:r>
      <w:r>
        <w:rPr/>
        <w:t>Region je pogođen brojnim problemima koji</w:t>
      </w:r>
      <w:r>
        <w:rPr>
          <w:spacing w:val="1"/>
        </w:rPr>
        <w:t> </w:t>
      </w:r>
      <w:r>
        <w:rPr/>
        <w:t>se efikasno mogu rešavati isključivo saradnjom zemalja. Postoje i brojne mogućnosti za rast i</w:t>
      </w:r>
      <w:r>
        <w:rPr>
          <w:spacing w:val="1"/>
        </w:rPr>
        <w:t> </w:t>
      </w:r>
      <w:r>
        <w:rPr/>
        <w:t>otvaranje novih radnih mesta, koje se mogu iskoristiti isključivo regionalnim pristupom. Štaviše,</w:t>
      </w:r>
      <w:r>
        <w:rPr>
          <w:spacing w:val="1"/>
        </w:rPr>
        <w:t> </w:t>
      </w:r>
      <w:r>
        <w:rPr/>
        <w:t>EUSAIR</w:t>
      </w:r>
      <w:r>
        <w:rPr>
          <w:spacing w:val="1"/>
        </w:rPr>
        <w:t> </w:t>
      </w:r>
      <w:r>
        <w:rPr/>
        <w:t>ima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cilj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značajno</w:t>
      </w:r>
      <w:r>
        <w:rPr>
          <w:spacing w:val="1"/>
        </w:rPr>
        <w:t> </w:t>
      </w:r>
      <w:r>
        <w:rPr/>
        <w:t>doprinese</w:t>
      </w:r>
      <w:r>
        <w:rPr>
          <w:spacing w:val="1"/>
        </w:rPr>
        <w:t> </w:t>
      </w:r>
      <w:r>
        <w:rPr/>
        <w:t>evropskim</w:t>
      </w:r>
      <w:r>
        <w:rPr>
          <w:spacing w:val="1"/>
        </w:rPr>
        <w:t> </w:t>
      </w:r>
      <w:r>
        <w:rPr/>
        <w:t>integracijama</w:t>
      </w:r>
      <w:r>
        <w:rPr>
          <w:spacing w:val="1"/>
        </w:rPr>
        <w:t> </w:t>
      </w:r>
      <w:r>
        <w:rPr/>
        <w:t>zemalja</w:t>
      </w:r>
      <w:r>
        <w:rPr>
          <w:spacing w:val="1"/>
        </w:rPr>
        <w:t> </w:t>
      </w:r>
      <w:r>
        <w:rPr/>
        <w:t>kandidata/potencijalnih</w:t>
      </w:r>
      <w:r>
        <w:rPr>
          <w:spacing w:val="-2"/>
        </w:rPr>
        <w:t> </w:t>
      </w:r>
      <w:r>
        <w:rPr/>
        <w:t>kandidata u</w:t>
      </w:r>
      <w:r>
        <w:rPr>
          <w:spacing w:val="-2"/>
        </w:rPr>
        <w:t> </w:t>
      </w:r>
      <w:r>
        <w:rPr/>
        <w:t>regionu.</w:t>
      </w:r>
    </w:p>
    <w:p>
      <w:pPr>
        <w:pStyle w:val="BodyText"/>
        <w:spacing w:before="120"/>
        <w:ind w:left="257" w:right="228"/>
        <w:jc w:val="both"/>
      </w:pPr>
      <w:r>
        <w:rPr/>
        <w:t>Posle obavljenih širokih konsultacija sa zainteresovanim stranama, analize tehničkih podataka i</w:t>
      </w:r>
      <w:r>
        <w:rPr>
          <w:spacing w:val="1"/>
        </w:rPr>
        <w:t> </w:t>
      </w:r>
      <w:r>
        <w:rPr/>
        <w:t>izrade nacrta procene uticaja – što sve treba završiti do kraja 2013. godine – Komisija treba da</w:t>
      </w:r>
      <w:r>
        <w:rPr>
          <w:spacing w:val="1"/>
        </w:rPr>
        <w:t> </w:t>
      </w:r>
      <w:r>
        <w:rPr/>
        <w:t>usvoji</w:t>
      </w:r>
      <w:r>
        <w:rPr>
          <w:spacing w:val="41"/>
        </w:rPr>
        <w:t> </w:t>
      </w:r>
      <w:r>
        <w:rPr/>
        <w:t>tokom</w:t>
      </w:r>
      <w:r>
        <w:rPr>
          <w:spacing w:val="41"/>
        </w:rPr>
        <w:t> </w:t>
      </w:r>
      <w:r>
        <w:rPr/>
        <w:t>prvog</w:t>
      </w:r>
      <w:r>
        <w:rPr>
          <w:spacing w:val="41"/>
        </w:rPr>
        <w:t> </w:t>
      </w:r>
      <w:r>
        <w:rPr/>
        <w:t>semestra</w:t>
      </w:r>
      <w:r>
        <w:rPr>
          <w:spacing w:val="42"/>
        </w:rPr>
        <w:t> </w:t>
      </w:r>
      <w:r>
        <w:rPr/>
        <w:t>2014.</w:t>
      </w:r>
      <w:r>
        <w:rPr>
          <w:spacing w:val="40"/>
        </w:rPr>
        <w:t> </w:t>
      </w:r>
      <w:r>
        <w:rPr/>
        <w:t>godine</w:t>
      </w:r>
      <w:r>
        <w:rPr>
          <w:spacing w:val="42"/>
        </w:rPr>
        <w:t> </w:t>
      </w:r>
      <w:r>
        <w:rPr/>
        <w:t>nacrt</w:t>
      </w:r>
      <w:r>
        <w:rPr>
          <w:spacing w:val="41"/>
        </w:rPr>
        <w:t> </w:t>
      </w:r>
      <w:r>
        <w:rPr/>
        <w:t>Dokumenta</w:t>
      </w:r>
      <w:r>
        <w:rPr>
          <w:spacing w:val="43"/>
        </w:rPr>
        <w:t> </w:t>
      </w:r>
      <w:r>
        <w:rPr/>
        <w:t>sa</w:t>
      </w:r>
      <w:r>
        <w:rPr>
          <w:spacing w:val="41"/>
        </w:rPr>
        <w:t> </w:t>
      </w:r>
      <w:r>
        <w:rPr/>
        <w:t>priloženim</w:t>
      </w:r>
      <w:r>
        <w:rPr>
          <w:spacing w:val="39"/>
        </w:rPr>
        <w:t> </w:t>
      </w:r>
      <w:r>
        <w:rPr/>
        <w:t>Akcionim</w:t>
      </w:r>
      <w:r>
        <w:rPr>
          <w:spacing w:val="40"/>
        </w:rPr>
        <w:t> </w:t>
      </w:r>
      <w:r>
        <w:rPr/>
        <w:t>planom,</w:t>
      </w:r>
      <w:r>
        <w:rPr>
          <w:spacing w:val="-58"/>
        </w:rPr>
        <w:t> </w:t>
      </w:r>
      <w:r>
        <w:rPr/>
        <w:t>koje</w:t>
      </w:r>
      <w:r>
        <w:rPr>
          <w:spacing w:val="-1"/>
        </w:rPr>
        <w:t> </w:t>
      </w:r>
      <w:r>
        <w:rPr/>
        <w:t>treba da dostavi Savetu na usvajanje u drugom</w:t>
      </w:r>
      <w:r>
        <w:rPr>
          <w:spacing w:val="-2"/>
        </w:rPr>
        <w:t> </w:t>
      </w:r>
      <w:r>
        <w:rPr/>
        <w:t>semestru.</w:t>
      </w:r>
    </w:p>
    <w:p>
      <w:pPr>
        <w:pStyle w:val="BodyText"/>
        <w:spacing w:before="120"/>
        <w:ind w:left="257" w:right="227"/>
        <w:jc w:val="both"/>
      </w:pPr>
      <w:r>
        <w:rPr/>
        <w:t>Akcioni plan treba da se odnosi na oblasti od zajedničkog regionalnog interesa, što bi imalo</w:t>
      </w:r>
      <w:r>
        <w:rPr>
          <w:spacing w:val="1"/>
        </w:rPr>
        <w:t> </w:t>
      </w:r>
      <w:r>
        <w:rPr/>
        <w:t>poseban značaj za zemlje u regionu. S druge strane, glavni ciljevi i inicijative treba da nastanu kao</w:t>
      </w:r>
      <w:r>
        <w:rPr>
          <w:spacing w:val="-57"/>
        </w:rPr>
        <w:t> </w:t>
      </w:r>
      <w:r>
        <w:rPr/>
        <w:t>rezultat</w:t>
      </w:r>
      <w:r>
        <w:rPr>
          <w:spacing w:val="-2"/>
        </w:rPr>
        <w:t> </w:t>
      </w:r>
      <w:r>
        <w:rPr/>
        <w:t>zajedničkih</w:t>
      </w:r>
      <w:r>
        <w:rPr>
          <w:spacing w:val="-1"/>
        </w:rPr>
        <w:t> </w:t>
      </w:r>
      <w:r>
        <w:rPr/>
        <w:t>težnji i</w:t>
      </w:r>
      <w:r>
        <w:rPr>
          <w:spacing w:val="-1"/>
        </w:rPr>
        <w:t> </w:t>
      </w:r>
      <w:r>
        <w:rPr/>
        <w:t>rešenja</w:t>
      </w:r>
      <w:r>
        <w:rPr>
          <w:spacing w:val="2"/>
        </w:rPr>
        <w:t> </w:t>
      </w:r>
      <w:r>
        <w:rPr/>
        <w:t>za zajedničke</w:t>
      </w:r>
      <w:r>
        <w:rPr>
          <w:spacing w:val="-1"/>
        </w:rPr>
        <w:t> </w:t>
      </w:r>
      <w:r>
        <w:rPr/>
        <w:t>izazove.</w:t>
      </w:r>
    </w:p>
    <w:p>
      <w:pPr>
        <w:pStyle w:val="BodyText"/>
        <w:spacing w:before="120"/>
        <w:ind w:left="257" w:right="228"/>
        <w:jc w:val="both"/>
      </w:pPr>
      <w:r>
        <w:rPr/>
        <w:t>U kontekstu Informacije o Pomorskoj strategiji za Jadransko i Jonsko more, obavljene su široke</w:t>
      </w:r>
      <w:r>
        <w:rPr>
          <w:spacing w:val="1"/>
        </w:rPr>
        <w:t> </w:t>
      </w:r>
      <w:r>
        <w:rPr/>
        <w:t>konsultacije sa zainteresovanim stranama u Atini (14. februara 2012), Trstu (12-13. juna 2012),</w:t>
      </w:r>
      <w:r>
        <w:rPr>
          <w:spacing w:val="1"/>
        </w:rPr>
        <w:t> </w:t>
      </w:r>
      <w:r>
        <w:rPr/>
        <w:t>Portorožu</w:t>
      </w:r>
      <w:r>
        <w:rPr>
          <w:spacing w:val="1"/>
        </w:rPr>
        <w:t> </w:t>
      </w:r>
      <w:r>
        <w:rPr/>
        <w:t>(17.</w:t>
      </w:r>
      <w:r>
        <w:rPr>
          <w:spacing w:val="1"/>
        </w:rPr>
        <w:t> </w:t>
      </w:r>
      <w:r>
        <w:rPr/>
        <w:t>septembra</w:t>
      </w:r>
      <w:r>
        <w:rPr>
          <w:spacing w:val="1"/>
        </w:rPr>
        <w:t> </w:t>
      </w:r>
      <w:r>
        <w:rPr/>
        <w:t>2012)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Zagrebu</w:t>
      </w:r>
      <w:r>
        <w:rPr>
          <w:spacing w:val="1"/>
        </w:rPr>
        <w:t> </w:t>
      </w:r>
      <w:r>
        <w:rPr/>
        <w:t>(6.</w:t>
      </w:r>
      <w:r>
        <w:rPr>
          <w:spacing w:val="1"/>
        </w:rPr>
        <w:t> </w:t>
      </w:r>
      <w:r>
        <w:rPr/>
        <w:t>decembra</w:t>
      </w:r>
      <w:r>
        <w:rPr>
          <w:spacing w:val="1"/>
        </w:rPr>
        <w:t> </w:t>
      </w:r>
      <w:r>
        <w:rPr/>
        <w:t>2012).</w:t>
      </w:r>
      <w:r>
        <w:rPr>
          <w:spacing w:val="1"/>
        </w:rPr>
        <w:t> </w:t>
      </w:r>
      <w:r>
        <w:rPr/>
        <w:t>Time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stvorena</w:t>
      </w:r>
      <w:r>
        <w:rPr>
          <w:spacing w:val="1"/>
        </w:rPr>
        <w:t> </w:t>
      </w:r>
      <w:r>
        <w:rPr/>
        <w:t>osnova</w:t>
      </w:r>
      <w:r>
        <w:rPr>
          <w:spacing w:val="1"/>
        </w:rPr>
        <w:t> </w:t>
      </w:r>
      <w:r>
        <w:rPr/>
        <w:t>za</w:t>
      </w:r>
      <w:r>
        <w:rPr>
          <w:spacing w:val="-57"/>
        </w:rPr>
        <w:t> </w:t>
      </w:r>
      <w:r>
        <w:rPr/>
        <w:t>predstojeće donošenje makroregionalne strategije koja će se kreirati oko četiri tematska stuba koji</w:t>
      </w:r>
      <w:r>
        <w:rPr>
          <w:spacing w:val="1"/>
        </w:rPr>
        <w:t> </w:t>
      </w:r>
      <w:r>
        <w:rPr/>
        <w:t>su,</w:t>
      </w:r>
      <w:r>
        <w:rPr>
          <w:spacing w:val="57"/>
        </w:rPr>
        <w:t> </w:t>
      </w:r>
      <w:r>
        <w:rPr/>
        <w:t>posle</w:t>
      </w:r>
      <w:r>
        <w:rPr>
          <w:spacing w:val="57"/>
        </w:rPr>
        <w:t> </w:t>
      </w:r>
      <w:r>
        <w:rPr/>
        <w:t>sastanka</w:t>
      </w:r>
      <w:r>
        <w:rPr>
          <w:spacing w:val="58"/>
        </w:rPr>
        <w:t> </w:t>
      </w:r>
      <w:r>
        <w:rPr/>
        <w:t>nacionalnih</w:t>
      </w:r>
      <w:r>
        <w:rPr>
          <w:spacing w:val="1"/>
        </w:rPr>
        <w:t> </w:t>
      </w:r>
      <w:r>
        <w:rPr/>
        <w:t>kontakt</w:t>
      </w:r>
      <w:r>
        <w:rPr>
          <w:spacing w:val="59"/>
        </w:rPr>
        <w:t> </w:t>
      </w:r>
      <w:r>
        <w:rPr/>
        <w:t>osoba</w:t>
      </w:r>
      <w:r>
        <w:rPr>
          <w:spacing w:val="58"/>
        </w:rPr>
        <w:t> </w:t>
      </w:r>
      <w:r>
        <w:rPr/>
        <w:t>EUSAIR-a</w:t>
      </w:r>
      <w:r>
        <w:rPr>
          <w:spacing w:val="59"/>
        </w:rPr>
        <w:t> </w:t>
      </w:r>
      <w:r>
        <w:rPr/>
        <w:t>13.</w:t>
      </w:r>
      <w:r>
        <w:rPr>
          <w:spacing w:val="58"/>
        </w:rPr>
        <w:t> </w:t>
      </w:r>
      <w:r>
        <w:rPr/>
        <w:t>juna</w:t>
      </w:r>
      <w:r>
        <w:rPr>
          <w:spacing w:val="58"/>
        </w:rPr>
        <w:t> </w:t>
      </w:r>
      <w:r>
        <w:rPr/>
        <w:t>2013.</w:t>
      </w:r>
      <w:r>
        <w:rPr>
          <w:spacing w:val="57"/>
        </w:rPr>
        <w:t> </w:t>
      </w:r>
      <w:r>
        <w:rPr/>
        <w:t>u</w:t>
      </w:r>
      <w:r>
        <w:rPr>
          <w:spacing w:val="58"/>
        </w:rPr>
        <w:t> </w:t>
      </w:r>
      <w:r>
        <w:rPr/>
        <w:t>Rimu,</w:t>
      </w:r>
      <w:r>
        <w:rPr>
          <w:spacing w:val="59"/>
        </w:rPr>
        <w:t> </w:t>
      </w:r>
      <w:r>
        <w:rPr/>
        <w:t>provizorno</w:t>
      </w:r>
      <w:r>
        <w:rPr>
          <w:spacing w:val="-58"/>
        </w:rPr>
        <w:t> </w:t>
      </w:r>
      <w:r>
        <w:rPr/>
        <w:t>nazvani:  </w:t>
      </w:r>
      <w:r>
        <w:rPr>
          <w:spacing w:val="10"/>
        </w:rPr>
        <w:t> </w:t>
      </w:r>
      <w:r>
        <w:rPr/>
        <w:t>„Podsticanje  </w:t>
      </w:r>
      <w:r>
        <w:rPr>
          <w:spacing w:val="8"/>
        </w:rPr>
        <w:t> </w:t>
      </w:r>
      <w:r>
        <w:rPr/>
        <w:t>inovativnog  </w:t>
      </w:r>
      <w:r>
        <w:rPr>
          <w:spacing w:val="8"/>
        </w:rPr>
        <w:t> </w:t>
      </w:r>
      <w:r>
        <w:rPr/>
        <w:t>pomorskog  </w:t>
      </w:r>
      <w:r>
        <w:rPr>
          <w:spacing w:val="9"/>
        </w:rPr>
        <w:t> </w:t>
      </w:r>
      <w:r>
        <w:rPr/>
        <w:t>i  </w:t>
      </w:r>
      <w:r>
        <w:rPr>
          <w:spacing w:val="11"/>
        </w:rPr>
        <w:t> </w:t>
      </w:r>
      <w:r>
        <w:rPr/>
        <w:t>morskog  </w:t>
      </w:r>
      <w:r>
        <w:rPr>
          <w:spacing w:val="9"/>
        </w:rPr>
        <w:t> </w:t>
      </w:r>
      <w:r>
        <w:rPr/>
        <w:t>rasta”;  </w:t>
      </w:r>
      <w:r>
        <w:rPr>
          <w:spacing w:val="10"/>
        </w:rPr>
        <w:t> </w:t>
      </w:r>
      <w:r>
        <w:rPr/>
        <w:t>„Povezivanje  </w:t>
      </w:r>
      <w:r>
        <w:rPr>
          <w:spacing w:val="9"/>
        </w:rPr>
        <w:t> </w:t>
      </w:r>
      <w:r>
        <w:rPr/>
        <w:t>regiona”;</w:t>
      </w:r>
    </w:p>
    <w:p>
      <w:pPr>
        <w:pStyle w:val="BodyText"/>
        <w:ind w:left="257" w:right="229"/>
        <w:jc w:val="both"/>
      </w:pPr>
      <w:r>
        <w:rPr/>
        <w:t>„Očuvanje, zaštita i poboljšanje kvaliteta životne sredine”, „Povećanje regionalne privlačnosti”</w:t>
      </w:r>
      <w:r>
        <w:rPr>
          <w:spacing w:val="1"/>
        </w:rPr>
        <w:t> </w:t>
      </w:r>
      <w:r>
        <w:rPr/>
        <w:t>(videti</w:t>
      </w:r>
      <w:r>
        <w:rPr>
          <w:spacing w:val="57"/>
        </w:rPr>
        <w:t> </w:t>
      </w:r>
      <w:r>
        <w:rPr/>
        <w:t>Odeljak</w:t>
      </w:r>
      <w:r>
        <w:rPr>
          <w:spacing w:val="56"/>
        </w:rPr>
        <w:t> </w:t>
      </w:r>
      <w:r>
        <w:rPr/>
        <w:t>III).</w:t>
      </w:r>
      <w:r>
        <w:rPr>
          <w:spacing w:val="57"/>
        </w:rPr>
        <w:t> </w:t>
      </w:r>
      <w:r>
        <w:rPr/>
        <w:t>„Istraživanje,</w:t>
      </w:r>
      <w:r>
        <w:rPr>
          <w:spacing w:val="56"/>
        </w:rPr>
        <w:t> </w:t>
      </w:r>
      <w:r>
        <w:rPr/>
        <w:t>inovativnost</w:t>
      </w:r>
      <w:r>
        <w:rPr>
          <w:spacing w:val="57"/>
        </w:rPr>
        <w:t> </w:t>
      </w:r>
      <w:r>
        <w:rPr/>
        <w:t>i</w:t>
      </w:r>
      <w:r>
        <w:rPr>
          <w:spacing w:val="57"/>
        </w:rPr>
        <w:t> </w:t>
      </w:r>
      <w:r>
        <w:rPr/>
        <w:t>razvoj</w:t>
      </w:r>
      <w:r>
        <w:rPr>
          <w:spacing w:val="58"/>
        </w:rPr>
        <w:t> </w:t>
      </w:r>
      <w:r>
        <w:rPr/>
        <w:t>malih</w:t>
      </w:r>
      <w:r>
        <w:rPr>
          <w:spacing w:val="56"/>
        </w:rPr>
        <w:t> </w:t>
      </w:r>
      <w:r>
        <w:rPr/>
        <w:t>i</w:t>
      </w:r>
      <w:r>
        <w:rPr>
          <w:spacing w:val="57"/>
        </w:rPr>
        <w:t> </w:t>
      </w:r>
      <w:r>
        <w:rPr/>
        <w:t>srednjih</w:t>
      </w:r>
      <w:r>
        <w:rPr>
          <w:spacing w:val="56"/>
        </w:rPr>
        <w:t> </w:t>
      </w:r>
      <w:r>
        <w:rPr/>
        <w:t>preduzeća</w:t>
      </w:r>
      <w:r>
        <w:rPr>
          <w:spacing w:val="57"/>
        </w:rPr>
        <w:t> </w:t>
      </w:r>
      <w:r>
        <w:rPr/>
        <w:t>(SME)"</w:t>
      </w:r>
      <w:r>
        <w:rPr>
          <w:spacing w:val="55"/>
        </w:rPr>
        <w:t> </w:t>
      </w:r>
      <w:r>
        <w:rPr/>
        <w:t>i</w:t>
      </w:r>
    </w:p>
    <w:p>
      <w:pPr>
        <w:pStyle w:val="BodyText"/>
        <w:ind w:left="257"/>
        <w:jc w:val="both"/>
      </w:pPr>
      <w:r>
        <w:rPr/>
        <w:t>„Jačanje</w:t>
      </w:r>
      <w:r>
        <w:rPr>
          <w:spacing w:val="-2"/>
        </w:rPr>
        <w:t> </w:t>
      </w:r>
      <w:r>
        <w:rPr/>
        <w:t>kapaciteta"</w:t>
      </w:r>
      <w:r>
        <w:rPr>
          <w:spacing w:val="-1"/>
        </w:rPr>
        <w:t> </w:t>
      </w:r>
      <w:r>
        <w:rPr/>
        <w:t>su</w:t>
      </w:r>
      <w:r>
        <w:rPr>
          <w:spacing w:val="-2"/>
        </w:rPr>
        <w:t> </w:t>
      </w:r>
      <w:r>
        <w:rPr/>
        <w:t>pitanja</w:t>
      </w:r>
      <w:r>
        <w:rPr>
          <w:spacing w:val="-1"/>
        </w:rPr>
        <w:t> </w:t>
      </w:r>
      <w:r>
        <w:rPr/>
        <w:t>koja</w:t>
      </w:r>
      <w:r>
        <w:rPr>
          <w:spacing w:val="-2"/>
        </w:rPr>
        <w:t> </w:t>
      </w:r>
      <w:r>
        <w:rPr/>
        <w:t>će</w:t>
      </w:r>
      <w:r>
        <w:rPr>
          <w:spacing w:val="-1"/>
        </w:rPr>
        <w:t> </w:t>
      </w:r>
      <w:r>
        <w:rPr/>
        <w:t>se</w:t>
      </w:r>
      <w:r>
        <w:rPr>
          <w:spacing w:val="-2"/>
        </w:rPr>
        <w:t> </w:t>
      </w:r>
      <w:r>
        <w:rPr/>
        <w:t>razmatrati</w:t>
      </w:r>
      <w:r>
        <w:rPr>
          <w:spacing w:val="-1"/>
        </w:rPr>
        <w:t> </w:t>
      </w:r>
      <w:r>
        <w:rPr/>
        <w:t>u</w:t>
      </w:r>
      <w:r>
        <w:rPr>
          <w:spacing w:val="-1"/>
        </w:rPr>
        <w:t> </w:t>
      </w:r>
      <w:r>
        <w:rPr/>
        <w:t>svim</w:t>
      </w:r>
      <w:r>
        <w:rPr>
          <w:spacing w:val="-3"/>
        </w:rPr>
        <w:t> </w:t>
      </w:r>
      <w:r>
        <w:rPr/>
        <w:t>aspektima.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  <w:r>
        <w:rPr/>
        <w:pict>
          <v:rect style="position:absolute;margin-left:70.860001pt;margin-top:13.279278pt;width:144.020pt;height:.59998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32"/>
          <w:sz w:val="20"/>
          <w:vertAlign w:val="baseline"/>
        </w:rPr>
        <w:t> </w:t>
      </w:r>
      <w:r>
        <w:rPr>
          <w:sz w:val="20"/>
          <w:vertAlign w:val="baseline"/>
        </w:rPr>
        <w:t>Zaključci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Evropskog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saveta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od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12-13.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decembra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2012.</w:t>
      </w:r>
    </w:p>
    <w:p>
      <w:pPr>
        <w:spacing w:line="230" w:lineRule="exact" w:before="1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34"/>
          <w:sz w:val="20"/>
          <w:vertAlign w:val="baseline"/>
        </w:rPr>
        <w:t> </w:t>
      </w:r>
      <w:r>
        <w:rPr>
          <w:sz w:val="20"/>
          <w:vertAlign w:val="baseline"/>
        </w:rPr>
        <w:t>COM(2012)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713</w:t>
      </w:r>
    </w:p>
    <w:p>
      <w:pPr>
        <w:spacing w:line="230" w:lineRule="exact" w:before="0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33"/>
          <w:sz w:val="20"/>
          <w:vertAlign w:val="baseline"/>
        </w:rPr>
        <w:t> </w:t>
      </w:r>
      <w:r>
        <w:rPr>
          <w:sz w:val="20"/>
          <w:vertAlign w:val="baseline"/>
        </w:rPr>
        <w:t>Za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potrebe ovog materijala za diskusiju,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„</w:t>
      </w:r>
      <w:r>
        <w:rPr>
          <w:i/>
          <w:sz w:val="20"/>
          <w:vertAlign w:val="baseline"/>
        </w:rPr>
        <w:t>zaleđe</w:t>
      </w:r>
      <w:r>
        <w:rPr>
          <w:sz w:val="20"/>
          <w:vertAlign w:val="baseline"/>
        </w:rPr>
        <w:t>”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podrazumeva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bilo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koje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područje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koje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razvija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dalje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od priobalja.</w:t>
      </w:r>
    </w:p>
    <w:p>
      <w:pPr>
        <w:spacing w:after="0" w:line="230" w:lineRule="exact"/>
        <w:jc w:val="left"/>
        <w:rPr>
          <w:sz w:val="20"/>
        </w:rPr>
        <w:sectPr>
          <w:footerReference w:type="default" r:id="rId5"/>
          <w:type w:val="continuous"/>
          <w:pgSz w:w="11910" w:h="16840"/>
          <w:pgMar w:footer="776" w:top="1400" w:bottom="960" w:left="1160" w:right="760"/>
          <w:pgNumType w:start="1"/>
        </w:sectPr>
      </w:pPr>
    </w:p>
    <w:p>
      <w:pPr>
        <w:pStyle w:val="BodyText"/>
        <w:spacing w:before="75"/>
        <w:ind w:left="257" w:right="232"/>
        <w:jc w:val="both"/>
      </w:pPr>
      <w:r>
        <w:rPr/>
        <w:t>U ovoj fazi, pažnja je uglavnom usredsređena na pomorske i morske aspekte, pošto je sadržaj</w:t>
      </w:r>
      <w:r>
        <w:rPr>
          <w:spacing w:val="1"/>
        </w:rPr>
        <w:t> </w:t>
      </w:r>
      <w:r>
        <w:rPr/>
        <w:t>stubova</w:t>
      </w:r>
      <w:r>
        <w:rPr>
          <w:spacing w:val="-1"/>
        </w:rPr>
        <w:t> </w:t>
      </w:r>
      <w:r>
        <w:rPr/>
        <w:t>Pomorske strategije EUSAIR</w:t>
      </w:r>
      <w:r>
        <w:rPr>
          <w:spacing w:val="-2"/>
        </w:rPr>
        <w:t> </w:t>
      </w:r>
      <w:r>
        <w:rPr/>
        <w:t>prekomponovan na sledeći način: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240" w:lineRule="auto" w:before="120" w:after="0"/>
        <w:ind w:left="977" w:right="226" w:hanging="360"/>
        <w:jc w:val="both"/>
        <w:rPr>
          <w:sz w:val="24"/>
        </w:rPr>
      </w:pPr>
      <w:r>
        <w:rPr>
          <w:sz w:val="24"/>
        </w:rPr>
        <w:t>sadržaj stuba „Maksimalizacija potencijala plave ekonomije” preusmeren je na sledeća tri</w:t>
      </w:r>
      <w:r>
        <w:rPr>
          <w:spacing w:val="1"/>
          <w:sz w:val="24"/>
        </w:rPr>
        <w:t> </w:t>
      </w:r>
      <w:r>
        <w:rPr>
          <w:sz w:val="24"/>
        </w:rPr>
        <w:t>stuba</w:t>
      </w:r>
      <w:r>
        <w:rPr>
          <w:spacing w:val="1"/>
          <w:sz w:val="24"/>
        </w:rPr>
        <w:t> </w:t>
      </w:r>
      <w:r>
        <w:rPr>
          <w:sz w:val="24"/>
        </w:rPr>
        <w:t>EUSAIR-a:</w:t>
      </w:r>
      <w:r>
        <w:rPr>
          <w:spacing w:val="1"/>
          <w:sz w:val="24"/>
        </w:rPr>
        <w:t> </w:t>
      </w:r>
      <w:r>
        <w:rPr>
          <w:sz w:val="24"/>
        </w:rPr>
        <w:t>akvakultura,</w:t>
      </w:r>
      <w:r>
        <w:rPr>
          <w:spacing w:val="1"/>
          <w:sz w:val="24"/>
        </w:rPr>
        <w:t> </w:t>
      </w:r>
      <w:r>
        <w:rPr>
          <w:sz w:val="24"/>
        </w:rPr>
        <w:t>pomorski</w:t>
      </w:r>
      <w:r>
        <w:rPr>
          <w:spacing w:val="1"/>
          <w:sz w:val="24"/>
        </w:rPr>
        <w:t> </w:t>
      </w:r>
      <w:r>
        <w:rPr>
          <w:sz w:val="24"/>
        </w:rPr>
        <w:t>klasteri,</w:t>
      </w:r>
      <w:r>
        <w:rPr>
          <w:spacing w:val="1"/>
          <w:sz w:val="24"/>
        </w:rPr>
        <w:t> </w:t>
      </w:r>
      <w:r>
        <w:rPr>
          <w:sz w:val="24"/>
        </w:rPr>
        <w:t>istraživanje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inovacije,</w:t>
      </w:r>
      <w:r>
        <w:rPr>
          <w:spacing w:val="1"/>
          <w:sz w:val="24"/>
        </w:rPr>
        <w:t> </w:t>
      </w:r>
      <w:r>
        <w:rPr>
          <w:sz w:val="24"/>
        </w:rPr>
        <w:t>mobilnost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kvalifikacije radne snage, obuhvaćeni su u „Podsticanje inovativnog pomorskog i morskog</w:t>
      </w:r>
      <w:r>
        <w:rPr>
          <w:spacing w:val="1"/>
          <w:sz w:val="24"/>
        </w:rPr>
        <w:t> </w:t>
      </w:r>
      <w:r>
        <w:rPr>
          <w:sz w:val="24"/>
        </w:rPr>
        <w:t>razvoja”; priobalni i pomorski saobraćaj ugrađen je u „Povezivanju regiona”; Pomorsko</w:t>
      </w:r>
      <w:r>
        <w:rPr>
          <w:spacing w:val="1"/>
          <w:sz w:val="24"/>
        </w:rPr>
        <w:t> </w:t>
      </w:r>
      <w:r>
        <w:rPr>
          <w:sz w:val="24"/>
        </w:rPr>
        <w:t>prostorno planiranje i integrisano upravljanje priobaljem obuhvaćeni su sada u „Očuvanju,</w:t>
      </w:r>
      <w:r>
        <w:rPr>
          <w:spacing w:val="1"/>
          <w:sz w:val="24"/>
        </w:rPr>
        <w:t> </w:t>
      </w:r>
      <w:r>
        <w:rPr>
          <w:sz w:val="24"/>
        </w:rPr>
        <w:t>zaštiti</w:t>
      </w:r>
      <w:r>
        <w:rPr>
          <w:spacing w:val="-2"/>
          <w:sz w:val="24"/>
        </w:rPr>
        <w:t> </w:t>
      </w:r>
      <w:r>
        <w:rPr>
          <w:sz w:val="24"/>
        </w:rPr>
        <w:t>i poboljšanju kvaliteta životne sredine”;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240" w:lineRule="auto" w:before="121" w:after="0"/>
        <w:ind w:left="977" w:right="0" w:hanging="361"/>
        <w:jc w:val="both"/>
        <w:rPr>
          <w:sz w:val="24"/>
        </w:rPr>
      </w:pPr>
      <w:r>
        <w:rPr>
          <w:sz w:val="24"/>
        </w:rPr>
        <w:t>stub</w:t>
      </w:r>
      <w:r>
        <w:rPr>
          <w:spacing w:val="18"/>
          <w:sz w:val="24"/>
        </w:rPr>
        <w:t> </w:t>
      </w:r>
      <w:r>
        <w:rPr>
          <w:sz w:val="24"/>
        </w:rPr>
        <w:t>„Zdravija</w:t>
      </w:r>
      <w:r>
        <w:rPr>
          <w:spacing w:val="76"/>
          <w:sz w:val="24"/>
        </w:rPr>
        <w:t> </w:t>
      </w:r>
      <w:r>
        <w:rPr>
          <w:sz w:val="24"/>
        </w:rPr>
        <w:t>morska</w:t>
      </w:r>
      <w:r>
        <w:rPr>
          <w:spacing w:val="76"/>
          <w:sz w:val="24"/>
        </w:rPr>
        <w:t> </w:t>
      </w:r>
      <w:r>
        <w:rPr>
          <w:sz w:val="24"/>
        </w:rPr>
        <w:t>životna</w:t>
      </w:r>
      <w:r>
        <w:rPr>
          <w:spacing w:val="76"/>
          <w:sz w:val="24"/>
        </w:rPr>
        <w:t> </w:t>
      </w:r>
      <w:r>
        <w:rPr>
          <w:sz w:val="24"/>
        </w:rPr>
        <w:t>sredina”</w:t>
      </w:r>
      <w:r>
        <w:rPr>
          <w:spacing w:val="77"/>
          <w:sz w:val="24"/>
        </w:rPr>
        <w:t> </w:t>
      </w:r>
      <w:r>
        <w:rPr>
          <w:sz w:val="24"/>
        </w:rPr>
        <w:t>u</w:t>
      </w:r>
      <w:r>
        <w:rPr>
          <w:spacing w:val="75"/>
          <w:sz w:val="24"/>
        </w:rPr>
        <w:t> </w:t>
      </w:r>
      <w:r>
        <w:rPr>
          <w:sz w:val="24"/>
        </w:rPr>
        <w:t>potpunosti</w:t>
      </w:r>
      <w:r>
        <w:rPr>
          <w:spacing w:val="76"/>
          <w:sz w:val="24"/>
        </w:rPr>
        <w:t> </w:t>
      </w:r>
      <w:r>
        <w:rPr>
          <w:sz w:val="24"/>
        </w:rPr>
        <w:t>je</w:t>
      </w:r>
      <w:r>
        <w:rPr>
          <w:spacing w:val="75"/>
          <w:sz w:val="24"/>
        </w:rPr>
        <w:t> </w:t>
      </w:r>
      <w:r>
        <w:rPr>
          <w:sz w:val="24"/>
        </w:rPr>
        <w:t>sadržan</w:t>
      </w:r>
      <w:r>
        <w:rPr>
          <w:spacing w:val="76"/>
          <w:sz w:val="24"/>
        </w:rPr>
        <w:t> </w:t>
      </w:r>
      <w:r>
        <w:rPr>
          <w:sz w:val="24"/>
        </w:rPr>
        <w:t>u</w:t>
      </w:r>
      <w:r>
        <w:rPr>
          <w:spacing w:val="76"/>
          <w:sz w:val="24"/>
        </w:rPr>
        <w:t> </w:t>
      </w:r>
      <w:r>
        <w:rPr>
          <w:sz w:val="24"/>
        </w:rPr>
        <w:t>stubu</w:t>
      </w:r>
      <w:r>
        <w:rPr>
          <w:spacing w:val="79"/>
          <w:sz w:val="24"/>
        </w:rPr>
        <w:t> </w:t>
      </w:r>
      <w:r>
        <w:rPr>
          <w:sz w:val="24"/>
        </w:rPr>
        <w:t>EUSAIR-a</w:t>
      </w:r>
    </w:p>
    <w:p>
      <w:pPr>
        <w:pStyle w:val="BodyText"/>
        <w:ind w:left="977"/>
        <w:jc w:val="both"/>
      </w:pPr>
      <w:r>
        <w:rPr/>
        <w:t>„Očuvanje,</w:t>
      </w:r>
      <w:r>
        <w:rPr>
          <w:spacing w:val="-3"/>
        </w:rPr>
        <w:t> </w:t>
      </w:r>
      <w:r>
        <w:rPr/>
        <w:t>zaštita</w:t>
      </w:r>
      <w:r>
        <w:rPr>
          <w:spacing w:val="-3"/>
        </w:rPr>
        <w:t> </w:t>
      </w:r>
      <w:r>
        <w:rPr/>
        <w:t>i</w:t>
      </w:r>
      <w:r>
        <w:rPr>
          <w:spacing w:val="-2"/>
        </w:rPr>
        <w:t> </w:t>
      </w:r>
      <w:r>
        <w:rPr/>
        <w:t>poboljšanje</w:t>
      </w:r>
      <w:r>
        <w:rPr>
          <w:spacing w:val="-2"/>
        </w:rPr>
        <w:t> </w:t>
      </w:r>
      <w:r>
        <w:rPr/>
        <w:t>kvaliteta</w:t>
      </w:r>
      <w:r>
        <w:rPr>
          <w:spacing w:val="-1"/>
        </w:rPr>
        <w:t> </w:t>
      </w:r>
      <w:r>
        <w:rPr/>
        <w:t>životne</w:t>
      </w:r>
      <w:r>
        <w:rPr>
          <w:spacing w:val="-3"/>
        </w:rPr>
        <w:t> </w:t>
      </w:r>
      <w:r>
        <w:rPr/>
        <w:t>sredine”;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240" w:lineRule="auto" w:before="120" w:after="0"/>
        <w:ind w:left="977" w:right="228" w:hanging="360"/>
        <w:jc w:val="both"/>
        <w:rPr>
          <w:sz w:val="24"/>
        </w:rPr>
      </w:pPr>
      <w:r>
        <w:rPr>
          <w:sz w:val="24"/>
        </w:rPr>
        <w:t>stub „Sigurniji i bezbedniji morski prostor” uključen je u stub EUSAIR-a „Povezivanje</w:t>
      </w:r>
      <w:r>
        <w:rPr>
          <w:spacing w:val="1"/>
          <w:sz w:val="24"/>
        </w:rPr>
        <w:t> </w:t>
      </w:r>
      <w:r>
        <w:rPr>
          <w:sz w:val="24"/>
        </w:rPr>
        <w:t>regiona”;</w:t>
      </w:r>
    </w:p>
    <w:p>
      <w:pPr>
        <w:pStyle w:val="ListParagraph"/>
        <w:numPr>
          <w:ilvl w:val="0"/>
          <w:numId w:val="1"/>
        </w:numPr>
        <w:tabs>
          <w:tab w:pos="978" w:val="left" w:leader="none"/>
        </w:tabs>
        <w:spacing w:line="240" w:lineRule="auto" w:before="120" w:after="0"/>
        <w:ind w:left="977" w:right="228" w:hanging="360"/>
        <w:jc w:val="both"/>
        <w:rPr>
          <w:sz w:val="24"/>
        </w:rPr>
      </w:pPr>
      <w:r>
        <w:rPr>
          <w:sz w:val="24"/>
        </w:rPr>
        <w:t>stub „Održivo i odgovorno ribarenje“ sada je uključeno u stub EUSAIR-a „Podsticanje</w:t>
      </w:r>
      <w:r>
        <w:rPr>
          <w:spacing w:val="1"/>
          <w:sz w:val="24"/>
        </w:rPr>
        <w:t> </w:t>
      </w:r>
      <w:r>
        <w:rPr>
          <w:sz w:val="24"/>
        </w:rPr>
        <w:t>inovativnog</w:t>
      </w:r>
      <w:r>
        <w:rPr>
          <w:spacing w:val="-2"/>
          <w:sz w:val="24"/>
        </w:rPr>
        <w:t> </w:t>
      </w:r>
      <w:r>
        <w:rPr>
          <w:sz w:val="24"/>
        </w:rPr>
        <w:t>pomorskog i</w:t>
      </w:r>
      <w:r>
        <w:rPr>
          <w:spacing w:val="1"/>
          <w:sz w:val="24"/>
        </w:rPr>
        <w:t> </w:t>
      </w:r>
      <w:r>
        <w:rPr>
          <w:sz w:val="24"/>
        </w:rPr>
        <w:t>morskog razvoja”.</w:t>
      </w:r>
    </w:p>
    <w:p>
      <w:pPr>
        <w:pStyle w:val="BodyText"/>
      </w:pPr>
    </w:p>
    <w:p>
      <w:pPr>
        <w:pStyle w:val="BodyText"/>
        <w:ind w:left="257" w:right="228"/>
        <w:jc w:val="both"/>
      </w:pPr>
      <w:r>
        <w:rPr/>
        <w:t>Ovo svakako neće preduprediti produbljivanje i proširivanje dometa Akcionog plana izvan linije</w:t>
      </w:r>
      <w:r>
        <w:rPr>
          <w:spacing w:val="1"/>
        </w:rPr>
        <w:t> </w:t>
      </w:r>
      <w:r>
        <w:rPr/>
        <w:t>obale,</w:t>
      </w:r>
      <w:r>
        <w:rPr>
          <w:spacing w:val="-1"/>
        </w:rPr>
        <w:t> </w:t>
      </w:r>
      <w:r>
        <w:rPr/>
        <w:t>bez njegovog</w:t>
      </w:r>
      <w:r>
        <w:rPr>
          <w:spacing w:val="-1"/>
        </w:rPr>
        <w:t> </w:t>
      </w:r>
      <w:r>
        <w:rPr/>
        <w:t>prenebregavanja,</w:t>
      </w:r>
      <w:r>
        <w:rPr>
          <w:spacing w:val="-2"/>
        </w:rPr>
        <w:t> </w:t>
      </w:r>
      <w:r>
        <w:rPr/>
        <w:t>za vreme trajanja radova i konsultacija.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257" w:right="227"/>
        <w:jc w:val="both"/>
      </w:pPr>
      <w:r>
        <w:rPr/>
        <w:t>U</w:t>
      </w:r>
      <w:r>
        <w:rPr>
          <w:spacing w:val="1"/>
        </w:rPr>
        <w:t> </w:t>
      </w:r>
      <w:r>
        <w:rPr/>
        <w:t>cilju</w:t>
      </w:r>
      <w:r>
        <w:rPr>
          <w:spacing w:val="1"/>
        </w:rPr>
        <w:t> </w:t>
      </w:r>
      <w:r>
        <w:rPr/>
        <w:t>izrade</w:t>
      </w:r>
      <w:r>
        <w:rPr>
          <w:spacing w:val="1"/>
        </w:rPr>
        <w:t> </w:t>
      </w:r>
      <w:r>
        <w:rPr/>
        <w:t>Akcionog</w:t>
      </w:r>
      <w:r>
        <w:rPr>
          <w:spacing w:val="1"/>
        </w:rPr>
        <w:t> </w:t>
      </w:r>
      <w:r>
        <w:rPr/>
        <w:t>plana</w:t>
      </w:r>
      <w:r>
        <w:rPr>
          <w:spacing w:val="1"/>
        </w:rPr>
        <w:t> </w:t>
      </w:r>
      <w:r>
        <w:rPr/>
        <w:t>EUSAIR-a,</w:t>
      </w:r>
      <w:r>
        <w:rPr>
          <w:spacing w:val="1"/>
        </w:rPr>
        <w:t> </w:t>
      </w:r>
      <w:r>
        <w:rPr/>
        <w:t>4</w:t>
      </w:r>
      <w:r>
        <w:rPr>
          <w:spacing w:val="1"/>
        </w:rPr>
        <w:t> </w:t>
      </w:r>
      <w:r>
        <w:rPr/>
        <w:t>Radne</w:t>
      </w:r>
      <w:r>
        <w:rPr>
          <w:spacing w:val="1"/>
        </w:rPr>
        <w:t> </w:t>
      </w:r>
      <w:r>
        <w:rPr/>
        <w:t>grupe</w:t>
      </w:r>
      <w:r>
        <w:rPr>
          <w:spacing w:val="1"/>
        </w:rPr>
        <w:t> </w:t>
      </w:r>
      <w:r>
        <w:rPr/>
        <w:t>(po</w:t>
      </w:r>
      <w:r>
        <w:rPr>
          <w:spacing w:val="1"/>
        </w:rPr>
        <w:t> </w:t>
      </w:r>
      <w:r>
        <w:rPr/>
        <w:t>jedna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svaki</w:t>
      </w:r>
      <w:r>
        <w:rPr>
          <w:spacing w:val="1"/>
        </w:rPr>
        <w:t> </w:t>
      </w:r>
      <w:r>
        <w:rPr/>
        <w:t>stub)</w:t>
      </w:r>
      <w:r>
        <w:rPr>
          <w:spacing w:val="1"/>
        </w:rPr>
        <w:t> </w:t>
      </w:r>
      <w:r>
        <w:rPr/>
        <w:t>će</w:t>
      </w:r>
      <w:r>
        <w:rPr>
          <w:spacing w:val="1"/>
        </w:rPr>
        <w:t> </w:t>
      </w:r>
      <w:r>
        <w:rPr/>
        <w:t>biti</w:t>
      </w:r>
      <w:r>
        <w:rPr>
          <w:spacing w:val="1"/>
        </w:rPr>
        <w:t> </w:t>
      </w:r>
      <w:r>
        <w:rPr/>
        <w:t>formirane, od kojih će svaku koordinisati jedna država članica EU, zajedno sa po jednom zemljom</w:t>
      </w:r>
      <w:r>
        <w:rPr>
          <w:spacing w:val="-57"/>
        </w:rPr>
        <w:t> </w:t>
      </w:r>
      <w:r>
        <w:rPr/>
        <w:t>koja</w:t>
      </w:r>
      <w:r>
        <w:rPr>
          <w:spacing w:val="-1"/>
        </w:rPr>
        <w:t> </w:t>
      </w:r>
      <w:r>
        <w:rPr/>
        <w:t>nije članica</w:t>
      </w:r>
      <w:r>
        <w:rPr>
          <w:spacing w:val="1"/>
        </w:rPr>
        <w:t> </w:t>
      </w:r>
      <w:r>
        <w:rPr/>
        <w:t>EU, na</w:t>
      </w:r>
      <w:r>
        <w:rPr>
          <w:spacing w:val="-1"/>
        </w:rPr>
        <w:t> </w:t>
      </w:r>
      <w:r>
        <w:rPr/>
        <w:t>sledeći način:</w:t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71"/>
        <w:gridCol w:w="4645"/>
      </w:tblGrid>
      <w:tr>
        <w:trPr>
          <w:trHeight w:val="396" w:hRule="atLeast"/>
        </w:trPr>
        <w:tc>
          <w:tcPr>
            <w:tcW w:w="9716" w:type="dxa"/>
            <w:gridSpan w:val="2"/>
          </w:tcPr>
          <w:p>
            <w:pPr>
              <w:pStyle w:val="TableParagraph"/>
              <w:ind w:left="3600" w:right="35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EUSAIR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– Radne grupe</w:t>
            </w:r>
          </w:p>
        </w:tc>
      </w:tr>
      <w:tr>
        <w:trPr>
          <w:trHeight w:val="396" w:hRule="atLeast"/>
        </w:trPr>
        <w:tc>
          <w:tcPr>
            <w:tcW w:w="5071" w:type="dxa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Stub</w:t>
            </w:r>
          </w:p>
        </w:tc>
        <w:tc>
          <w:tcPr>
            <w:tcW w:w="4645" w:type="dxa"/>
          </w:tcPr>
          <w:p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Koordinatori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radnih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grupa</w:t>
            </w:r>
          </w:p>
        </w:tc>
      </w:tr>
      <w:tr>
        <w:trPr>
          <w:trHeight w:val="671" w:hRule="atLeast"/>
        </w:trPr>
        <w:tc>
          <w:tcPr>
            <w:tcW w:w="5071" w:type="dxa"/>
          </w:tcPr>
          <w:p>
            <w:pPr>
              <w:pStyle w:val="TableParagraph"/>
              <w:ind w:left="392" w:right="98" w:hanging="28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Podsticanje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inovativnog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pomorskog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morskog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razvoja</w:t>
            </w:r>
          </w:p>
        </w:tc>
        <w:tc>
          <w:tcPr>
            <w:tcW w:w="464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Grčka,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zajedno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 Crnom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Gorom</w:t>
            </w:r>
          </w:p>
        </w:tc>
      </w:tr>
      <w:tr>
        <w:trPr>
          <w:trHeight w:val="396" w:hRule="atLeast"/>
        </w:trPr>
        <w:tc>
          <w:tcPr>
            <w:tcW w:w="5071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Povezivanje regiona</w:t>
            </w:r>
          </w:p>
        </w:tc>
        <w:tc>
          <w:tcPr>
            <w:tcW w:w="4645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Italija,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zajedno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Srbijom</w:t>
            </w:r>
          </w:p>
        </w:tc>
      </w:tr>
      <w:tr>
        <w:trPr>
          <w:trHeight w:val="671" w:hRule="atLeast"/>
        </w:trPr>
        <w:tc>
          <w:tcPr>
            <w:tcW w:w="5071" w:type="dxa"/>
          </w:tcPr>
          <w:p>
            <w:pPr>
              <w:pStyle w:val="TableParagraph"/>
              <w:ind w:left="392" w:right="827" w:hanging="28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Očuvanje,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zaštita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poboljšanje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kvaliteta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životne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sredine</w:t>
            </w:r>
          </w:p>
        </w:tc>
        <w:tc>
          <w:tcPr>
            <w:tcW w:w="4645" w:type="dxa"/>
          </w:tcPr>
          <w:p>
            <w:pPr>
              <w:pStyle w:val="TableParagraph"/>
              <w:tabs>
                <w:tab w:pos="1485" w:val="left" w:leader="none"/>
                <w:tab w:pos="2642" w:val="left" w:leader="none"/>
                <w:tab w:pos="3255" w:val="left" w:leader="none"/>
                <w:tab w:pos="4467" w:val="left" w:leader="none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Slovenija,</w:t>
              <w:tab/>
              <w:t>zajedno</w:t>
              <w:tab/>
              <w:t>sa</w:t>
              <w:tab/>
              <w:t>Bosnom</w:t>
              <w:tab/>
            </w:r>
            <w:r>
              <w:rPr>
                <w:spacing w:val="-5"/>
                <w:sz w:val="24"/>
              </w:rPr>
              <w:t>i</w:t>
            </w:r>
            <w:r>
              <w:rPr>
                <w:spacing w:val="-57"/>
                <w:sz w:val="24"/>
              </w:rPr>
              <w:t> </w:t>
            </w:r>
            <w:r>
              <w:rPr>
                <w:sz w:val="24"/>
              </w:rPr>
              <w:t>Hercegovinom</w:t>
            </w:r>
          </w:p>
        </w:tc>
      </w:tr>
      <w:tr>
        <w:trPr>
          <w:trHeight w:val="396" w:hRule="atLeast"/>
        </w:trPr>
        <w:tc>
          <w:tcPr>
            <w:tcW w:w="5071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Povećanje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regionalne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privlačnosti</w:t>
            </w:r>
          </w:p>
        </w:tc>
        <w:tc>
          <w:tcPr>
            <w:tcW w:w="4645" w:type="dxa"/>
          </w:tcPr>
          <w:p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Hrvatska,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zajedno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 Albanijom</w:t>
            </w:r>
          </w:p>
        </w:tc>
      </w:tr>
    </w:tbl>
    <w:p>
      <w:pPr>
        <w:pStyle w:val="BodyText"/>
        <w:spacing w:before="1"/>
        <w:rPr>
          <w:sz w:val="34"/>
        </w:rPr>
      </w:pPr>
    </w:p>
    <w:p>
      <w:pPr>
        <w:pStyle w:val="BodyText"/>
        <w:ind w:left="257" w:right="228"/>
        <w:jc w:val="both"/>
      </w:pPr>
      <w:r>
        <w:rPr/>
        <w:t>Svaku Radnu grupu činiće predstavnici 8 zemalja učesnica. U periodu od septembra do decembra</w:t>
      </w:r>
      <w:r>
        <w:rPr>
          <w:spacing w:val="1"/>
        </w:rPr>
        <w:t> </w:t>
      </w:r>
      <w:r>
        <w:rPr/>
        <w:t>2013,</w:t>
      </w:r>
      <w:r>
        <w:rPr>
          <w:spacing w:val="-1"/>
        </w:rPr>
        <w:t> </w:t>
      </w:r>
      <w:r>
        <w:rPr/>
        <w:t>Radne grupe će</w:t>
      </w:r>
      <w:r>
        <w:rPr>
          <w:spacing w:val="-1"/>
        </w:rPr>
        <w:t> </w:t>
      </w:r>
      <w:r>
        <w:rPr/>
        <w:t>obaviti iscrpne</w:t>
      </w:r>
      <w:r>
        <w:rPr>
          <w:spacing w:val="-1"/>
        </w:rPr>
        <w:t> </w:t>
      </w:r>
      <w:r>
        <w:rPr/>
        <w:t>konsultacije</w:t>
      </w:r>
      <w:r>
        <w:rPr>
          <w:spacing w:val="-2"/>
        </w:rPr>
        <w:t> </w:t>
      </w:r>
      <w:r>
        <w:rPr/>
        <w:t>sa</w:t>
      </w:r>
      <w:r>
        <w:rPr>
          <w:spacing w:val="-1"/>
        </w:rPr>
        <w:t> </w:t>
      </w:r>
      <w:r>
        <w:rPr/>
        <w:t>zainteresovanim</w:t>
      </w:r>
      <w:r>
        <w:rPr>
          <w:spacing w:val="-2"/>
        </w:rPr>
        <w:t> </w:t>
      </w:r>
      <w:r>
        <w:rPr/>
        <w:t>stranama u</w:t>
      </w:r>
      <w:r>
        <w:rPr>
          <w:spacing w:val="-1"/>
        </w:rPr>
        <w:t> </w:t>
      </w:r>
      <w:r>
        <w:rPr/>
        <w:t>regionu.</w:t>
      </w:r>
    </w:p>
    <w:p>
      <w:pPr>
        <w:spacing w:before="122"/>
        <w:ind w:left="257" w:right="236" w:firstLine="0"/>
        <w:jc w:val="both"/>
        <w:rPr>
          <w:i/>
          <w:sz w:val="24"/>
        </w:rPr>
      </w:pPr>
      <w:r>
        <w:rPr>
          <w:i/>
          <w:sz w:val="24"/>
        </w:rPr>
        <w:t>Ovaj materijal za diskusiju ima za cilj da zainteresovane strane podstakne i usmeri na proces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konsultacija.</w:t>
      </w:r>
    </w:p>
    <w:p>
      <w:pPr>
        <w:pStyle w:val="BodyText"/>
        <w:rPr>
          <w:i/>
          <w:sz w:val="26"/>
        </w:rPr>
      </w:pPr>
    </w:p>
    <w:p>
      <w:pPr>
        <w:pStyle w:val="ListParagraph"/>
        <w:numPr>
          <w:ilvl w:val="0"/>
          <w:numId w:val="2"/>
        </w:numPr>
        <w:tabs>
          <w:tab w:pos="683" w:val="left" w:leader="none"/>
        </w:tabs>
        <w:spacing w:line="240" w:lineRule="auto" w:before="174" w:after="0"/>
        <w:ind w:left="682" w:right="0" w:hanging="426"/>
        <w:jc w:val="both"/>
        <w:rPr>
          <w:b/>
          <w:i/>
          <w:sz w:val="28"/>
        </w:rPr>
      </w:pPr>
      <w:r>
        <w:rPr>
          <w:b/>
          <w:sz w:val="28"/>
          <w:u w:val="thick"/>
        </w:rPr>
        <w:t>D</w:t>
      </w:r>
      <w:r>
        <w:rPr>
          <w:b/>
          <w:sz w:val="22"/>
          <w:u w:val="thick"/>
        </w:rPr>
        <w:t>OMET</w:t>
      </w:r>
      <w:r>
        <w:rPr>
          <w:b/>
          <w:spacing w:val="7"/>
          <w:sz w:val="22"/>
          <w:u w:val="thick"/>
        </w:rPr>
        <w:t> </w:t>
      </w:r>
      <w:r>
        <w:rPr>
          <w:b/>
          <w:sz w:val="22"/>
          <w:u w:val="thick"/>
        </w:rPr>
        <w:t>I</w:t>
      </w:r>
      <w:r>
        <w:rPr>
          <w:b/>
          <w:spacing w:val="8"/>
          <w:sz w:val="22"/>
          <w:u w:val="thick"/>
        </w:rPr>
        <w:t> </w:t>
      </w:r>
      <w:r>
        <w:rPr>
          <w:b/>
          <w:sz w:val="22"/>
          <w:u w:val="thick"/>
        </w:rPr>
        <w:t>CILJEVI</w:t>
      </w:r>
      <w:r>
        <w:rPr>
          <w:b/>
          <w:spacing w:val="8"/>
          <w:sz w:val="22"/>
          <w:u w:val="thick"/>
        </w:rPr>
        <w:t> </w:t>
      </w:r>
      <w:r>
        <w:rPr>
          <w:b/>
          <w:i/>
          <w:sz w:val="29"/>
          <w:u w:val="thick"/>
        </w:rPr>
        <w:t>(prednacrt</w:t>
      </w:r>
      <w:r>
        <w:rPr>
          <w:b/>
          <w:i/>
          <w:spacing w:val="9"/>
          <w:sz w:val="29"/>
          <w:u w:val="thick"/>
        </w:rPr>
        <w:t> </w:t>
      </w:r>
      <w:r>
        <w:rPr>
          <w:b/>
          <w:i/>
          <w:sz w:val="29"/>
          <w:u w:val="thick"/>
        </w:rPr>
        <w:t>strategije)</w:t>
      </w:r>
    </w:p>
    <w:p>
      <w:pPr>
        <w:pStyle w:val="BodyText"/>
        <w:spacing w:before="234"/>
        <w:ind w:left="257" w:right="227"/>
        <w:jc w:val="both"/>
      </w:pPr>
      <w:r>
        <w:rPr>
          <w:b/>
        </w:rPr>
        <w:t>Opšti cilj: </w:t>
      </w:r>
      <w:r>
        <w:rPr/>
        <w:t>podsticanje održivog ekonomskog i socijalnog prosperiteta Jadransko-jonskog regiona</w:t>
      </w:r>
      <w:r>
        <w:rPr>
          <w:spacing w:val="1"/>
        </w:rPr>
        <w:t> </w:t>
      </w:r>
      <w:r>
        <w:rPr/>
        <w:t>preko</w:t>
      </w:r>
      <w:r>
        <w:rPr>
          <w:spacing w:val="1"/>
        </w:rPr>
        <w:t> </w:t>
      </w:r>
      <w:r>
        <w:rPr/>
        <w:t>razvoja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otvaranja</w:t>
      </w:r>
      <w:r>
        <w:rPr>
          <w:spacing w:val="1"/>
        </w:rPr>
        <w:t> </w:t>
      </w:r>
      <w:r>
        <w:rPr/>
        <w:t>radnih</w:t>
      </w:r>
      <w:r>
        <w:rPr>
          <w:spacing w:val="1"/>
        </w:rPr>
        <w:t> </w:t>
      </w:r>
      <w:r>
        <w:rPr/>
        <w:t>mesta,</w:t>
      </w:r>
      <w:r>
        <w:rPr>
          <w:spacing w:val="1"/>
        </w:rPr>
        <w:t> </w:t>
      </w:r>
      <w:r>
        <w:rPr/>
        <w:t>povećanja</w:t>
      </w:r>
      <w:r>
        <w:rPr>
          <w:spacing w:val="1"/>
        </w:rPr>
        <w:t> </w:t>
      </w:r>
      <w:r>
        <w:rPr/>
        <w:t>njegove</w:t>
      </w:r>
      <w:r>
        <w:rPr>
          <w:spacing w:val="1"/>
        </w:rPr>
        <w:t> </w:t>
      </w:r>
      <w:r>
        <w:rPr/>
        <w:t>privlačnosti,</w:t>
      </w:r>
      <w:r>
        <w:rPr>
          <w:spacing w:val="1"/>
        </w:rPr>
        <w:t> </w:t>
      </w:r>
      <w:r>
        <w:rPr/>
        <w:t>konkurentnosti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povezanosti, uz istovremeno očuvanje životne sredine i obezbeđivanje zdravog i uravnoteženog</w:t>
      </w:r>
      <w:r>
        <w:rPr>
          <w:spacing w:val="1"/>
        </w:rPr>
        <w:t> </w:t>
      </w:r>
      <w:r>
        <w:rPr/>
        <w:t>morskog</w:t>
      </w:r>
      <w:r>
        <w:rPr>
          <w:spacing w:val="-1"/>
        </w:rPr>
        <w:t> </w:t>
      </w:r>
      <w:r>
        <w:rPr/>
        <w:t>i obalnog ekosistema.</w:t>
      </w:r>
    </w:p>
    <w:p>
      <w:pPr>
        <w:spacing w:after="0"/>
        <w:jc w:val="both"/>
        <w:sectPr>
          <w:pgSz w:w="11910" w:h="16840"/>
          <w:pgMar w:header="0" w:footer="776" w:top="1320" w:bottom="960" w:left="1160" w:right="760"/>
        </w:sectPr>
      </w:pPr>
    </w:p>
    <w:p>
      <w:pPr>
        <w:pStyle w:val="BodyText"/>
        <w:spacing w:before="75"/>
        <w:ind w:left="257" w:right="228"/>
        <w:jc w:val="both"/>
      </w:pPr>
      <w:r>
        <w:rPr>
          <w:b/>
        </w:rPr>
        <w:t>Domet: </w:t>
      </w:r>
      <w:r>
        <w:rPr/>
        <w:t>strategija treba da se fokusira na oblasti od (makro) regionalnog zajedničkog interesa sa</w:t>
      </w:r>
      <w:r>
        <w:rPr>
          <w:spacing w:val="1"/>
        </w:rPr>
        <w:t> </w:t>
      </w:r>
      <w:r>
        <w:rPr/>
        <w:t>velikim značajem za jadranske i jonske zemlje. Glavne prioritetne oblasti i ciljevi Akcionog plana</w:t>
      </w:r>
      <w:r>
        <w:rPr>
          <w:spacing w:val="1"/>
        </w:rPr>
        <w:t> </w:t>
      </w:r>
      <w:r>
        <w:rPr/>
        <w:t>trebalo</w:t>
      </w:r>
      <w:r>
        <w:rPr>
          <w:spacing w:val="-1"/>
        </w:rPr>
        <w:t> </w:t>
      </w:r>
      <w:r>
        <w:rPr/>
        <w:t>bi da</w:t>
      </w:r>
      <w:r>
        <w:rPr>
          <w:spacing w:val="-1"/>
        </w:rPr>
        <w:t> </w:t>
      </w:r>
      <w:r>
        <w:rPr/>
        <w:t>budu rezultat zajedničkih težnji i održivih</w:t>
      </w:r>
      <w:r>
        <w:rPr>
          <w:spacing w:val="-2"/>
        </w:rPr>
        <w:t> </w:t>
      </w:r>
      <w:r>
        <w:rPr/>
        <w:t>rešenja</w:t>
      </w:r>
      <w:r>
        <w:rPr>
          <w:spacing w:val="-2"/>
        </w:rPr>
        <w:t> </w:t>
      </w:r>
      <w:r>
        <w:rPr/>
        <w:t>za opšte</w:t>
      </w:r>
      <w:r>
        <w:rPr>
          <w:spacing w:val="-1"/>
        </w:rPr>
        <w:t> </w:t>
      </w:r>
      <w:r>
        <w:rPr/>
        <w:t>izazove.</w:t>
      </w:r>
    </w:p>
    <w:p>
      <w:pPr>
        <w:pStyle w:val="BodyText"/>
      </w:pPr>
    </w:p>
    <w:p>
      <w:pPr>
        <w:pStyle w:val="BodyText"/>
        <w:ind w:left="257"/>
        <w:jc w:val="both"/>
      </w:pPr>
      <w:r>
        <w:rPr/>
        <w:t>Napred</w:t>
      </w:r>
      <w:r>
        <w:rPr>
          <w:spacing w:val="-2"/>
        </w:rPr>
        <w:t> </w:t>
      </w:r>
      <w:r>
        <w:rPr/>
        <w:t>navedeni</w:t>
      </w:r>
      <w:r>
        <w:rPr>
          <w:spacing w:val="-1"/>
        </w:rPr>
        <w:t> </w:t>
      </w:r>
      <w:r>
        <w:rPr/>
        <w:t>opšti</w:t>
      </w:r>
      <w:r>
        <w:rPr>
          <w:spacing w:val="-1"/>
        </w:rPr>
        <w:t> </w:t>
      </w:r>
      <w:r>
        <w:rPr/>
        <w:t>cilj</w:t>
      </w:r>
      <w:r>
        <w:rPr>
          <w:spacing w:val="-1"/>
        </w:rPr>
        <w:t> </w:t>
      </w:r>
      <w:r>
        <w:rPr/>
        <w:t>će</w:t>
      </w:r>
      <w:r>
        <w:rPr>
          <w:spacing w:val="-2"/>
        </w:rPr>
        <w:t> </w:t>
      </w:r>
      <w:r>
        <w:rPr/>
        <w:t>se</w:t>
      </w:r>
      <w:r>
        <w:rPr>
          <w:spacing w:val="-2"/>
        </w:rPr>
        <w:t> </w:t>
      </w:r>
      <w:r>
        <w:rPr/>
        <w:t>postići</w:t>
      </w:r>
      <w:r>
        <w:rPr>
          <w:spacing w:val="-1"/>
        </w:rPr>
        <w:t> </w:t>
      </w:r>
      <w:r>
        <w:rPr/>
        <w:t>kroz</w:t>
      </w:r>
      <w:r>
        <w:rPr>
          <w:spacing w:val="-1"/>
        </w:rPr>
        <w:t> </w:t>
      </w:r>
      <w:r>
        <w:rPr/>
        <w:t>4</w:t>
      </w:r>
      <w:r>
        <w:rPr>
          <w:spacing w:val="-3"/>
        </w:rPr>
        <w:t> </w:t>
      </w:r>
      <w:r>
        <w:rPr/>
        <w:t>tematska</w:t>
      </w:r>
      <w:r>
        <w:rPr>
          <w:spacing w:val="-2"/>
        </w:rPr>
        <w:t> </w:t>
      </w:r>
      <w:r>
        <w:rPr/>
        <w:t>stuba</w:t>
      </w:r>
      <w:r>
        <w:rPr>
          <w:vertAlign w:val="superscript"/>
        </w:rPr>
        <w:t>4</w:t>
      </w:r>
      <w:r>
        <w:rPr>
          <w:vertAlign w:val="baseline"/>
        </w:rPr>
        <w:t>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2"/>
        </w:numPr>
        <w:tabs>
          <w:tab w:pos="1206" w:val="left" w:leader="none"/>
        </w:tabs>
        <w:spacing w:line="240" w:lineRule="auto" w:before="0" w:after="0"/>
        <w:ind w:left="1205" w:right="0" w:hanging="241"/>
        <w:jc w:val="both"/>
        <w:rPr>
          <w:sz w:val="24"/>
        </w:rPr>
      </w:pPr>
      <w:r>
        <w:rPr>
          <w:sz w:val="24"/>
          <w:u w:val="single"/>
        </w:rPr>
        <w:t>Podsticanje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inovativnog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pomorskog i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morskog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razvoja</w:t>
      </w:r>
    </w:p>
    <w:p>
      <w:pPr>
        <w:pStyle w:val="BodyText"/>
        <w:ind w:left="965" w:right="230"/>
        <w:jc w:val="both"/>
      </w:pPr>
      <w:r>
        <w:rPr/>
        <w:t>Promovisanje</w:t>
      </w:r>
      <w:r>
        <w:rPr>
          <w:spacing w:val="1"/>
        </w:rPr>
        <w:t> </w:t>
      </w:r>
      <w:r>
        <w:rPr/>
        <w:t>održivog</w:t>
      </w:r>
      <w:r>
        <w:rPr>
          <w:spacing w:val="1"/>
        </w:rPr>
        <w:t> </w:t>
      </w:r>
      <w:r>
        <w:rPr/>
        <w:t>ekonomskog</w:t>
      </w:r>
      <w:r>
        <w:rPr>
          <w:spacing w:val="1"/>
        </w:rPr>
        <w:t> </w:t>
      </w:r>
      <w:r>
        <w:rPr/>
        <w:t>rasta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zaposlenosti,</w:t>
      </w:r>
      <w:r>
        <w:rPr>
          <w:spacing w:val="1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stvaranje</w:t>
      </w:r>
      <w:r>
        <w:rPr>
          <w:spacing w:val="1"/>
        </w:rPr>
        <w:t> </w:t>
      </w:r>
      <w:r>
        <w:rPr/>
        <w:t>poslovnih</w:t>
      </w:r>
      <w:r>
        <w:rPr>
          <w:spacing w:val="1"/>
        </w:rPr>
        <w:t> </w:t>
      </w:r>
      <w:r>
        <w:rPr/>
        <w:t>mogućnosti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sektorima</w:t>
      </w:r>
      <w:r>
        <w:rPr>
          <w:spacing w:val="1"/>
        </w:rPr>
        <w:t> </w:t>
      </w:r>
      <w:r>
        <w:rPr/>
        <w:t>privrede</w:t>
      </w:r>
      <w:r>
        <w:rPr>
          <w:spacing w:val="1"/>
        </w:rPr>
        <w:t> </w:t>
      </w:r>
      <w:r>
        <w:rPr/>
        <w:t>mora</w:t>
      </w:r>
      <w:r>
        <w:rPr>
          <w:spacing w:val="1"/>
        </w:rPr>
        <w:t> </w:t>
      </w:r>
      <w:r>
        <w:rPr/>
        <w:t>(kao</w:t>
      </w:r>
      <w:r>
        <w:rPr>
          <w:spacing w:val="1"/>
        </w:rPr>
        <w:t> </w:t>
      </w:r>
      <w:r>
        <w:rPr/>
        <w:t>što</w:t>
      </w:r>
      <w:r>
        <w:rPr>
          <w:spacing w:val="1"/>
        </w:rPr>
        <w:t> </w:t>
      </w:r>
      <w:r>
        <w:rPr/>
        <w:t>su:</w:t>
      </w:r>
      <w:r>
        <w:rPr>
          <w:spacing w:val="1"/>
        </w:rPr>
        <w:t> </w:t>
      </w:r>
      <w:r>
        <w:rPr/>
        <w:t>akvakultura,</w:t>
      </w:r>
      <w:r>
        <w:rPr>
          <w:spacing w:val="1"/>
        </w:rPr>
        <w:t> </w:t>
      </w:r>
      <w:r>
        <w:rPr/>
        <w:t>ribarstvo,</w:t>
      </w:r>
      <w:r>
        <w:rPr>
          <w:spacing w:val="1"/>
        </w:rPr>
        <w:t> </w:t>
      </w:r>
      <w:r>
        <w:rPr/>
        <w:t>morske</w:t>
      </w:r>
      <w:r>
        <w:rPr>
          <w:spacing w:val="1"/>
        </w:rPr>
        <w:t> </w:t>
      </w:r>
      <w:r>
        <w:rPr/>
        <w:t>biotehnologije,</w:t>
      </w:r>
      <w:r>
        <w:rPr>
          <w:spacing w:val="-1"/>
        </w:rPr>
        <w:t> </w:t>
      </w:r>
      <w:r>
        <w:rPr/>
        <w:t>morske i pomorske usluge, itd).</w:t>
      </w:r>
    </w:p>
    <w:p>
      <w:pPr>
        <w:pStyle w:val="BodyText"/>
      </w:pPr>
    </w:p>
    <w:p>
      <w:pPr>
        <w:pStyle w:val="ListParagraph"/>
        <w:numPr>
          <w:ilvl w:val="1"/>
          <w:numId w:val="2"/>
        </w:numPr>
        <w:tabs>
          <w:tab w:pos="1206" w:val="left" w:leader="none"/>
        </w:tabs>
        <w:spacing w:line="240" w:lineRule="auto" w:before="0" w:after="0"/>
        <w:ind w:left="1205" w:right="0" w:hanging="241"/>
        <w:jc w:val="both"/>
        <w:rPr>
          <w:sz w:val="24"/>
        </w:rPr>
      </w:pPr>
      <w:r>
        <w:rPr>
          <w:sz w:val="24"/>
          <w:u w:val="single"/>
        </w:rPr>
        <w:t>Povezivanje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regiona</w:t>
      </w:r>
    </w:p>
    <w:p>
      <w:pPr>
        <w:pStyle w:val="BodyText"/>
        <w:ind w:left="965" w:right="228"/>
        <w:jc w:val="both"/>
      </w:pPr>
      <w:r>
        <w:rPr/>
        <w:t>Povezivanje</w:t>
      </w:r>
      <w:r>
        <w:rPr>
          <w:spacing w:val="1"/>
        </w:rPr>
        <w:t> </w:t>
      </w:r>
      <w:r>
        <w:rPr/>
        <w:t>makro-regiona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smanjenje</w:t>
      </w:r>
      <w:r>
        <w:rPr>
          <w:spacing w:val="1"/>
        </w:rPr>
        <w:t> </w:t>
      </w:r>
      <w:r>
        <w:rPr/>
        <w:t>udaljenosti</w:t>
      </w:r>
      <w:r>
        <w:rPr>
          <w:spacing w:val="1"/>
        </w:rPr>
        <w:t> </w:t>
      </w:r>
      <w:r>
        <w:rPr/>
        <w:t>ostrva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ruralnih</w:t>
      </w:r>
      <w:r>
        <w:rPr>
          <w:spacing w:val="61"/>
        </w:rPr>
        <w:t> </w:t>
      </w:r>
      <w:r>
        <w:rPr/>
        <w:t>zajednica</w:t>
      </w:r>
      <w:r>
        <w:rPr>
          <w:spacing w:val="1"/>
        </w:rPr>
        <w:t> </w:t>
      </w:r>
      <w:r>
        <w:rPr/>
        <w:t>poboljšanjem upravljanja kopnenim i morskim koridorima (uključujući interoperabilnost</w:t>
      </w:r>
      <w:r>
        <w:rPr>
          <w:spacing w:val="1"/>
        </w:rPr>
        <w:t> </w:t>
      </w:r>
      <w:r>
        <w:rPr/>
        <w:t>vidova</w:t>
      </w:r>
      <w:r>
        <w:rPr>
          <w:spacing w:val="1"/>
        </w:rPr>
        <w:t> </w:t>
      </w:r>
      <w:r>
        <w:rPr/>
        <w:t>transporta)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energetskim</w:t>
      </w:r>
      <w:r>
        <w:rPr>
          <w:spacing w:val="1"/>
        </w:rPr>
        <w:t> </w:t>
      </w:r>
      <w:r>
        <w:rPr/>
        <w:t>mrežama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razvojem</w:t>
      </w:r>
      <w:r>
        <w:rPr>
          <w:spacing w:val="1"/>
        </w:rPr>
        <w:t> </w:t>
      </w:r>
      <w:r>
        <w:rPr/>
        <w:t>ekoloških</w:t>
      </w:r>
      <w:r>
        <w:rPr>
          <w:spacing w:val="1"/>
        </w:rPr>
        <w:t> </w:t>
      </w:r>
      <w:r>
        <w:rPr/>
        <w:t>vidova</w:t>
      </w:r>
      <w:r>
        <w:rPr>
          <w:spacing w:val="1"/>
        </w:rPr>
        <w:t> </w:t>
      </w:r>
      <w:r>
        <w:rPr/>
        <w:t>transporta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snabdevanja</w:t>
      </w:r>
      <w:r>
        <w:rPr>
          <w:spacing w:val="-3"/>
        </w:rPr>
        <w:t> </w:t>
      </w:r>
      <w:r>
        <w:rPr/>
        <w:t>energijom.</w:t>
      </w:r>
    </w:p>
    <w:p>
      <w:pPr>
        <w:pStyle w:val="BodyText"/>
      </w:pPr>
    </w:p>
    <w:p>
      <w:pPr>
        <w:pStyle w:val="ListParagraph"/>
        <w:numPr>
          <w:ilvl w:val="1"/>
          <w:numId w:val="2"/>
        </w:numPr>
        <w:tabs>
          <w:tab w:pos="1206" w:val="left" w:leader="none"/>
        </w:tabs>
        <w:spacing w:line="275" w:lineRule="exact" w:before="0" w:after="0"/>
        <w:ind w:left="1205" w:right="0" w:hanging="241"/>
        <w:jc w:val="both"/>
        <w:rPr>
          <w:sz w:val="24"/>
        </w:rPr>
      </w:pPr>
      <w:r>
        <w:rPr>
          <w:sz w:val="24"/>
          <w:u w:val="single"/>
        </w:rPr>
        <w:t>Očuvanje,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zaštita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i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poboljšanje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kvaliteta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životne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sredine</w:t>
      </w:r>
    </w:p>
    <w:p>
      <w:pPr>
        <w:pStyle w:val="BodyText"/>
        <w:ind w:left="965" w:right="234"/>
        <w:jc w:val="both"/>
      </w:pPr>
      <w:r>
        <w:rPr/>
        <w:t>Poboljšanje</w:t>
      </w:r>
      <w:r>
        <w:rPr>
          <w:spacing w:val="1"/>
        </w:rPr>
        <w:t> </w:t>
      </w:r>
      <w:r>
        <w:rPr/>
        <w:t>kvaliteta</w:t>
      </w:r>
      <w:r>
        <w:rPr>
          <w:spacing w:val="1"/>
        </w:rPr>
        <w:t> </w:t>
      </w:r>
      <w:r>
        <w:rPr/>
        <w:t>životne</w:t>
      </w:r>
      <w:r>
        <w:rPr>
          <w:spacing w:val="1"/>
        </w:rPr>
        <w:t> </w:t>
      </w:r>
      <w:r>
        <w:rPr/>
        <w:t>sredine</w:t>
      </w:r>
      <w:r>
        <w:rPr>
          <w:spacing w:val="1"/>
        </w:rPr>
        <w:t> </w:t>
      </w:r>
      <w:r>
        <w:rPr/>
        <w:t>regionalnih</w:t>
      </w:r>
      <w:r>
        <w:rPr>
          <w:spacing w:val="1"/>
        </w:rPr>
        <w:t> </w:t>
      </w:r>
      <w:r>
        <w:rPr/>
        <w:t>ekosistema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očuvanje</w:t>
      </w:r>
      <w:r>
        <w:rPr>
          <w:spacing w:val="1"/>
        </w:rPr>
        <w:t> </w:t>
      </w:r>
      <w:r>
        <w:rPr/>
        <w:t>njihovog</w:t>
      </w:r>
      <w:r>
        <w:rPr>
          <w:spacing w:val="-57"/>
        </w:rPr>
        <w:t> </w:t>
      </w:r>
      <w:r>
        <w:rPr/>
        <w:t>biodiverziteta;</w:t>
      </w:r>
      <w:r>
        <w:rPr>
          <w:spacing w:val="1"/>
        </w:rPr>
        <w:t> </w:t>
      </w:r>
      <w:r>
        <w:rPr/>
        <w:t>zaštita</w:t>
      </w:r>
      <w:r>
        <w:rPr>
          <w:spacing w:val="1"/>
        </w:rPr>
        <w:t> </w:t>
      </w:r>
      <w:r>
        <w:rPr/>
        <w:t>zdravlja</w:t>
      </w:r>
      <w:r>
        <w:rPr>
          <w:spacing w:val="1"/>
        </w:rPr>
        <w:t> </w:t>
      </w:r>
      <w:r>
        <w:rPr/>
        <w:t>ljudi;</w:t>
      </w:r>
      <w:r>
        <w:rPr>
          <w:spacing w:val="1"/>
        </w:rPr>
        <w:t> </w:t>
      </w:r>
      <w:r>
        <w:rPr/>
        <w:t>mudro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racionalno</w:t>
      </w:r>
      <w:r>
        <w:rPr>
          <w:spacing w:val="1"/>
        </w:rPr>
        <w:t> </w:t>
      </w:r>
      <w:r>
        <w:rPr/>
        <w:t>korišćenje</w:t>
      </w:r>
      <w:r>
        <w:rPr>
          <w:spacing w:val="1"/>
        </w:rPr>
        <w:t> </w:t>
      </w:r>
      <w:r>
        <w:rPr/>
        <w:t>prirodnih</w:t>
      </w:r>
      <w:r>
        <w:rPr>
          <w:spacing w:val="1"/>
        </w:rPr>
        <w:t> </w:t>
      </w:r>
      <w:r>
        <w:rPr/>
        <w:t>resursa;</w:t>
      </w:r>
      <w:r>
        <w:rPr>
          <w:spacing w:val="1"/>
        </w:rPr>
        <w:t> </w:t>
      </w:r>
      <w:r>
        <w:rPr/>
        <w:t>obezbeđivanje</w:t>
      </w:r>
      <w:r>
        <w:rPr>
          <w:spacing w:val="-1"/>
        </w:rPr>
        <w:t> </w:t>
      </w:r>
      <w:r>
        <w:rPr/>
        <w:t>integracije životne sredine u okviru</w:t>
      </w:r>
      <w:r>
        <w:rPr>
          <w:spacing w:val="-1"/>
        </w:rPr>
        <w:t> </w:t>
      </w:r>
      <w:r>
        <w:rPr/>
        <w:t>strategije.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2"/>
        </w:numPr>
        <w:tabs>
          <w:tab w:pos="1206" w:val="left" w:leader="none"/>
        </w:tabs>
        <w:spacing w:line="240" w:lineRule="auto" w:before="0" w:after="0"/>
        <w:ind w:left="1205" w:right="0" w:hanging="241"/>
        <w:jc w:val="both"/>
        <w:rPr>
          <w:sz w:val="24"/>
        </w:rPr>
      </w:pPr>
      <w:r>
        <w:rPr>
          <w:sz w:val="24"/>
          <w:u w:val="single"/>
        </w:rPr>
        <w:t>Povećanje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regionalne</w:t>
      </w:r>
      <w:r>
        <w:rPr>
          <w:spacing w:val="-4"/>
          <w:sz w:val="24"/>
          <w:u w:val="single"/>
        </w:rPr>
        <w:t> </w:t>
      </w:r>
      <w:r>
        <w:rPr>
          <w:sz w:val="24"/>
          <w:u w:val="single"/>
        </w:rPr>
        <w:t>privlačnosti</w:t>
      </w:r>
    </w:p>
    <w:p>
      <w:pPr>
        <w:pStyle w:val="BodyText"/>
        <w:ind w:left="965" w:right="227"/>
        <w:jc w:val="both"/>
      </w:pPr>
      <w:r>
        <w:rPr/>
        <w:t>Povećanje</w:t>
      </w:r>
      <w:r>
        <w:rPr>
          <w:spacing w:val="1"/>
        </w:rPr>
        <w:t> </w:t>
      </w:r>
      <w:r>
        <w:rPr/>
        <w:t>turističke</w:t>
      </w:r>
      <w:r>
        <w:rPr>
          <w:spacing w:val="1"/>
        </w:rPr>
        <w:t> </w:t>
      </w:r>
      <w:r>
        <w:rPr/>
        <w:t>atraktivnosti</w:t>
      </w:r>
      <w:r>
        <w:rPr>
          <w:spacing w:val="1"/>
        </w:rPr>
        <w:t> </w:t>
      </w:r>
      <w:r>
        <w:rPr/>
        <w:t>regiona</w:t>
      </w:r>
      <w:r>
        <w:rPr>
          <w:spacing w:val="1"/>
        </w:rPr>
        <w:t> </w:t>
      </w:r>
      <w:r>
        <w:rPr/>
        <w:t>podržavanjem</w:t>
      </w:r>
      <w:r>
        <w:rPr>
          <w:spacing w:val="1"/>
        </w:rPr>
        <w:t> </w:t>
      </w:r>
      <w:r>
        <w:rPr/>
        <w:t>održivog</w:t>
      </w:r>
      <w:r>
        <w:rPr>
          <w:spacing w:val="1"/>
        </w:rPr>
        <w:t> </w:t>
      </w:r>
      <w:r>
        <w:rPr/>
        <w:t>razvoja</w:t>
      </w:r>
      <w:r>
        <w:rPr>
          <w:spacing w:val="1"/>
        </w:rPr>
        <w:t> </w:t>
      </w:r>
      <w:r>
        <w:rPr/>
        <w:t>kopnenog,</w:t>
      </w:r>
      <w:r>
        <w:rPr>
          <w:spacing w:val="1"/>
        </w:rPr>
        <w:t> </w:t>
      </w:r>
      <w:r>
        <w:rPr/>
        <w:t>primorskog i pomorskog turizma kao i očuvanje i unapređenje kulturnog nasleđa, između</w:t>
      </w:r>
      <w:r>
        <w:rPr>
          <w:spacing w:val="1"/>
        </w:rPr>
        <w:t> </w:t>
      </w:r>
      <w:r>
        <w:rPr/>
        <w:t>ostalog,</w:t>
      </w:r>
      <w:r>
        <w:rPr>
          <w:spacing w:val="1"/>
        </w:rPr>
        <w:t> </w:t>
      </w:r>
      <w:r>
        <w:rPr/>
        <w:t>poboljšanjem</w:t>
      </w:r>
      <w:r>
        <w:rPr>
          <w:spacing w:val="1"/>
        </w:rPr>
        <w:t> </w:t>
      </w:r>
      <w:r>
        <w:rPr/>
        <w:t>kvaliteta</w:t>
      </w:r>
      <w:r>
        <w:rPr>
          <w:spacing w:val="1"/>
        </w:rPr>
        <w:t> </w:t>
      </w:r>
      <w:r>
        <w:rPr/>
        <w:t>turističkih</w:t>
      </w:r>
      <w:r>
        <w:rPr>
          <w:spacing w:val="1"/>
        </w:rPr>
        <w:t> </w:t>
      </w:r>
      <w:r>
        <w:rPr/>
        <w:t>usluga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promovisanjem</w:t>
      </w:r>
      <w:r>
        <w:rPr>
          <w:spacing w:val="61"/>
        </w:rPr>
        <w:t> </w:t>
      </w:r>
      <w:r>
        <w:rPr/>
        <w:t>zajedničkog</w:t>
      </w:r>
      <w:r>
        <w:rPr>
          <w:spacing w:val="1"/>
        </w:rPr>
        <w:t> </w:t>
      </w:r>
      <w:r>
        <w:rPr/>
        <w:t>regionalnog brendiranja</w:t>
      </w:r>
      <w:r>
        <w:rPr>
          <w:vertAlign w:val="superscript"/>
        </w:rPr>
        <w:t>5</w:t>
      </w:r>
      <w:r>
        <w:rPr>
          <w:vertAlign w:val="baseline"/>
        </w:rPr>
        <w:t>, uz smanjenje sezonske potražnje i ograničavanje njenog uticaja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-1"/>
          <w:vertAlign w:val="baseline"/>
        </w:rPr>
        <w:t> </w:t>
      </w:r>
      <w:r>
        <w:rPr>
          <w:vertAlign w:val="baseline"/>
        </w:rPr>
        <w:t>životnu sredinu.</w:t>
      </w:r>
    </w:p>
    <w:p>
      <w:pPr>
        <w:pStyle w:val="BodyText"/>
      </w:pPr>
    </w:p>
    <w:p>
      <w:pPr>
        <w:pStyle w:val="BodyText"/>
        <w:spacing w:before="1"/>
        <w:ind w:left="257" w:right="227"/>
        <w:jc w:val="both"/>
      </w:pPr>
      <w:r>
        <w:rPr/>
        <w:t>Osim</w:t>
      </w:r>
      <w:r>
        <w:rPr>
          <w:spacing w:val="1"/>
        </w:rPr>
        <w:t> </w:t>
      </w:r>
      <w:r>
        <w:rPr/>
        <w:t>toga,</w:t>
      </w:r>
      <w:r>
        <w:rPr>
          <w:spacing w:val="1"/>
        </w:rPr>
        <w:t> </w:t>
      </w:r>
      <w:r>
        <w:rPr/>
        <w:t>„Istraživanje,</w:t>
      </w:r>
      <w:r>
        <w:rPr>
          <w:spacing w:val="1"/>
        </w:rPr>
        <w:t> </w:t>
      </w:r>
      <w:r>
        <w:rPr/>
        <w:t>inovativnost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razvoj</w:t>
      </w:r>
      <w:r>
        <w:rPr>
          <w:spacing w:val="1"/>
        </w:rPr>
        <w:t> </w:t>
      </w:r>
      <w:r>
        <w:rPr/>
        <w:t>malih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srednjih</w:t>
      </w:r>
      <w:r>
        <w:rPr>
          <w:spacing w:val="1"/>
        </w:rPr>
        <w:t> </w:t>
      </w:r>
      <w:r>
        <w:rPr/>
        <w:t>preduzeća“,</w:t>
      </w:r>
      <w:r>
        <w:rPr>
          <w:spacing w:val="1"/>
        </w:rPr>
        <w:t> </w:t>
      </w:r>
      <w:r>
        <w:rPr/>
        <w:t>kao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„Jačanje</w:t>
      </w:r>
      <w:r>
        <w:rPr>
          <w:spacing w:val="1"/>
        </w:rPr>
        <w:t> </w:t>
      </w:r>
      <w:r>
        <w:rPr/>
        <w:t>kapaciteta“</w:t>
      </w:r>
      <w:r>
        <w:rPr>
          <w:spacing w:val="-3"/>
        </w:rPr>
        <w:t> </w:t>
      </w:r>
      <w:r>
        <w:rPr/>
        <w:t>su</w:t>
      </w:r>
      <w:r>
        <w:rPr>
          <w:spacing w:val="-1"/>
        </w:rPr>
        <w:t> </w:t>
      </w:r>
      <w:r>
        <w:rPr/>
        <w:t>dva unakrsna aspekta</w:t>
      </w:r>
      <w:r>
        <w:rPr>
          <w:spacing w:val="-2"/>
        </w:rPr>
        <w:t> </w:t>
      </w:r>
      <w:r>
        <w:rPr/>
        <w:t>koji</w:t>
      </w:r>
      <w:r>
        <w:rPr>
          <w:spacing w:val="2"/>
        </w:rPr>
        <w:t> </w:t>
      </w:r>
      <w:r>
        <w:rPr/>
        <w:t>će</w:t>
      </w:r>
      <w:r>
        <w:rPr>
          <w:spacing w:val="-1"/>
        </w:rPr>
        <w:t> </w:t>
      </w:r>
      <w:r>
        <w:rPr/>
        <w:t>se naći u svakom</w:t>
      </w:r>
      <w:r>
        <w:rPr>
          <w:spacing w:val="-2"/>
        </w:rPr>
        <w:t> </w:t>
      </w:r>
      <w:r>
        <w:rPr/>
        <w:t>stubu.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257" w:right="229"/>
        <w:jc w:val="both"/>
      </w:pPr>
      <w:r>
        <w:rPr/>
        <w:t>Ostvarivanje</w:t>
      </w:r>
      <w:r>
        <w:rPr>
          <w:spacing w:val="1"/>
        </w:rPr>
        <w:t> </w:t>
      </w:r>
      <w:r>
        <w:rPr/>
        <w:t>opšteg</w:t>
      </w:r>
      <w:r>
        <w:rPr>
          <w:spacing w:val="1"/>
        </w:rPr>
        <w:t> </w:t>
      </w:r>
      <w:r>
        <w:rPr/>
        <w:t>cilja</w:t>
      </w:r>
      <w:r>
        <w:rPr>
          <w:spacing w:val="1"/>
        </w:rPr>
        <w:t> </w:t>
      </w:r>
      <w:r>
        <w:rPr/>
        <w:t>zahtevalo</w:t>
      </w:r>
      <w:r>
        <w:rPr>
          <w:spacing w:val="1"/>
        </w:rPr>
        <w:t> </w:t>
      </w:r>
      <w:r>
        <w:rPr/>
        <w:t>bi,</w:t>
      </w:r>
      <w:r>
        <w:rPr>
          <w:spacing w:val="1"/>
        </w:rPr>
        <w:t> </w:t>
      </w:r>
      <w:r>
        <w:rPr/>
        <w:t>između</w:t>
      </w:r>
      <w:r>
        <w:rPr>
          <w:spacing w:val="1"/>
        </w:rPr>
        <w:t> </w:t>
      </w:r>
      <w:r>
        <w:rPr/>
        <w:t>ostalog:</w:t>
      </w:r>
      <w:r>
        <w:rPr>
          <w:spacing w:val="1"/>
        </w:rPr>
        <w:t> </w:t>
      </w:r>
      <w:r>
        <w:rPr/>
        <w:t>administrativno</w:t>
      </w:r>
      <w:r>
        <w:rPr>
          <w:spacing w:val="1"/>
        </w:rPr>
        <w:t> </w:t>
      </w:r>
      <w:r>
        <w:rPr/>
        <w:t>pojednostavljenje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harmonizaciju;</w:t>
      </w:r>
      <w:r>
        <w:rPr>
          <w:spacing w:val="1"/>
        </w:rPr>
        <w:t> </w:t>
      </w:r>
      <w:r>
        <w:rPr/>
        <w:t>dobro</w:t>
      </w:r>
      <w:r>
        <w:rPr>
          <w:spacing w:val="1"/>
        </w:rPr>
        <w:t> </w:t>
      </w:r>
      <w:r>
        <w:rPr/>
        <w:t>upravljanje;</w:t>
      </w:r>
      <w:r>
        <w:rPr>
          <w:spacing w:val="1"/>
        </w:rPr>
        <w:t> </w:t>
      </w:r>
      <w:r>
        <w:rPr/>
        <w:t>uzajamno</w:t>
      </w:r>
      <w:r>
        <w:rPr>
          <w:spacing w:val="1"/>
        </w:rPr>
        <w:t> </w:t>
      </w:r>
      <w:r>
        <w:rPr/>
        <w:t>priznavanje</w:t>
      </w:r>
      <w:r>
        <w:rPr>
          <w:spacing w:val="1"/>
        </w:rPr>
        <w:t> </w:t>
      </w:r>
      <w:r>
        <w:rPr/>
        <w:t>ključnih</w:t>
      </w:r>
      <w:r>
        <w:rPr>
          <w:spacing w:val="1"/>
        </w:rPr>
        <w:t> </w:t>
      </w:r>
      <w:r>
        <w:rPr/>
        <w:t>zajedničkih</w:t>
      </w:r>
      <w:r>
        <w:rPr>
          <w:spacing w:val="1"/>
        </w:rPr>
        <w:t> </w:t>
      </w:r>
      <w:r>
        <w:rPr/>
        <w:t>pravila;</w:t>
      </w:r>
      <w:r>
        <w:rPr>
          <w:spacing w:val="-58"/>
        </w:rPr>
        <w:t> </w:t>
      </w:r>
      <w:r>
        <w:rPr/>
        <w:t>identifikaciju</w:t>
      </w:r>
      <w:r>
        <w:rPr>
          <w:spacing w:val="1"/>
        </w:rPr>
        <w:t> </w:t>
      </w:r>
      <w:r>
        <w:rPr/>
        <w:t>potreba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obučavanje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odgovarajuće</w:t>
      </w:r>
      <w:r>
        <w:rPr>
          <w:spacing w:val="1"/>
        </w:rPr>
        <w:t> </w:t>
      </w:r>
      <w:r>
        <w:rPr/>
        <w:t>stručno</w:t>
      </w:r>
      <w:r>
        <w:rPr>
          <w:spacing w:val="1"/>
        </w:rPr>
        <w:t> </w:t>
      </w:r>
      <w:r>
        <w:rPr/>
        <w:t>osposobljavanja,</w:t>
      </w:r>
      <w:r>
        <w:rPr>
          <w:spacing w:val="1"/>
        </w:rPr>
        <w:t> </w:t>
      </w:r>
      <w:r>
        <w:rPr/>
        <w:t>obrazovanje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doživotno učenje; istraživanje, tehnološki razvoj i inovacije, uključujući pametnu specijalizaciju, i</w:t>
      </w:r>
      <w:r>
        <w:rPr>
          <w:spacing w:val="1"/>
        </w:rPr>
        <w:t> </w:t>
      </w:r>
      <w:r>
        <w:rPr/>
        <w:t>razvoj transnacionalnih mreža i klastera (npr. pomorskih klastera), nisko karbonske tehnologije,</w:t>
      </w:r>
      <w:r>
        <w:rPr>
          <w:spacing w:val="1"/>
        </w:rPr>
        <w:t> </w:t>
      </w:r>
      <w:r>
        <w:rPr/>
        <w:t>ekološke standarde, pametne i klimatski-proverene infrastrukture i integraciju pitanja ublažavanja</w:t>
      </w:r>
      <w:r>
        <w:rPr>
          <w:spacing w:val="1"/>
        </w:rPr>
        <w:t> </w:t>
      </w:r>
      <w:r>
        <w:rPr/>
        <w:t>promene</w:t>
      </w:r>
      <w:r>
        <w:rPr>
          <w:spacing w:val="-1"/>
        </w:rPr>
        <w:t> </w:t>
      </w:r>
      <w:r>
        <w:rPr/>
        <w:t>klime; i kvalifikovanu i mobilnu radnu</w:t>
      </w:r>
      <w:r>
        <w:rPr>
          <w:spacing w:val="-2"/>
        </w:rPr>
        <w:t> </w:t>
      </w:r>
      <w:r>
        <w:rPr/>
        <w:t>snagu.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2"/>
        </w:numPr>
        <w:tabs>
          <w:tab w:pos="599" w:val="left" w:leader="none"/>
        </w:tabs>
        <w:spacing w:line="240" w:lineRule="auto" w:before="1" w:after="0"/>
        <w:ind w:left="598" w:right="0" w:hanging="342"/>
        <w:jc w:val="both"/>
        <w:rPr>
          <w:i/>
          <w:sz w:val="24"/>
        </w:rPr>
      </w:pPr>
      <w:r>
        <w:rPr>
          <w:b/>
          <w:sz w:val="24"/>
          <w:u w:val="thick"/>
        </w:rPr>
        <w:t>OPIS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STUBOVA</w:t>
      </w:r>
      <w:r>
        <w:rPr>
          <w:b/>
          <w:spacing w:val="-2"/>
          <w:sz w:val="24"/>
        </w:rPr>
        <w:t> </w:t>
      </w:r>
      <w:r>
        <w:rPr>
          <w:i/>
          <w:sz w:val="24"/>
        </w:rPr>
        <w:t>(probna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struktura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indikativna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lista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izazova/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ciljeva)</w:t>
      </w:r>
    </w:p>
    <w:p>
      <w:pPr>
        <w:pStyle w:val="BodyText"/>
        <w:spacing w:before="1"/>
        <w:rPr>
          <w:i/>
        </w:rPr>
      </w:pPr>
    </w:p>
    <w:p>
      <w:pPr>
        <w:pStyle w:val="Heading2"/>
        <w:ind w:firstLine="0"/>
        <w:jc w:val="both"/>
        <w:rPr>
          <w:u w:val="none"/>
        </w:rPr>
      </w:pPr>
      <w:r>
        <w:rPr>
          <w:u w:val="thick"/>
        </w:rPr>
        <w:t>1.</w:t>
      </w:r>
      <w:r>
        <w:rPr>
          <w:spacing w:val="-1"/>
          <w:u w:val="thick"/>
        </w:rPr>
        <w:t> </w:t>
      </w:r>
      <w:r>
        <w:rPr>
          <w:u w:val="thick"/>
        </w:rPr>
        <w:t>stub:</w:t>
      </w:r>
      <w:r>
        <w:rPr>
          <w:spacing w:val="-1"/>
          <w:u w:val="thick"/>
        </w:rPr>
        <w:t> </w:t>
      </w:r>
      <w:r>
        <w:rPr>
          <w:u w:val="thick"/>
        </w:rPr>
        <w:t>Podsticanje</w:t>
      </w:r>
      <w:r>
        <w:rPr>
          <w:spacing w:val="-1"/>
          <w:u w:val="thick"/>
        </w:rPr>
        <w:t> </w:t>
      </w:r>
      <w:r>
        <w:rPr>
          <w:u w:val="thick"/>
        </w:rPr>
        <w:t>inovativnog</w:t>
      </w:r>
      <w:r>
        <w:rPr>
          <w:spacing w:val="-1"/>
          <w:u w:val="thick"/>
        </w:rPr>
        <w:t> </w:t>
      </w:r>
      <w:r>
        <w:rPr>
          <w:u w:val="thick"/>
        </w:rPr>
        <w:t>pomorskog i morskog</w:t>
      </w:r>
      <w:r>
        <w:rPr>
          <w:spacing w:val="-1"/>
          <w:u w:val="thick"/>
        </w:rPr>
        <w:t> </w:t>
      </w:r>
      <w:r>
        <w:rPr>
          <w:u w:val="thick"/>
        </w:rPr>
        <w:t>razvoja</w:t>
      </w:r>
    </w:p>
    <w:p>
      <w:pPr>
        <w:pStyle w:val="BodyText"/>
        <w:spacing w:before="1"/>
        <w:rPr>
          <w:b/>
          <w:sz w:val="16"/>
        </w:rPr>
      </w:pPr>
    </w:p>
    <w:p>
      <w:pPr>
        <w:spacing w:before="9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Iznošenje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problema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5"/>
        <w:rPr>
          <w:i/>
        </w:rPr>
      </w:pPr>
      <w:r>
        <w:rPr/>
        <w:pict>
          <v:rect style="position:absolute;margin-left:70.860001pt;margin-top:16.003622pt;width:144.020pt;height:.599980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57" w:right="232" w:firstLine="0"/>
        <w:jc w:val="left"/>
        <w:rPr>
          <w:sz w:val="20"/>
        </w:rPr>
      </w:pPr>
      <w:r>
        <w:rPr>
          <w:sz w:val="20"/>
          <w:vertAlign w:val="superscript"/>
        </w:rPr>
        <w:t>4</w:t>
      </w:r>
      <w:r>
        <w:rPr>
          <w:sz w:val="20"/>
          <w:vertAlign w:val="baseline"/>
        </w:rPr>
        <w:t> Indikativnu strukturu od četiri stuba dogovorili su 8 ministara inostranih poslova i komesar Johanes Han u novembru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2012.</w:t>
      </w:r>
    </w:p>
    <w:p>
      <w:pPr>
        <w:spacing w:line="230" w:lineRule="exact" w:before="0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Npr. pod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kišobranom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Evropske destinacije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Evropa</w:t>
      </w:r>
    </w:p>
    <w:p>
      <w:pPr>
        <w:spacing w:after="0" w:line="230" w:lineRule="exact"/>
        <w:jc w:val="left"/>
        <w:rPr>
          <w:sz w:val="20"/>
        </w:rPr>
        <w:sectPr>
          <w:pgSz w:w="11910" w:h="16840"/>
          <w:pgMar w:header="0" w:footer="776" w:top="1320" w:bottom="960" w:left="1160" w:right="760"/>
        </w:sectPr>
      </w:pPr>
    </w:p>
    <w:p>
      <w:pPr>
        <w:pStyle w:val="BodyText"/>
        <w:spacing w:before="75"/>
        <w:ind w:left="257" w:right="227"/>
        <w:jc w:val="both"/>
      </w:pPr>
      <w:r>
        <w:rPr/>
        <w:t>Jadransko-jonskom regionu nedostaju grupisanje i iskorišćavanje prednosti zajedničkog rada i</w:t>
      </w:r>
      <w:r>
        <w:rPr>
          <w:spacing w:val="1"/>
        </w:rPr>
        <w:t> </w:t>
      </w:r>
      <w:r>
        <w:rPr/>
        <w:t>saradnje u punoj meri. Postoji potreba da se podrži i razvija „kultura efikasnog poslovanja” u</w:t>
      </w:r>
      <w:r>
        <w:rPr>
          <w:spacing w:val="1"/>
        </w:rPr>
        <w:t> </w:t>
      </w:r>
      <w:r>
        <w:rPr/>
        <w:t>regionu</w:t>
      </w:r>
      <w:r>
        <w:rPr>
          <w:spacing w:val="9"/>
        </w:rPr>
        <w:t> </w:t>
      </w:r>
      <w:r>
        <w:rPr/>
        <w:t>kroz</w:t>
      </w:r>
      <w:r>
        <w:rPr>
          <w:spacing w:val="9"/>
        </w:rPr>
        <w:t> </w:t>
      </w:r>
      <w:r>
        <w:rPr/>
        <w:t>aktivno</w:t>
      </w:r>
      <w:r>
        <w:rPr>
          <w:spacing w:val="9"/>
        </w:rPr>
        <w:t> </w:t>
      </w:r>
      <w:r>
        <w:rPr/>
        <w:t>učešće</w:t>
      </w:r>
      <w:r>
        <w:rPr>
          <w:spacing w:val="8"/>
        </w:rPr>
        <w:t> </w:t>
      </w:r>
      <w:r>
        <w:rPr/>
        <w:t>više</w:t>
      </w:r>
      <w:r>
        <w:rPr>
          <w:spacing w:val="8"/>
        </w:rPr>
        <w:t> </w:t>
      </w:r>
      <w:r>
        <w:rPr/>
        <w:t>subjekata</w:t>
      </w:r>
      <w:r>
        <w:rPr>
          <w:spacing w:val="9"/>
        </w:rPr>
        <w:t> </w:t>
      </w:r>
      <w:r>
        <w:rPr/>
        <w:t>i</w:t>
      </w:r>
      <w:r>
        <w:rPr>
          <w:spacing w:val="7"/>
        </w:rPr>
        <w:t> </w:t>
      </w:r>
      <w:r>
        <w:rPr/>
        <w:t>veću</w:t>
      </w:r>
      <w:r>
        <w:rPr>
          <w:spacing w:val="9"/>
        </w:rPr>
        <w:t> </w:t>
      </w:r>
      <w:r>
        <w:rPr/>
        <w:t>međusobnu</w:t>
      </w:r>
      <w:r>
        <w:rPr>
          <w:spacing w:val="9"/>
        </w:rPr>
        <w:t> </w:t>
      </w:r>
      <w:r>
        <w:rPr/>
        <w:t>povezanost</w:t>
      </w:r>
      <w:r>
        <w:rPr>
          <w:spacing w:val="9"/>
        </w:rPr>
        <w:t> </w:t>
      </w:r>
      <w:r>
        <w:rPr/>
        <w:t>poslovanja,</w:t>
      </w:r>
      <w:r>
        <w:rPr>
          <w:spacing w:val="9"/>
        </w:rPr>
        <w:t> </w:t>
      </w:r>
      <w:r>
        <w:rPr/>
        <w:t>istraživanja</w:t>
      </w:r>
      <w:r>
        <w:rPr>
          <w:spacing w:val="-58"/>
        </w:rPr>
        <w:t> </w:t>
      </w:r>
      <w:r>
        <w:rPr/>
        <w:t>i javnog sektora. Neki ključni sektori - kao što su brodogradnja, izgradnja čamaca i logistika -</w:t>
      </w:r>
      <w:r>
        <w:rPr>
          <w:spacing w:val="1"/>
        </w:rPr>
        <w:t> </w:t>
      </w:r>
      <w:r>
        <w:rPr/>
        <w:t>rizikuju da izgube konkurentnost, dok drugi, kao što su morske biotehnologije, tek treba da razviju</w:t>
      </w:r>
      <w:r>
        <w:rPr>
          <w:spacing w:val="-57"/>
        </w:rPr>
        <w:t> </w:t>
      </w:r>
      <w:r>
        <w:rPr/>
        <w:t>svoj puni potencijal.</w:t>
      </w:r>
    </w:p>
    <w:p>
      <w:pPr>
        <w:pStyle w:val="BodyText"/>
        <w:spacing w:before="1"/>
      </w:pPr>
    </w:p>
    <w:p>
      <w:pPr>
        <w:pStyle w:val="BodyText"/>
        <w:ind w:left="257" w:right="229"/>
        <w:jc w:val="both"/>
      </w:pPr>
      <w:r>
        <w:rPr/>
        <w:t>Jadransko i Jonsko more treba posmatrati kao pokretače inovacija i rasta i mostove među ljudima i</w:t>
      </w:r>
      <w:r>
        <w:rPr>
          <w:spacing w:val="-57"/>
        </w:rPr>
        <w:t> </w:t>
      </w:r>
      <w:r>
        <w:rPr/>
        <w:t>državama.</w:t>
      </w:r>
      <w:r>
        <w:rPr>
          <w:spacing w:val="11"/>
        </w:rPr>
        <w:t> </w:t>
      </w:r>
      <w:r>
        <w:rPr/>
        <w:t>Njihovi</w:t>
      </w:r>
      <w:r>
        <w:rPr>
          <w:spacing w:val="11"/>
        </w:rPr>
        <w:t> </w:t>
      </w:r>
      <w:r>
        <w:rPr/>
        <w:t>resursi</w:t>
      </w:r>
      <w:r>
        <w:rPr>
          <w:spacing w:val="11"/>
        </w:rPr>
        <w:t> </w:t>
      </w:r>
      <w:r>
        <w:rPr/>
        <w:t>mogu</w:t>
      </w:r>
      <w:r>
        <w:rPr>
          <w:spacing w:val="9"/>
        </w:rPr>
        <w:t> </w:t>
      </w:r>
      <w:r>
        <w:rPr/>
        <w:t>da</w:t>
      </w:r>
      <w:r>
        <w:rPr>
          <w:spacing w:val="11"/>
        </w:rPr>
        <w:t> </w:t>
      </w:r>
      <w:r>
        <w:rPr/>
        <w:t>igraju</w:t>
      </w:r>
      <w:r>
        <w:rPr>
          <w:spacing w:val="10"/>
        </w:rPr>
        <w:t> </w:t>
      </w:r>
      <w:r>
        <w:rPr/>
        <w:t>ključnu</w:t>
      </w:r>
      <w:r>
        <w:rPr>
          <w:spacing w:val="9"/>
        </w:rPr>
        <w:t> </w:t>
      </w:r>
      <w:r>
        <w:rPr/>
        <w:t>ulogu</w:t>
      </w:r>
      <w:r>
        <w:rPr>
          <w:spacing w:val="11"/>
        </w:rPr>
        <w:t> </w:t>
      </w:r>
      <w:r>
        <w:rPr/>
        <w:t>i</w:t>
      </w:r>
      <w:r>
        <w:rPr>
          <w:spacing w:val="11"/>
        </w:rPr>
        <w:t> </w:t>
      </w:r>
      <w:r>
        <w:rPr/>
        <w:t>u</w:t>
      </w:r>
      <w:r>
        <w:rPr>
          <w:spacing w:val="9"/>
        </w:rPr>
        <w:t> </w:t>
      </w:r>
      <w:r>
        <w:rPr/>
        <w:t>ekonomskom</w:t>
      </w:r>
      <w:r>
        <w:rPr>
          <w:spacing w:val="10"/>
        </w:rPr>
        <w:t> </w:t>
      </w:r>
      <w:r>
        <w:rPr/>
        <w:t>oporavku</w:t>
      </w:r>
      <w:r>
        <w:rPr>
          <w:spacing w:val="10"/>
        </w:rPr>
        <w:t> </w:t>
      </w:r>
      <w:r>
        <w:rPr/>
        <w:t>zemalja</w:t>
      </w:r>
      <w:r>
        <w:rPr>
          <w:spacing w:val="10"/>
        </w:rPr>
        <w:t> </w:t>
      </w:r>
      <w:r>
        <w:rPr/>
        <w:t>EU</w:t>
      </w:r>
      <w:r>
        <w:rPr>
          <w:spacing w:val="11"/>
        </w:rPr>
        <w:t> </w:t>
      </w:r>
      <w:r>
        <w:rPr/>
        <w:t>i</w:t>
      </w:r>
      <w:r>
        <w:rPr>
          <w:spacing w:val="-57"/>
        </w:rPr>
        <w:t> </w:t>
      </w:r>
      <w:r>
        <w:rPr/>
        <w:t>u</w:t>
      </w:r>
      <w:r>
        <w:rPr>
          <w:spacing w:val="1"/>
        </w:rPr>
        <w:t> </w:t>
      </w:r>
      <w:r>
        <w:rPr/>
        <w:t>procesu</w:t>
      </w:r>
      <w:r>
        <w:rPr>
          <w:spacing w:val="1"/>
        </w:rPr>
        <w:t> </w:t>
      </w:r>
      <w:r>
        <w:rPr/>
        <w:t>integracija</w:t>
      </w:r>
      <w:r>
        <w:rPr>
          <w:spacing w:val="1"/>
        </w:rPr>
        <w:t> </w:t>
      </w:r>
      <w:r>
        <w:rPr/>
        <w:t>zemalja</w:t>
      </w:r>
      <w:r>
        <w:rPr>
          <w:spacing w:val="1"/>
        </w:rPr>
        <w:t> </w:t>
      </w:r>
      <w:r>
        <w:rPr/>
        <w:t>kandidata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potencijalnih</w:t>
      </w:r>
      <w:r>
        <w:rPr>
          <w:spacing w:val="1"/>
        </w:rPr>
        <w:t> </w:t>
      </w:r>
      <w:r>
        <w:rPr/>
        <w:t>kandidata.</w:t>
      </w:r>
      <w:r>
        <w:rPr>
          <w:spacing w:val="1"/>
        </w:rPr>
        <w:t> </w:t>
      </w:r>
      <w:r>
        <w:rPr/>
        <w:t>Zauzvrat,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znači</w:t>
      </w:r>
      <w:r>
        <w:rPr>
          <w:spacing w:val="1"/>
        </w:rPr>
        <w:t> </w:t>
      </w:r>
      <w:r>
        <w:rPr/>
        <w:t>maksimiziranje održivog ekonomskog rasta i zaposlenosti i stvaranje poslovnih mogućnosti u</w:t>
      </w:r>
      <w:r>
        <w:rPr>
          <w:spacing w:val="1"/>
        </w:rPr>
        <w:t> </w:t>
      </w:r>
      <w:r>
        <w:rPr/>
        <w:t>sektorima</w:t>
      </w:r>
      <w:r>
        <w:rPr>
          <w:spacing w:val="1"/>
        </w:rPr>
        <w:t> </w:t>
      </w:r>
      <w:r>
        <w:rPr/>
        <w:t>privrede</w:t>
      </w:r>
      <w:r>
        <w:rPr>
          <w:spacing w:val="1"/>
        </w:rPr>
        <w:t> </w:t>
      </w:r>
      <w:r>
        <w:rPr/>
        <w:t>mora,</w:t>
      </w:r>
      <w:r>
        <w:rPr>
          <w:spacing w:val="1"/>
        </w:rPr>
        <w:t> </w:t>
      </w:r>
      <w:r>
        <w:rPr/>
        <w:t>kao</w:t>
      </w:r>
      <w:r>
        <w:rPr>
          <w:spacing w:val="1"/>
        </w:rPr>
        <w:t> </w:t>
      </w:r>
      <w:r>
        <w:rPr/>
        <w:t>što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akvakultura,</w:t>
      </w:r>
      <w:r>
        <w:rPr>
          <w:spacing w:val="1"/>
        </w:rPr>
        <w:t> </w:t>
      </w:r>
      <w:r>
        <w:rPr/>
        <w:t>ribarstvo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prerada</w:t>
      </w:r>
      <w:r>
        <w:rPr>
          <w:spacing w:val="1"/>
        </w:rPr>
        <w:t> </w:t>
      </w:r>
      <w:r>
        <w:rPr/>
        <w:t>morskih</w:t>
      </w:r>
      <w:r>
        <w:rPr>
          <w:spacing w:val="60"/>
        </w:rPr>
        <w:t> </w:t>
      </w:r>
      <w:r>
        <w:rPr/>
        <w:t>plodova,</w:t>
      </w:r>
      <w:r>
        <w:rPr>
          <w:spacing w:val="1"/>
        </w:rPr>
        <w:t> </w:t>
      </w:r>
      <w:r>
        <w:rPr/>
        <w:t>biosigurnost,</w:t>
      </w:r>
      <w:r>
        <w:rPr>
          <w:spacing w:val="1"/>
        </w:rPr>
        <w:t> </w:t>
      </w:r>
      <w:r>
        <w:rPr/>
        <w:t>morske</w:t>
      </w:r>
      <w:r>
        <w:rPr>
          <w:spacing w:val="1"/>
        </w:rPr>
        <w:t> </w:t>
      </w:r>
      <w:r>
        <w:rPr/>
        <w:t>biotehnologije,</w:t>
      </w:r>
      <w:r>
        <w:rPr>
          <w:spacing w:val="1"/>
        </w:rPr>
        <w:t> </w:t>
      </w:r>
      <w:r>
        <w:rPr/>
        <w:t>morska</w:t>
      </w:r>
      <w:r>
        <w:rPr>
          <w:spacing w:val="1"/>
        </w:rPr>
        <w:t> </w:t>
      </w:r>
      <w:r>
        <w:rPr/>
        <w:t>oprema,</w:t>
      </w:r>
      <w:r>
        <w:rPr>
          <w:spacing w:val="1"/>
        </w:rPr>
        <w:t> </w:t>
      </w:r>
      <w:r>
        <w:rPr/>
        <w:t>prevoz</w:t>
      </w:r>
      <w:r>
        <w:rPr>
          <w:spacing w:val="1"/>
        </w:rPr>
        <w:t> </w:t>
      </w:r>
      <w:r>
        <w:rPr/>
        <w:t>čamcima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brodovima,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druge</w:t>
      </w:r>
      <w:r>
        <w:rPr>
          <w:spacing w:val="1"/>
        </w:rPr>
        <w:t> </w:t>
      </w:r>
      <w:r>
        <w:rPr/>
        <w:t>pomorske</w:t>
      </w:r>
      <w:r>
        <w:rPr>
          <w:spacing w:val="-1"/>
        </w:rPr>
        <w:t> </w:t>
      </w:r>
      <w:r>
        <w:rPr/>
        <w:t>usluge.</w:t>
      </w:r>
    </w:p>
    <w:p>
      <w:pPr>
        <w:pStyle w:val="BodyText"/>
      </w:pPr>
    </w:p>
    <w:p>
      <w:pPr>
        <w:pStyle w:val="BodyText"/>
        <w:ind w:left="257" w:right="226"/>
        <w:jc w:val="both"/>
      </w:pPr>
      <w:r>
        <w:rPr/>
        <w:t>Ribolov predstavlja endogeni ekonomski resurs za priobalja Jadranskog i Jonskog mora i njihove</w:t>
      </w:r>
      <w:r>
        <w:rPr>
          <w:spacing w:val="1"/>
        </w:rPr>
        <w:t> </w:t>
      </w:r>
      <w:r>
        <w:rPr/>
        <w:t>stanovnike.</w:t>
      </w:r>
      <w:r>
        <w:rPr>
          <w:spacing w:val="1"/>
        </w:rPr>
        <w:t> </w:t>
      </w:r>
      <w:r>
        <w:rPr/>
        <w:t>Dominacija</w:t>
      </w:r>
      <w:r>
        <w:rPr>
          <w:spacing w:val="1"/>
        </w:rPr>
        <w:t> </w:t>
      </w:r>
      <w:r>
        <w:rPr/>
        <w:t>sitnog</w:t>
      </w:r>
      <w:r>
        <w:rPr>
          <w:spacing w:val="1"/>
        </w:rPr>
        <w:t> </w:t>
      </w:r>
      <w:r>
        <w:rPr/>
        <w:t>ribolova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nivou</w:t>
      </w:r>
      <w:r>
        <w:rPr>
          <w:spacing w:val="1"/>
        </w:rPr>
        <w:t> </w:t>
      </w:r>
      <w:r>
        <w:rPr/>
        <w:t>unutrašnjeg</w:t>
      </w:r>
      <w:r>
        <w:rPr>
          <w:spacing w:val="1"/>
        </w:rPr>
        <w:t> </w:t>
      </w:r>
      <w:r>
        <w:rPr/>
        <w:t>mora</w:t>
      </w:r>
      <w:r>
        <w:rPr>
          <w:spacing w:val="1"/>
        </w:rPr>
        <w:t> </w:t>
      </w:r>
      <w:r>
        <w:rPr/>
        <w:t>ima</w:t>
      </w:r>
      <w:r>
        <w:rPr>
          <w:spacing w:val="1"/>
        </w:rPr>
        <w:t> </w:t>
      </w:r>
      <w:r>
        <w:rPr/>
        <w:t>značajne</w:t>
      </w:r>
      <w:r>
        <w:rPr>
          <w:spacing w:val="1"/>
        </w:rPr>
        <w:t> </w:t>
      </w:r>
      <w:r>
        <w:rPr/>
        <w:t>socijalne,</w:t>
      </w:r>
      <w:r>
        <w:rPr>
          <w:spacing w:val="1"/>
        </w:rPr>
        <w:t> </w:t>
      </w:r>
      <w:r>
        <w:rPr/>
        <w:t>ekonomske</w:t>
      </w:r>
      <w:r>
        <w:rPr>
          <w:spacing w:val="8"/>
        </w:rPr>
        <w:t> </w:t>
      </w:r>
      <w:r>
        <w:rPr/>
        <w:t>i</w:t>
      </w:r>
      <w:r>
        <w:rPr>
          <w:spacing w:val="8"/>
        </w:rPr>
        <w:t> </w:t>
      </w:r>
      <w:r>
        <w:rPr/>
        <w:t>ekološke</w:t>
      </w:r>
      <w:r>
        <w:rPr>
          <w:spacing w:val="8"/>
        </w:rPr>
        <w:t> </w:t>
      </w:r>
      <w:r>
        <w:rPr/>
        <w:t>implikacije</w:t>
      </w:r>
      <w:r>
        <w:rPr>
          <w:spacing w:val="11"/>
        </w:rPr>
        <w:t> </w:t>
      </w:r>
      <w:r>
        <w:rPr/>
        <w:t>za</w:t>
      </w:r>
      <w:r>
        <w:rPr>
          <w:spacing w:val="8"/>
        </w:rPr>
        <w:t> </w:t>
      </w:r>
      <w:r>
        <w:rPr/>
        <w:t>zajednice</w:t>
      </w:r>
      <w:r>
        <w:rPr>
          <w:spacing w:val="6"/>
        </w:rPr>
        <w:t> </w:t>
      </w:r>
      <w:r>
        <w:rPr/>
        <w:t>priobalja.</w:t>
      </w:r>
      <w:r>
        <w:rPr>
          <w:spacing w:val="8"/>
        </w:rPr>
        <w:t> </w:t>
      </w:r>
      <w:r>
        <w:rPr/>
        <w:t>S</w:t>
      </w:r>
      <w:r>
        <w:rPr>
          <w:spacing w:val="5"/>
        </w:rPr>
        <w:t> </w:t>
      </w:r>
      <w:r>
        <w:rPr/>
        <w:t>obzirom</w:t>
      </w:r>
      <w:r>
        <w:rPr>
          <w:spacing w:val="6"/>
        </w:rPr>
        <w:t> </w:t>
      </w:r>
      <w:r>
        <w:rPr/>
        <w:t>da</w:t>
      </w:r>
      <w:r>
        <w:rPr>
          <w:spacing w:val="8"/>
        </w:rPr>
        <w:t> </w:t>
      </w:r>
      <w:r>
        <w:rPr/>
        <w:t>su</w:t>
      </w:r>
      <w:r>
        <w:rPr>
          <w:spacing w:val="8"/>
        </w:rPr>
        <w:t> </w:t>
      </w:r>
      <w:r>
        <w:rPr/>
        <w:t>neki</w:t>
      </w:r>
      <w:r>
        <w:rPr>
          <w:spacing w:val="7"/>
        </w:rPr>
        <w:t> </w:t>
      </w:r>
      <w:r>
        <w:rPr/>
        <w:t>resursi</w:t>
      </w:r>
      <w:r>
        <w:rPr>
          <w:spacing w:val="9"/>
        </w:rPr>
        <w:t> </w:t>
      </w:r>
      <w:r>
        <w:rPr/>
        <w:t>zajednički,</w:t>
      </w:r>
      <w:r>
        <w:rPr>
          <w:spacing w:val="-58"/>
        </w:rPr>
        <w:t> </w:t>
      </w:r>
      <w:r>
        <w:rPr/>
        <w:t>u</w:t>
      </w:r>
      <w:r>
        <w:rPr>
          <w:spacing w:val="1"/>
        </w:rPr>
        <w:t> </w:t>
      </w:r>
      <w:r>
        <w:rPr/>
        <w:t>planiranju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upravljanju</w:t>
      </w:r>
      <w:r>
        <w:rPr>
          <w:spacing w:val="1"/>
        </w:rPr>
        <w:t> </w:t>
      </w:r>
      <w:r>
        <w:rPr/>
        <w:t>ribolovom</w:t>
      </w:r>
      <w:r>
        <w:rPr>
          <w:spacing w:val="1"/>
        </w:rPr>
        <w:t> </w:t>
      </w:r>
      <w:r>
        <w:rPr/>
        <w:t>treba</w:t>
      </w:r>
      <w:r>
        <w:rPr>
          <w:spacing w:val="1"/>
        </w:rPr>
        <w:t> </w:t>
      </w:r>
      <w:r>
        <w:rPr/>
        <w:t>izjednačiti</w:t>
      </w:r>
      <w:r>
        <w:rPr>
          <w:spacing w:val="1"/>
        </w:rPr>
        <w:t> </w:t>
      </w:r>
      <w:r>
        <w:rPr/>
        <w:t>polaznu</w:t>
      </w:r>
      <w:r>
        <w:rPr>
          <w:spacing w:val="1"/>
        </w:rPr>
        <w:t> </w:t>
      </w:r>
      <w:r>
        <w:rPr/>
        <w:t>osnovu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obezbediti</w:t>
      </w:r>
      <w:r>
        <w:rPr>
          <w:spacing w:val="1"/>
        </w:rPr>
        <w:t> </w:t>
      </w:r>
      <w:r>
        <w:rPr/>
        <w:t>veću</w:t>
      </w:r>
      <w:r>
        <w:rPr>
          <w:spacing w:val="1"/>
        </w:rPr>
        <w:t> </w:t>
      </w:r>
      <w:r>
        <w:rPr/>
        <w:t>međunarodnu saradnju i uključivanje interesnih grupa. Po analogiji, u oblasti kontrole, praćenja i</w:t>
      </w:r>
      <w:r>
        <w:rPr>
          <w:spacing w:val="1"/>
        </w:rPr>
        <w:t> </w:t>
      </w:r>
      <w:r>
        <w:rPr/>
        <w:t>nadzora, treba osnažiti kulturu poštovanja i olakšati prenos informacija, kako bi se načinio pomak</w:t>
      </w:r>
      <w:r>
        <w:rPr>
          <w:spacing w:val="1"/>
        </w:rPr>
        <w:t> </w:t>
      </w:r>
      <w:r>
        <w:rPr/>
        <w:t>u</w:t>
      </w:r>
      <w:r>
        <w:rPr>
          <w:spacing w:val="-1"/>
        </w:rPr>
        <w:t> </w:t>
      </w:r>
      <w:r>
        <w:rPr/>
        <w:t>pravcu održivog i odgovornog ribarenja u unutrašnjem</w:t>
      </w:r>
      <w:r>
        <w:rPr>
          <w:spacing w:val="-1"/>
        </w:rPr>
        <w:t> </w:t>
      </w:r>
      <w:r>
        <w:rPr/>
        <w:t>moru.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257" w:right="227"/>
        <w:jc w:val="both"/>
      </w:pPr>
      <w:r>
        <w:rPr/>
        <w:t>Razvoj jakog, visokokvalitetnog sektora akvakulture koji je ekološki i ekonomski održiv ima</w:t>
      </w:r>
      <w:r>
        <w:rPr>
          <w:spacing w:val="1"/>
        </w:rPr>
        <w:t> </w:t>
      </w:r>
      <w:r>
        <w:rPr/>
        <w:t>potencijal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doprinese</w:t>
      </w:r>
      <w:r>
        <w:rPr>
          <w:spacing w:val="1"/>
        </w:rPr>
        <w:t> </w:t>
      </w:r>
      <w:r>
        <w:rPr/>
        <w:t>otvaranju</w:t>
      </w:r>
      <w:r>
        <w:rPr>
          <w:spacing w:val="1"/>
        </w:rPr>
        <w:t> </w:t>
      </w:r>
      <w:r>
        <w:rPr/>
        <w:t>radnih</w:t>
      </w:r>
      <w:r>
        <w:rPr>
          <w:spacing w:val="1"/>
        </w:rPr>
        <w:t> </w:t>
      </w:r>
      <w:r>
        <w:rPr/>
        <w:t>mesta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snabdevanju</w:t>
      </w:r>
      <w:r>
        <w:rPr>
          <w:spacing w:val="1"/>
        </w:rPr>
        <w:t> </w:t>
      </w:r>
      <w:r>
        <w:rPr/>
        <w:t>proizvodima</w:t>
      </w:r>
      <w:r>
        <w:rPr>
          <w:spacing w:val="1"/>
        </w:rPr>
        <w:t> </w:t>
      </w:r>
      <w:r>
        <w:rPr/>
        <w:t>zdrave</w:t>
      </w:r>
      <w:r>
        <w:rPr>
          <w:spacing w:val="1"/>
        </w:rPr>
        <w:t> </w:t>
      </w:r>
      <w:r>
        <w:rPr/>
        <w:t>hrane,</w:t>
      </w:r>
      <w:r>
        <w:rPr>
          <w:spacing w:val="1"/>
        </w:rPr>
        <w:t> </w:t>
      </w:r>
      <w:r>
        <w:rPr/>
        <w:t>uz</w:t>
      </w:r>
      <w:r>
        <w:rPr>
          <w:spacing w:val="1"/>
        </w:rPr>
        <w:t> </w:t>
      </w:r>
      <w:r>
        <w:rPr/>
        <w:t>poštovanje pravila EU i međunarodnih pravila. Akvakultura može i da ublaži pritisak ribolova i na</w:t>
      </w:r>
      <w:r>
        <w:rPr>
          <w:spacing w:val="-57"/>
        </w:rPr>
        <w:t> </w:t>
      </w:r>
      <w:r>
        <w:rPr/>
        <w:t>taj način pomogne očuvanju ribljeg fonda. Čitav niz prepreka sprečava razvoj punog potencijala</w:t>
      </w:r>
      <w:r>
        <w:rPr>
          <w:spacing w:val="1"/>
        </w:rPr>
        <w:t> </w:t>
      </w:r>
      <w:r>
        <w:rPr/>
        <w:t>akvakulture EU: ograničen pristup prostoru i izdavanje dozvola; usitnjenost industrije; ograničen</w:t>
      </w:r>
      <w:r>
        <w:rPr>
          <w:spacing w:val="1"/>
        </w:rPr>
        <w:t> </w:t>
      </w:r>
      <w:r>
        <w:rPr/>
        <w:t>pristup početnom kapitalu ili zajmovima za inovacije; dugotrajne administrativne procedure i</w:t>
      </w:r>
      <w:r>
        <w:rPr>
          <w:spacing w:val="1"/>
        </w:rPr>
        <w:t> </w:t>
      </w:r>
      <w:r>
        <w:rPr/>
        <w:t>birokratija.</w:t>
      </w:r>
    </w:p>
    <w:p>
      <w:pPr>
        <w:pStyle w:val="BodyText"/>
        <w:spacing w:before="1"/>
      </w:pPr>
    </w:p>
    <w:p>
      <w:pPr>
        <w:pStyle w:val="BodyText"/>
        <w:ind w:left="257" w:right="226"/>
        <w:jc w:val="both"/>
      </w:pPr>
      <w:r>
        <w:rPr/>
        <w:t>Polazeći od postojećeg okvira za naučnu saradnju u oblasti ribolova</w:t>
      </w:r>
      <w:r>
        <w:rPr>
          <w:vertAlign w:val="superscript"/>
        </w:rPr>
        <w:t>6</w:t>
      </w:r>
      <w:r>
        <w:rPr>
          <w:vertAlign w:val="baseline"/>
        </w:rPr>
        <w:t>, treba pokrenuti zajedničke</w:t>
      </w:r>
      <w:r>
        <w:rPr>
          <w:spacing w:val="1"/>
          <w:vertAlign w:val="baseline"/>
        </w:rPr>
        <w:t> </w:t>
      </w:r>
      <w:r>
        <w:rPr>
          <w:vertAlign w:val="baseline"/>
        </w:rPr>
        <w:t>istraživačke</w:t>
      </w:r>
      <w:r>
        <w:rPr>
          <w:spacing w:val="1"/>
          <w:vertAlign w:val="baseline"/>
        </w:rPr>
        <w:t> </w:t>
      </w:r>
      <w:r>
        <w:rPr>
          <w:vertAlign w:val="baseline"/>
        </w:rPr>
        <w:t>inicijative</w:t>
      </w:r>
      <w:r>
        <w:rPr>
          <w:spacing w:val="1"/>
          <w:vertAlign w:val="baseline"/>
        </w:rPr>
        <w:t> </w:t>
      </w:r>
      <w:r>
        <w:rPr>
          <w:vertAlign w:val="baseline"/>
        </w:rPr>
        <w:t>kao</w:t>
      </w:r>
      <w:r>
        <w:rPr>
          <w:spacing w:val="1"/>
          <w:vertAlign w:val="baseline"/>
        </w:rPr>
        <w:t> </w:t>
      </w:r>
      <w:r>
        <w:rPr>
          <w:vertAlign w:val="baseline"/>
        </w:rPr>
        <w:t>odgovor</w:t>
      </w:r>
      <w:r>
        <w:rPr>
          <w:spacing w:val="1"/>
          <w:vertAlign w:val="baseline"/>
        </w:rPr>
        <w:t> </w:t>
      </w:r>
      <w:r>
        <w:rPr>
          <w:vertAlign w:val="baseline"/>
        </w:rPr>
        <w:t>na</w:t>
      </w:r>
      <w:r>
        <w:rPr>
          <w:spacing w:val="1"/>
          <w:vertAlign w:val="baseline"/>
        </w:rPr>
        <w:t> </w:t>
      </w:r>
      <w:r>
        <w:rPr>
          <w:vertAlign w:val="baseline"/>
        </w:rPr>
        <w:t>potrebe</w:t>
      </w:r>
      <w:r>
        <w:rPr>
          <w:spacing w:val="1"/>
          <w:vertAlign w:val="baseline"/>
        </w:rPr>
        <w:t> </w:t>
      </w:r>
      <w:r>
        <w:rPr>
          <w:vertAlign w:val="baseline"/>
        </w:rPr>
        <w:t>ribarstva</w:t>
      </w:r>
      <w:r>
        <w:rPr>
          <w:spacing w:val="1"/>
          <w:vertAlign w:val="baseline"/>
        </w:rPr>
        <w:t> </w:t>
      </w:r>
      <w:r>
        <w:rPr>
          <w:vertAlign w:val="baseline"/>
        </w:rPr>
        <w:t>i</w:t>
      </w:r>
      <w:r>
        <w:rPr>
          <w:spacing w:val="1"/>
          <w:vertAlign w:val="baseline"/>
        </w:rPr>
        <w:t> </w:t>
      </w:r>
      <w:r>
        <w:rPr>
          <w:vertAlign w:val="baseline"/>
        </w:rPr>
        <w:t>akvakulture.</w:t>
      </w:r>
      <w:r>
        <w:rPr>
          <w:spacing w:val="1"/>
          <w:vertAlign w:val="baseline"/>
        </w:rPr>
        <w:t> </w:t>
      </w:r>
      <w:r>
        <w:rPr>
          <w:vertAlign w:val="baseline"/>
        </w:rPr>
        <w:t>Razvoj</w:t>
      </w:r>
      <w:r>
        <w:rPr>
          <w:spacing w:val="1"/>
          <w:vertAlign w:val="baseline"/>
        </w:rPr>
        <w:t> </w:t>
      </w:r>
      <w:r>
        <w:rPr>
          <w:vertAlign w:val="baseline"/>
        </w:rPr>
        <w:t>zajedničkih</w:t>
      </w:r>
      <w:r>
        <w:rPr>
          <w:spacing w:val="1"/>
          <w:vertAlign w:val="baseline"/>
        </w:rPr>
        <w:t> </w:t>
      </w:r>
      <w:r>
        <w:rPr>
          <w:vertAlign w:val="baseline"/>
        </w:rPr>
        <w:t>tehnoloških platformi i inovacija treba da postane imperativ kako bi poslovi u vezi sa plodovima</w:t>
      </w:r>
      <w:r>
        <w:rPr>
          <w:spacing w:val="1"/>
          <w:vertAlign w:val="baseline"/>
        </w:rPr>
        <w:t> </w:t>
      </w:r>
      <w:r>
        <w:rPr>
          <w:vertAlign w:val="baseline"/>
        </w:rPr>
        <w:t>mora bili konkurentniji i sposobni da se prilagode potrebama tržišta, uz dodatnu vrednost svojih</w:t>
      </w:r>
      <w:r>
        <w:rPr>
          <w:spacing w:val="1"/>
          <w:vertAlign w:val="baseline"/>
        </w:rPr>
        <w:t> </w:t>
      </w:r>
      <w:r>
        <w:rPr>
          <w:vertAlign w:val="baseline"/>
        </w:rPr>
        <w:t>proizvoda/usluga i podsticanje zelene evolucije</w:t>
      </w:r>
      <w:r>
        <w:rPr>
          <w:spacing w:val="1"/>
          <w:vertAlign w:val="baseline"/>
        </w:rPr>
        <w:t> </w:t>
      </w:r>
      <w:r>
        <w:rPr>
          <w:vertAlign w:val="baseline"/>
        </w:rPr>
        <w:t>ka odgovornoj i održivoj proizvodnji</w:t>
      </w:r>
      <w:r>
        <w:rPr>
          <w:spacing w:val="60"/>
          <w:vertAlign w:val="baseline"/>
        </w:rPr>
        <w:t> </w:t>
      </w:r>
      <w:r>
        <w:rPr>
          <w:vertAlign w:val="baseline"/>
        </w:rPr>
        <w:t>plodova</w:t>
      </w:r>
      <w:r>
        <w:rPr>
          <w:spacing w:val="1"/>
          <w:vertAlign w:val="baseline"/>
        </w:rPr>
        <w:t> </w:t>
      </w:r>
      <w:r>
        <w:rPr>
          <w:vertAlign w:val="baseline"/>
        </w:rPr>
        <w:t>mora i</w:t>
      </w:r>
      <w:r>
        <w:rPr>
          <w:spacing w:val="-1"/>
          <w:vertAlign w:val="baseline"/>
        </w:rPr>
        <w:t> </w:t>
      </w:r>
      <w:r>
        <w:rPr>
          <w:vertAlign w:val="baseline"/>
        </w:rPr>
        <w:t>modela potrošnje.</w:t>
      </w:r>
    </w:p>
    <w:p>
      <w:pPr>
        <w:pStyle w:val="BodyText"/>
        <w:spacing w:before="1"/>
      </w:pPr>
    </w:p>
    <w:p>
      <w:pPr>
        <w:spacing w:before="0"/>
        <w:ind w:left="257" w:right="0" w:firstLine="0"/>
        <w:jc w:val="both"/>
        <w:rPr>
          <w:i/>
          <w:sz w:val="24"/>
        </w:rPr>
      </w:pPr>
      <w:r>
        <w:rPr>
          <w:i/>
          <w:sz w:val="24"/>
          <w:u w:val="single"/>
        </w:rPr>
        <w:t>Posebni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izazovi/ciljevi:</w:t>
      </w:r>
    </w:p>
    <w:p>
      <w:pPr>
        <w:pStyle w:val="BodyText"/>
        <w:spacing w:before="1"/>
        <w:rPr>
          <w:i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498" w:val="left" w:leader="none"/>
        </w:tabs>
        <w:spacing w:line="240" w:lineRule="auto" w:before="90" w:after="0"/>
        <w:ind w:left="497" w:right="0" w:hanging="241"/>
        <w:jc w:val="left"/>
        <w:rPr>
          <w:sz w:val="24"/>
        </w:rPr>
      </w:pPr>
      <w:r>
        <w:rPr>
          <w:sz w:val="24"/>
          <w:u w:val="single"/>
        </w:rPr>
        <w:t>Prilagođavanje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na efikasnu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proizvodnju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i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potrošnju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plodova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mora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kao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resursa</w:t>
      </w:r>
    </w:p>
    <w:p>
      <w:pPr>
        <w:pStyle w:val="ListParagraph"/>
        <w:numPr>
          <w:ilvl w:val="0"/>
          <w:numId w:val="4"/>
        </w:numPr>
        <w:tabs>
          <w:tab w:pos="421" w:val="left" w:leader="none"/>
        </w:tabs>
        <w:spacing w:line="240" w:lineRule="auto" w:before="0" w:after="0"/>
        <w:ind w:left="257" w:right="233" w:firstLine="0"/>
        <w:jc w:val="left"/>
        <w:rPr>
          <w:sz w:val="24"/>
        </w:rPr>
      </w:pPr>
      <w:r>
        <w:rPr>
          <w:sz w:val="24"/>
        </w:rPr>
        <w:t>Razvoj</w:t>
      </w:r>
      <w:r>
        <w:rPr>
          <w:spacing w:val="18"/>
          <w:sz w:val="24"/>
        </w:rPr>
        <w:t> </w:t>
      </w:r>
      <w:r>
        <w:rPr>
          <w:sz w:val="24"/>
        </w:rPr>
        <w:t>tržišne</w:t>
      </w:r>
      <w:r>
        <w:rPr>
          <w:spacing w:val="20"/>
          <w:sz w:val="24"/>
        </w:rPr>
        <w:t> </w:t>
      </w:r>
      <w:r>
        <w:rPr>
          <w:sz w:val="24"/>
        </w:rPr>
        <w:t>obaveštenosti</w:t>
      </w:r>
      <w:r>
        <w:rPr>
          <w:spacing w:val="19"/>
          <w:sz w:val="24"/>
        </w:rPr>
        <w:t> </w:t>
      </w:r>
      <w:r>
        <w:rPr>
          <w:sz w:val="24"/>
        </w:rPr>
        <w:t>i</w:t>
      </w:r>
      <w:r>
        <w:rPr>
          <w:spacing w:val="18"/>
          <w:sz w:val="24"/>
        </w:rPr>
        <w:t> </w:t>
      </w:r>
      <w:r>
        <w:rPr>
          <w:sz w:val="24"/>
        </w:rPr>
        <w:t>usluga</w:t>
      </w:r>
      <w:r>
        <w:rPr>
          <w:spacing w:val="19"/>
          <w:sz w:val="24"/>
        </w:rPr>
        <w:t> </w:t>
      </w:r>
      <w:r>
        <w:rPr>
          <w:sz w:val="24"/>
        </w:rPr>
        <w:t>kako</w:t>
      </w:r>
      <w:r>
        <w:rPr>
          <w:spacing w:val="18"/>
          <w:sz w:val="24"/>
        </w:rPr>
        <w:t> </w:t>
      </w:r>
      <w:r>
        <w:rPr>
          <w:sz w:val="24"/>
        </w:rPr>
        <w:t>bi</w:t>
      </w:r>
      <w:r>
        <w:rPr>
          <w:spacing w:val="18"/>
          <w:sz w:val="24"/>
        </w:rPr>
        <w:t> </w:t>
      </w:r>
      <w:r>
        <w:rPr>
          <w:sz w:val="24"/>
        </w:rPr>
        <w:t>se</w:t>
      </w:r>
      <w:r>
        <w:rPr>
          <w:spacing w:val="18"/>
          <w:sz w:val="24"/>
        </w:rPr>
        <w:t> </w:t>
      </w:r>
      <w:r>
        <w:rPr>
          <w:sz w:val="24"/>
        </w:rPr>
        <w:t>obezbedilo</w:t>
      </w:r>
      <w:r>
        <w:rPr>
          <w:spacing w:val="18"/>
          <w:sz w:val="24"/>
        </w:rPr>
        <w:t> </w:t>
      </w:r>
      <w:r>
        <w:rPr>
          <w:sz w:val="24"/>
        </w:rPr>
        <w:t>da</w:t>
      </w:r>
      <w:r>
        <w:rPr>
          <w:spacing w:val="18"/>
          <w:sz w:val="24"/>
        </w:rPr>
        <w:t> </w:t>
      </w:r>
      <w:r>
        <w:rPr>
          <w:sz w:val="24"/>
        </w:rPr>
        <w:t>marketing</w:t>
      </w:r>
      <w:r>
        <w:rPr>
          <w:spacing w:val="19"/>
          <w:sz w:val="24"/>
        </w:rPr>
        <w:t> </w:t>
      </w:r>
      <w:r>
        <w:rPr>
          <w:sz w:val="24"/>
        </w:rPr>
        <w:t>ribarstva</w:t>
      </w:r>
      <w:r>
        <w:rPr>
          <w:spacing w:val="17"/>
          <w:sz w:val="24"/>
        </w:rPr>
        <w:t> </w:t>
      </w:r>
      <w:r>
        <w:rPr>
          <w:sz w:val="24"/>
        </w:rPr>
        <w:t>i</w:t>
      </w:r>
      <w:r>
        <w:rPr>
          <w:spacing w:val="19"/>
          <w:sz w:val="24"/>
        </w:rPr>
        <w:t> </w:t>
      </w:r>
      <w:r>
        <w:rPr>
          <w:sz w:val="24"/>
        </w:rPr>
        <w:t>proizvoda</w:t>
      </w:r>
      <w:r>
        <w:rPr>
          <w:spacing w:val="-57"/>
          <w:sz w:val="24"/>
        </w:rPr>
        <w:t> </w:t>
      </w:r>
      <w:r>
        <w:rPr>
          <w:sz w:val="24"/>
        </w:rPr>
        <w:t>akvakulture</w:t>
      </w:r>
      <w:r>
        <w:rPr>
          <w:spacing w:val="-2"/>
          <w:sz w:val="24"/>
        </w:rPr>
        <w:t> </w:t>
      </w:r>
      <w:r>
        <w:rPr>
          <w:sz w:val="24"/>
        </w:rPr>
        <w:t>u regionu bude jasan,</w:t>
      </w:r>
      <w:r>
        <w:rPr>
          <w:spacing w:val="-2"/>
          <w:sz w:val="24"/>
        </w:rPr>
        <w:t> </w:t>
      </w:r>
      <w:r>
        <w:rPr>
          <w:sz w:val="24"/>
        </w:rPr>
        <w:t>efikasan</w:t>
      </w:r>
      <w:r>
        <w:rPr>
          <w:spacing w:val="-1"/>
          <w:sz w:val="24"/>
        </w:rPr>
        <w:t> </w:t>
      </w:r>
      <w:r>
        <w:rPr>
          <w:sz w:val="24"/>
        </w:rPr>
        <w:t>i potpuno u skladu</w:t>
      </w:r>
      <w:r>
        <w:rPr>
          <w:spacing w:val="-3"/>
          <w:sz w:val="24"/>
        </w:rPr>
        <w:t> </w:t>
      </w:r>
      <w:r>
        <w:rPr>
          <w:sz w:val="24"/>
        </w:rPr>
        <w:t>sa</w:t>
      </w:r>
      <w:r>
        <w:rPr>
          <w:spacing w:val="-1"/>
          <w:sz w:val="24"/>
        </w:rPr>
        <w:t> </w:t>
      </w:r>
      <w:r>
        <w:rPr>
          <w:sz w:val="24"/>
        </w:rPr>
        <w:t>važećim</w:t>
      </w:r>
      <w:r>
        <w:rPr>
          <w:spacing w:val="-1"/>
          <w:sz w:val="24"/>
        </w:rPr>
        <w:t> </w:t>
      </w:r>
      <w:r>
        <w:rPr>
          <w:sz w:val="24"/>
        </w:rPr>
        <w:t>propisima.</w:t>
      </w:r>
    </w:p>
    <w:p>
      <w:pPr>
        <w:pStyle w:val="ListParagraph"/>
        <w:numPr>
          <w:ilvl w:val="0"/>
          <w:numId w:val="4"/>
        </w:numPr>
        <w:tabs>
          <w:tab w:pos="491" w:val="left" w:leader="none"/>
        </w:tabs>
        <w:spacing w:line="240" w:lineRule="auto" w:before="0" w:after="0"/>
        <w:ind w:left="257" w:right="229" w:firstLine="0"/>
        <w:jc w:val="left"/>
        <w:rPr>
          <w:sz w:val="24"/>
        </w:rPr>
      </w:pPr>
      <w:r>
        <w:rPr>
          <w:sz w:val="24"/>
        </w:rPr>
        <w:t>Podsticanje</w:t>
      </w:r>
      <w:r>
        <w:rPr>
          <w:spacing w:val="30"/>
          <w:sz w:val="24"/>
        </w:rPr>
        <w:t> </w:t>
      </w:r>
      <w:r>
        <w:rPr>
          <w:sz w:val="24"/>
        </w:rPr>
        <w:t>zajedničkog</w:t>
      </w:r>
      <w:r>
        <w:rPr>
          <w:spacing w:val="30"/>
          <w:sz w:val="24"/>
        </w:rPr>
        <w:t> </w:t>
      </w:r>
      <w:r>
        <w:rPr>
          <w:sz w:val="24"/>
        </w:rPr>
        <w:t>marketinga</w:t>
      </w:r>
      <w:r>
        <w:rPr>
          <w:spacing w:val="30"/>
          <w:sz w:val="24"/>
        </w:rPr>
        <w:t> </w:t>
      </w:r>
      <w:r>
        <w:rPr>
          <w:sz w:val="24"/>
        </w:rPr>
        <w:t>i</w:t>
      </w:r>
      <w:r>
        <w:rPr>
          <w:spacing w:val="30"/>
          <w:sz w:val="24"/>
        </w:rPr>
        <w:t> </w:t>
      </w:r>
      <w:r>
        <w:rPr>
          <w:sz w:val="24"/>
        </w:rPr>
        <w:t>potrošačke</w:t>
      </w:r>
      <w:r>
        <w:rPr>
          <w:spacing w:val="30"/>
          <w:sz w:val="24"/>
        </w:rPr>
        <w:t> </w:t>
      </w:r>
      <w:r>
        <w:rPr>
          <w:sz w:val="24"/>
        </w:rPr>
        <w:t>svesti</w:t>
      </w:r>
      <w:r>
        <w:rPr>
          <w:spacing w:val="30"/>
          <w:sz w:val="24"/>
        </w:rPr>
        <w:t> </w:t>
      </w:r>
      <w:r>
        <w:rPr>
          <w:sz w:val="24"/>
        </w:rPr>
        <w:t>o</w:t>
      </w:r>
      <w:r>
        <w:rPr>
          <w:spacing w:val="29"/>
          <w:sz w:val="24"/>
        </w:rPr>
        <w:t> </w:t>
      </w:r>
      <w:r>
        <w:rPr>
          <w:sz w:val="24"/>
        </w:rPr>
        <w:t>proizvodima</w:t>
      </w:r>
      <w:r>
        <w:rPr>
          <w:spacing w:val="30"/>
          <w:sz w:val="24"/>
        </w:rPr>
        <w:t> </w:t>
      </w:r>
      <w:r>
        <w:rPr>
          <w:sz w:val="24"/>
        </w:rPr>
        <w:t>jadransko-jonskih</w:t>
      </w:r>
      <w:r>
        <w:rPr>
          <w:spacing w:val="-57"/>
          <w:sz w:val="24"/>
        </w:rPr>
        <w:t> </w:t>
      </w:r>
      <w:r>
        <w:rPr>
          <w:sz w:val="24"/>
        </w:rPr>
        <w:t>plodova</w:t>
      </w:r>
      <w:r>
        <w:rPr>
          <w:spacing w:val="-2"/>
          <w:sz w:val="24"/>
        </w:rPr>
        <w:t> </w:t>
      </w:r>
      <w:r>
        <w:rPr>
          <w:sz w:val="24"/>
        </w:rPr>
        <w:t>mora,</w:t>
      </w:r>
      <w:r>
        <w:rPr>
          <w:spacing w:val="-1"/>
          <w:sz w:val="24"/>
        </w:rPr>
        <w:t> </w:t>
      </w:r>
      <w:r>
        <w:rPr>
          <w:sz w:val="24"/>
        </w:rPr>
        <w:t>uključujući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sisteme za</w:t>
      </w:r>
      <w:r>
        <w:rPr>
          <w:spacing w:val="-1"/>
          <w:sz w:val="24"/>
        </w:rPr>
        <w:t> </w:t>
      </w:r>
      <w:r>
        <w:rPr>
          <w:sz w:val="24"/>
        </w:rPr>
        <w:t>utvrđivanje</w:t>
      </w:r>
      <w:r>
        <w:rPr>
          <w:spacing w:val="-2"/>
          <w:sz w:val="24"/>
        </w:rPr>
        <w:t> </w:t>
      </w:r>
      <w:r>
        <w:rPr>
          <w:sz w:val="24"/>
        </w:rPr>
        <w:t>porekla  i</w:t>
      </w:r>
      <w:r>
        <w:rPr>
          <w:spacing w:val="-2"/>
          <w:sz w:val="24"/>
        </w:rPr>
        <w:t> </w:t>
      </w:r>
      <w:r>
        <w:rPr>
          <w:sz w:val="24"/>
        </w:rPr>
        <w:t>sertifikaciju</w:t>
      </w:r>
      <w:r>
        <w:rPr>
          <w:spacing w:val="-3"/>
          <w:sz w:val="24"/>
        </w:rPr>
        <w:t> </w:t>
      </w:r>
      <w:r>
        <w:rPr>
          <w:sz w:val="24"/>
        </w:rPr>
        <w:t>kvaliteta</w:t>
      </w:r>
      <w:r>
        <w:rPr>
          <w:spacing w:val="1"/>
          <w:sz w:val="24"/>
        </w:rPr>
        <w:t> </w:t>
      </w:r>
      <w:r>
        <w:rPr>
          <w:sz w:val="24"/>
        </w:rPr>
        <w:t>plodova</w:t>
      </w:r>
      <w:r>
        <w:rPr>
          <w:spacing w:val="-2"/>
          <w:sz w:val="24"/>
        </w:rPr>
        <w:t> </w:t>
      </w:r>
      <w:r>
        <w:rPr>
          <w:sz w:val="24"/>
        </w:rPr>
        <w:t>mora.</w:t>
      </w:r>
    </w:p>
    <w:p>
      <w:pPr>
        <w:pStyle w:val="ListParagraph"/>
        <w:numPr>
          <w:ilvl w:val="0"/>
          <w:numId w:val="4"/>
        </w:numPr>
        <w:tabs>
          <w:tab w:pos="442" w:val="left" w:leader="none"/>
        </w:tabs>
        <w:spacing w:line="240" w:lineRule="auto" w:before="1" w:after="0"/>
        <w:ind w:left="257" w:right="232" w:firstLine="0"/>
        <w:jc w:val="left"/>
        <w:rPr>
          <w:sz w:val="24"/>
        </w:rPr>
      </w:pPr>
      <w:r>
        <w:rPr>
          <w:sz w:val="24"/>
        </w:rPr>
        <w:t>Poboljšanje</w:t>
      </w:r>
      <w:r>
        <w:rPr>
          <w:spacing w:val="39"/>
          <w:sz w:val="24"/>
        </w:rPr>
        <w:t> </w:t>
      </w:r>
      <w:r>
        <w:rPr>
          <w:sz w:val="24"/>
        </w:rPr>
        <w:t>dobrog</w:t>
      </w:r>
      <w:r>
        <w:rPr>
          <w:spacing w:val="41"/>
          <w:sz w:val="24"/>
        </w:rPr>
        <w:t> </w:t>
      </w:r>
      <w:r>
        <w:rPr>
          <w:sz w:val="24"/>
        </w:rPr>
        <w:t>menadžmenta</w:t>
      </w:r>
      <w:r>
        <w:rPr>
          <w:spacing w:val="41"/>
          <w:sz w:val="24"/>
        </w:rPr>
        <w:t> </w:t>
      </w:r>
      <w:r>
        <w:rPr>
          <w:sz w:val="24"/>
        </w:rPr>
        <w:t>za</w:t>
      </w:r>
      <w:r>
        <w:rPr>
          <w:spacing w:val="40"/>
          <w:sz w:val="24"/>
        </w:rPr>
        <w:t> </w:t>
      </w:r>
      <w:r>
        <w:rPr>
          <w:sz w:val="24"/>
        </w:rPr>
        <w:t>održivo</w:t>
      </w:r>
      <w:r>
        <w:rPr>
          <w:spacing w:val="39"/>
          <w:sz w:val="24"/>
        </w:rPr>
        <w:t> </w:t>
      </w:r>
      <w:r>
        <w:rPr>
          <w:sz w:val="24"/>
        </w:rPr>
        <w:t>ribarstvo,</w:t>
      </w:r>
      <w:r>
        <w:rPr>
          <w:spacing w:val="40"/>
          <w:sz w:val="24"/>
        </w:rPr>
        <w:t> </w:t>
      </w:r>
      <w:r>
        <w:rPr>
          <w:sz w:val="24"/>
        </w:rPr>
        <w:t>i</w:t>
      </w:r>
      <w:r>
        <w:rPr>
          <w:spacing w:val="39"/>
          <w:sz w:val="24"/>
        </w:rPr>
        <w:t> </w:t>
      </w:r>
      <w:r>
        <w:rPr>
          <w:sz w:val="24"/>
        </w:rPr>
        <w:t>kroz</w:t>
      </w:r>
      <w:r>
        <w:rPr>
          <w:spacing w:val="41"/>
          <w:sz w:val="24"/>
        </w:rPr>
        <w:t> </w:t>
      </w:r>
      <w:r>
        <w:rPr>
          <w:sz w:val="24"/>
        </w:rPr>
        <w:t>razvoj</w:t>
      </w:r>
      <w:r>
        <w:rPr>
          <w:spacing w:val="41"/>
          <w:sz w:val="24"/>
        </w:rPr>
        <w:t> </w:t>
      </w:r>
      <w:r>
        <w:rPr>
          <w:sz w:val="24"/>
        </w:rPr>
        <w:t>višegodišnjih</w:t>
      </w:r>
      <w:r>
        <w:rPr>
          <w:spacing w:val="40"/>
          <w:sz w:val="24"/>
        </w:rPr>
        <w:t> </w:t>
      </w:r>
      <w:r>
        <w:rPr>
          <w:sz w:val="24"/>
        </w:rPr>
        <w:t>planova</w:t>
      </w:r>
      <w:r>
        <w:rPr>
          <w:spacing w:val="40"/>
          <w:sz w:val="24"/>
        </w:rPr>
        <w:t> </w:t>
      </w:r>
      <w:r>
        <w:rPr>
          <w:sz w:val="24"/>
        </w:rPr>
        <w:t>i</w:t>
      </w:r>
      <w:r>
        <w:rPr>
          <w:spacing w:val="-57"/>
          <w:sz w:val="24"/>
        </w:rPr>
        <w:t> </w:t>
      </w:r>
      <w:r>
        <w:rPr>
          <w:sz w:val="24"/>
        </w:rPr>
        <w:t>drugih</w:t>
      </w:r>
      <w:r>
        <w:rPr>
          <w:spacing w:val="-1"/>
          <w:sz w:val="24"/>
        </w:rPr>
        <w:t> </w:t>
      </w:r>
      <w:r>
        <w:rPr>
          <w:sz w:val="24"/>
        </w:rPr>
        <w:t>mera, kao što</w:t>
      </w:r>
      <w:r>
        <w:rPr>
          <w:spacing w:val="-1"/>
          <w:sz w:val="24"/>
        </w:rPr>
        <w:t> </w:t>
      </w:r>
      <w:r>
        <w:rPr>
          <w:sz w:val="24"/>
        </w:rPr>
        <w:t>su, između ostalog,</w:t>
      </w:r>
      <w:r>
        <w:rPr>
          <w:spacing w:val="-1"/>
          <w:sz w:val="24"/>
        </w:rPr>
        <w:t> </w:t>
      </w:r>
      <w:r>
        <w:rPr>
          <w:sz w:val="24"/>
        </w:rPr>
        <w:t>zaštićene morske</w:t>
      </w:r>
      <w:r>
        <w:rPr>
          <w:spacing w:val="2"/>
          <w:sz w:val="24"/>
        </w:rPr>
        <w:t> </w:t>
      </w:r>
      <w:r>
        <w:rPr>
          <w:sz w:val="24"/>
        </w:rPr>
        <w:t>zone u</w:t>
      </w:r>
      <w:r>
        <w:rPr>
          <w:spacing w:val="-1"/>
          <w:sz w:val="24"/>
        </w:rPr>
        <w:t> </w:t>
      </w:r>
      <w:r>
        <w:rPr>
          <w:sz w:val="24"/>
        </w:rPr>
        <w:t>širem</w:t>
      </w:r>
      <w:r>
        <w:rPr>
          <w:spacing w:val="-2"/>
          <w:sz w:val="24"/>
        </w:rPr>
        <w:t> </w:t>
      </w:r>
      <w:r>
        <w:rPr>
          <w:sz w:val="24"/>
        </w:rPr>
        <w:t>smislu.</w:t>
      </w:r>
    </w:p>
    <w:p>
      <w:pPr>
        <w:pStyle w:val="ListParagraph"/>
        <w:numPr>
          <w:ilvl w:val="0"/>
          <w:numId w:val="4"/>
        </w:numPr>
        <w:tabs>
          <w:tab w:pos="400" w:val="left" w:leader="none"/>
        </w:tabs>
        <w:spacing w:line="240" w:lineRule="auto" w:before="0" w:after="0"/>
        <w:ind w:left="400" w:right="0" w:hanging="143"/>
        <w:jc w:val="left"/>
        <w:rPr>
          <w:sz w:val="24"/>
        </w:rPr>
      </w:pPr>
      <w:r>
        <w:rPr>
          <w:sz w:val="24"/>
        </w:rPr>
        <w:t>Povećanje</w:t>
      </w:r>
      <w:r>
        <w:rPr>
          <w:spacing w:val="-3"/>
          <w:sz w:val="24"/>
        </w:rPr>
        <w:t> </w:t>
      </w:r>
      <w:r>
        <w:rPr>
          <w:sz w:val="24"/>
        </w:rPr>
        <w:t>profitabilnosti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održivosti</w:t>
      </w:r>
      <w:r>
        <w:rPr>
          <w:spacing w:val="-3"/>
          <w:sz w:val="24"/>
        </w:rPr>
        <w:t> </w:t>
      </w:r>
      <w:r>
        <w:rPr>
          <w:sz w:val="24"/>
        </w:rPr>
        <w:t>ribarstva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3"/>
          <w:sz w:val="24"/>
        </w:rPr>
        <w:t> </w:t>
      </w:r>
      <w:r>
        <w:rPr>
          <w:sz w:val="24"/>
        </w:rPr>
        <w:t>aktivnosti</w:t>
      </w:r>
      <w:r>
        <w:rPr>
          <w:spacing w:val="1"/>
          <w:sz w:val="24"/>
        </w:rPr>
        <w:t> </w:t>
      </w:r>
      <w:r>
        <w:rPr>
          <w:sz w:val="24"/>
        </w:rPr>
        <w:t>vezanih</w:t>
      </w:r>
      <w:r>
        <w:rPr>
          <w:spacing w:val="-2"/>
          <w:sz w:val="24"/>
        </w:rPr>
        <w:t> </w:t>
      </w:r>
      <w:r>
        <w:rPr>
          <w:sz w:val="24"/>
        </w:rPr>
        <w:t>za</w:t>
      </w:r>
      <w:r>
        <w:rPr>
          <w:spacing w:val="-2"/>
          <w:sz w:val="24"/>
        </w:rPr>
        <w:t> </w:t>
      </w:r>
      <w:r>
        <w:rPr>
          <w:sz w:val="24"/>
        </w:rPr>
        <w:t>akvakulturu.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rPr/>
        <w:pict>
          <v:rect style="position:absolute;margin-left:70.860001pt;margin-top:9.131747pt;width:144.020pt;height:.60004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Npr.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multilateralni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okvir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Opšte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komisije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za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ribolov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Mediteranu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regionalne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projekte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FAO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(Adriamed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Istmed)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776" w:top="1320" w:bottom="960" w:left="1160" w:right="760"/>
        </w:sectPr>
      </w:pPr>
    </w:p>
    <w:p>
      <w:pPr>
        <w:pStyle w:val="ListParagraph"/>
        <w:numPr>
          <w:ilvl w:val="0"/>
          <w:numId w:val="4"/>
        </w:numPr>
        <w:tabs>
          <w:tab w:pos="403" w:val="left" w:leader="none"/>
        </w:tabs>
        <w:spacing w:line="240" w:lineRule="auto" w:before="75" w:after="0"/>
        <w:ind w:left="257" w:right="231" w:firstLine="0"/>
        <w:jc w:val="both"/>
        <w:rPr>
          <w:sz w:val="24"/>
        </w:rPr>
      </w:pPr>
      <w:r>
        <w:rPr>
          <w:sz w:val="24"/>
        </w:rPr>
        <w:t>Unapređenje kulture poštovanja, štednja resursa, omogućavanje prikupljanja i prenosa podataka i</w:t>
      </w:r>
      <w:r>
        <w:rPr>
          <w:spacing w:val="-57"/>
          <w:sz w:val="24"/>
        </w:rPr>
        <w:t> </w:t>
      </w:r>
      <w:r>
        <w:rPr>
          <w:sz w:val="24"/>
        </w:rPr>
        <w:t>informacija</w:t>
      </w:r>
      <w:r>
        <w:rPr>
          <w:spacing w:val="-1"/>
          <w:sz w:val="24"/>
        </w:rPr>
        <w:t> </w:t>
      </w:r>
      <w:r>
        <w:rPr>
          <w:sz w:val="24"/>
        </w:rPr>
        <w:t>i jačanje saradnje</w:t>
      </w:r>
      <w:r>
        <w:rPr>
          <w:spacing w:val="-1"/>
          <w:sz w:val="24"/>
        </w:rPr>
        <w:t> </w:t>
      </w:r>
      <w:r>
        <w:rPr>
          <w:sz w:val="24"/>
        </w:rPr>
        <w:t>u cilju praćenja i</w:t>
      </w:r>
      <w:r>
        <w:rPr>
          <w:spacing w:val="-1"/>
          <w:sz w:val="24"/>
        </w:rPr>
        <w:t> </w:t>
      </w:r>
      <w:r>
        <w:rPr>
          <w:sz w:val="24"/>
        </w:rPr>
        <w:t>kontrolu</w:t>
      </w:r>
      <w:r>
        <w:rPr>
          <w:spacing w:val="-1"/>
          <w:sz w:val="24"/>
        </w:rPr>
        <w:t> </w:t>
      </w:r>
      <w:r>
        <w:rPr>
          <w:sz w:val="24"/>
        </w:rPr>
        <w:t>ribolovnih aktivnosti.</w:t>
      </w:r>
    </w:p>
    <w:p>
      <w:pPr>
        <w:pStyle w:val="ListParagraph"/>
        <w:numPr>
          <w:ilvl w:val="0"/>
          <w:numId w:val="4"/>
        </w:numPr>
        <w:tabs>
          <w:tab w:pos="488" w:val="left" w:leader="none"/>
        </w:tabs>
        <w:spacing w:line="240" w:lineRule="auto" w:before="0" w:after="0"/>
        <w:ind w:left="257" w:right="233" w:firstLine="0"/>
        <w:jc w:val="both"/>
        <w:rPr>
          <w:sz w:val="24"/>
        </w:rPr>
      </w:pPr>
      <w:r>
        <w:rPr>
          <w:sz w:val="24"/>
        </w:rPr>
        <w:t>Razvijanje</w:t>
      </w:r>
      <w:r>
        <w:rPr>
          <w:spacing w:val="1"/>
          <w:sz w:val="24"/>
        </w:rPr>
        <w:t> </w:t>
      </w:r>
      <w:r>
        <w:rPr>
          <w:sz w:val="24"/>
        </w:rPr>
        <w:t>alata</w:t>
      </w:r>
      <w:r>
        <w:rPr>
          <w:spacing w:val="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pravilno</w:t>
      </w:r>
      <w:r>
        <w:rPr>
          <w:spacing w:val="1"/>
          <w:sz w:val="24"/>
        </w:rPr>
        <w:t> </w:t>
      </w:r>
      <w:r>
        <w:rPr>
          <w:sz w:val="24"/>
        </w:rPr>
        <w:t>lociranje</w:t>
      </w:r>
      <w:r>
        <w:rPr>
          <w:spacing w:val="1"/>
          <w:sz w:val="24"/>
        </w:rPr>
        <w:t> </w:t>
      </w:r>
      <w:r>
        <w:rPr>
          <w:sz w:val="24"/>
        </w:rPr>
        <w:t>akvakulture,</w:t>
      </w:r>
      <w:r>
        <w:rPr>
          <w:spacing w:val="1"/>
          <w:sz w:val="24"/>
        </w:rPr>
        <w:t> </w:t>
      </w:r>
      <w:r>
        <w:rPr>
          <w:sz w:val="24"/>
        </w:rPr>
        <w:t>uključujući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alate</w:t>
      </w:r>
      <w:r>
        <w:rPr>
          <w:spacing w:val="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identifikovanje</w:t>
      </w:r>
      <w:r>
        <w:rPr>
          <w:spacing w:val="1"/>
          <w:sz w:val="24"/>
        </w:rPr>
        <w:t> </w:t>
      </w:r>
      <w:r>
        <w:rPr>
          <w:sz w:val="24"/>
        </w:rPr>
        <w:t>aktivnosti eventualne ko-lokacije</w:t>
      </w:r>
      <w:r>
        <w:rPr>
          <w:spacing w:val="-1"/>
          <w:sz w:val="24"/>
        </w:rPr>
        <w:t> </w:t>
      </w:r>
      <w:r>
        <w:rPr>
          <w:sz w:val="24"/>
        </w:rPr>
        <w:t>sa</w:t>
      </w:r>
      <w:r>
        <w:rPr>
          <w:spacing w:val="-1"/>
          <w:sz w:val="24"/>
        </w:rPr>
        <w:t> </w:t>
      </w:r>
      <w:r>
        <w:rPr>
          <w:sz w:val="24"/>
        </w:rPr>
        <w:t>drugim</w:t>
      </w:r>
      <w:r>
        <w:rPr>
          <w:spacing w:val="-2"/>
          <w:sz w:val="24"/>
        </w:rPr>
        <w:t> </w:t>
      </w:r>
      <w:r>
        <w:rPr>
          <w:sz w:val="24"/>
        </w:rPr>
        <w:t>privrednim</w:t>
      </w:r>
      <w:r>
        <w:rPr>
          <w:spacing w:val="-2"/>
          <w:sz w:val="24"/>
        </w:rPr>
        <w:t> </w:t>
      </w:r>
      <w:r>
        <w:rPr>
          <w:sz w:val="24"/>
        </w:rPr>
        <w:t>delatnostima.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"/>
        </w:numPr>
        <w:tabs>
          <w:tab w:pos="498" w:val="left" w:leader="none"/>
        </w:tabs>
        <w:spacing w:line="240" w:lineRule="auto" w:before="0" w:after="0"/>
        <w:ind w:left="497" w:right="0" w:hanging="241"/>
        <w:jc w:val="left"/>
        <w:rPr>
          <w:sz w:val="24"/>
        </w:rPr>
      </w:pPr>
      <w:r>
        <w:rPr>
          <w:sz w:val="24"/>
          <w:u w:val="single"/>
        </w:rPr>
        <w:t>Jačanje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plavog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istraživanja,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inovacije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i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veštine</w:t>
      </w:r>
    </w:p>
    <w:p>
      <w:pPr>
        <w:pStyle w:val="ListParagraph"/>
        <w:numPr>
          <w:ilvl w:val="0"/>
          <w:numId w:val="4"/>
        </w:numPr>
        <w:tabs>
          <w:tab w:pos="405" w:val="left" w:leader="none"/>
        </w:tabs>
        <w:spacing w:line="240" w:lineRule="auto" w:before="0" w:after="0"/>
        <w:ind w:left="257" w:right="229" w:firstLine="0"/>
        <w:jc w:val="both"/>
        <w:rPr>
          <w:sz w:val="24"/>
        </w:rPr>
      </w:pPr>
      <w:r>
        <w:rPr>
          <w:sz w:val="24"/>
        </w:rPr>
        <w:t>Pružanje podrške međuregionalnim procesima saradnje između privatnog, istraživačkog i javnog</w:t>
      </w:r>
      <w:r>
        <w:rPr>
          <w:spacing w:val="-57"/>
          <w:sz w:val="24"/>
        </w:rPr>
        <w:t> </w:t>
      </w:r>
      <w:r>
        <w:rPr>
          <w:sz w:val="24"/>
        </w:rPr>
        <w:t>sektora</w:t>
      </w:r>
      <w:r>
        <w:rPr>
          <w:spacing w:val="1"/>
          <w:sz w:val="24"/>
        </w:rPr>
        <w:t> </w:t>
      </w:r>
      <w:r>
        <w:rPr>
          <w:sz w:val="24"/>
        </w:rPr>
        <w:t>(i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vezi</w:t>
      </w:r>
      <w:r>
        <w:rPr>
          <w:spacing w:val="1"/>
          <w:sz w:val="24"/>
        </w:rPr>
        <w:t> </w:t>
      </w:r>
      <w:r>
        <w:rPr>
          <w:sz w:val="24"/>
        </w:rPr>
        <w:t>s</w:t>
      </w:r>
      <w:r>
        <w:rPr>
          <w:spacing w:val="1"/>
          <w:sz w:val="24"/>
        </w:rPr>
        <w:t> </w:t>
      </w:r>
      <w:r>
        <w:rPr>
          <w:sz w:val="24"/>
        </w:rPr>
        <w:t>pametnim</w:t>
      </w:r>
      <w:r>
        <w:rPr>
          <w:spacing w:val="1"/>
          <w:sz w:val="24"/>
        </w:rPr>
        <w:t> </w:t>
      </w:r>
      <w:r>
        <w:rPr>
          <w:sz w:val="24"/>
        </w:rPr>
        <w:t>razvojem</w:t>
      </w:r>
      <w:r>
        <w:rPr>
          <w:spacing w:val="1"/>
          <w:sz w:val="24"/>
        </w:rPr>
        <w:t> </w:t>
      </w:r>
      <w:r>
        <w:rPr>
          <w:sz w:val="24"/>
        </w:rPr>
        <w:t>gradova),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cilju</w:t>
      </w:r>
      <w:r>
        <w:rPr>
          <w:spacing w:val="1"/>
          <w:sz w:val="24"/>
        </w:rPr>
        <w:t> </w:t>
      </w:r>
      <w:r>
        <w:rPr>
          <w:sz w:val="24"/>
        </w:rPr>
        <w:t>eksploatacije</w:t>
      </w:r>
      <w:r>
        <w:rPr>
          <w:spacing w:val="1"/>
          <w:sz w:val="24"/>
        </w:rPr>
        <w:t> </w:t>
      </w:r>
      <w:r>
        <w:rPr>
          <w:sz w:val="24"/>
        </w:rPr>
        <w:t>rezultata</w:t>
      </w:r>
      <w:r>
        <w:rPr>
          <w:spacing w:val="1"/>
          <w:sz w:val="24"/>
        </w:rPr>
        <w:t> </w:t>
      </w:r>
      <w:r>
        <w:rPr>
          <w:sz w:val="24"/>
        </w:rPr>
        <w:t>istraživanja,</w:t>
      </w:r>
      <w:r>
        <w:rPr>
          <w:spacing w:val="-57"/>
          <w:sz w:val="24"/>
        </w:rPr>
        <w:t> </w:t>
      </w:r>
      <w:r>
        <w:rPr>
          <w:sz w:val="24"/>
        </w:rPr>
        <w:t>razvijati</w:t>
      </w:r>
      <w:r>
        <w:rPr>
          <w:spacing w:val="-1"/>
          <w:sz w:val="24"/>
        </w:rPr>
        <w:t> </w:t>
      </w:r>
      <w:r>
        <w:rPr>
          <w:sz w:val="24"/>
        </w:rPr>
        <w:t>tehnološke i inovativne kapacitete</w:t>
      </w:r>
      <w:r>
        <w:rPr>
          <w:spacing w:val="-2"/>
          <w:sz w:val="24"/>
        </w:rPr>
        <w:t> </w:t>
      </w:r>
      <w:r>
        <w:rPr>
          <w:sz w:val="24"/>
        </w:rPr>
        <w:t>i stvarati i koristiti znanje.</w:t>
      </w:r>
    </w:p>
    <w:p>
      <w:pPr>
        <w:pStyle w:val="ListParagraph"/>
        <w:numPr>
          <w:ilvl w:val="0"/>
          <w:numId w:val="4"/>
        </w:numPr>
        <w:tabs>
          <w:tab w:pos="435" w:val="left" w:leader="none"/>
        </w:tabs>
        <w:spacing w:line="240" w:lineRule="auto" w:before="0" w:after="0"/>
        <w:ind w:left="257" w:right="228" w:firstLine="0"/>
        <w:jc w:val="both"/>
        <w:rPr>
          <w:sz w:val="24"/>
        </w:rPr>
      </w:pPr>
      <w:r>
        <w:rPr>
          <w:sz w:val="24"/>
        </w:rPr>
        <w:t>Podsticanje razvoja pomorskih klastera i istraživačkih mreža, kao i formulisanje istraživačkih</w:t>
      </w:r>
      <w:r>
        <w:rPr>
          <w:spacing w:val="1"/>
          <w:sz w:val="24"/>
        </w:rPr>
        <w:t> </w:t>
      </w:r>
      <w:r>
        <w:rPr>
          <w:sz w:val="24"/>
        </w:rPr>
        <w:t>strategija</w:t>
      </w:r>
      <w:r>
        <w:rPr>
          <w:spacing w:val="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razvoj</w:t>
      </w:r>
      <w:r>
        <w:rPr>
          <w:spacing w:val="1"/>
          <w:sz w:val="24"/>
        </w:rPr>
        <w:t> </w:t>
      </w:r>
      <w:r>
        <w:rPr>
          <w:sz w:val="24"/>
        </w:rPr>
        <w:t>plave</w:t>
      </w:r>
      <w:r>
        <w:rPr>
          <w:spacing w:val="1"/>
          <w:sz w:val="24"/>
        </w:rPr>
        <w:t> </w:t>
      </w:r>
      <w:r>
        <w:rPr>
          <w:sz w:val="24"/>
        </w:rPr>
        <w:t>biotehnologije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podsticanje</w:t>
      </w:r>
      <w:r>
        <w:rPr>
          <w:spacing w:val="1"/>
          <w:sz w:val="24"/>
        </w:rPr>
        <w:t> </w:t>
      </w:r>
      <w:r>
        <w:rPr>
          <w:sz w:val="24"/>
        </w:rPr>
        <w:t>inovacija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ribarstvu,</w:t>
      </w:r>
      <w:r>
        <w:rPr>
          <w:spacing w:val="1"/>
          <w:sz w:val="24"/>
        </w:rPr>
        <w:t> </w:t>
      </w:r>
      <w:r>
        <w:rPr>
          <w:sz w:val="24"/>
        </w:rPr>
        <w:t>akvakulturi,</w:t>
      </w:r>
      <w:r>
        <w:rPr>
          <w:spacing w:val="1"/>
          <w:sz w:val="24"/>
        </w:rPr>
        <w:t> </w:t>
      </w:r>
      <w:r>
        <w:rPr>
          <w:sz w:val="24"/>
        </w:rPr>
        <w:t>biosigurnosti,</w:t>
      </w:r>
      <w:r>
        <w:rPr>
          <w:spacing w:val="1"/>
          <w:sz w:val="24"/>
        </w:rPr>
        <w:t> </w:t>
      </w:r>
      <w:r>
        <w:rPr>
          <w:sz w:val="24"/>
        </w:rPr>
        <w:t>plavoj</w:t>
      </w:r>
      <w:r>
        <w:rPr>
          <w:spacing w:val="1"/>
          <w:sz w:val="24"/>
        </w:rPr>
        <w:t> </w:t>
      </w:r>
      <w:r>
        <w:rPr>
          <w:sz w:val="24"/>
        </w:rPr>
        <w:t>energiji,</w:t>
      </w:r>
      <w:r>
        <w:rPr>
          <w:spacing w:val="1"/>
          <w:sz w:val="24"/>
        </w:rPr>
        <w:t> </w:t>
      </w:r>
      <w:r>
        <w:rPr>
          <w:sz w:val="24"/>
        </w:rPr>
        <w:t>rudnom</w:t>
      </w:r>
      <w:r>
        <w:rPr>
          <w:spacing w:val="1"/>
          <w:sz w:val="24"/>
        </w:rPr>
        <w:t> </w:t>
      </w:r>
      <w:r>
        <w:rPr>
          <w:sz w:val="24"/>
        </w:rPr>
        <w:t>bogatstvu</w:t>
      </w:r>
      <w:r>
        <w:rPr>
          <w:spacing w:val="1"/>
          <w:sz w:val="24"/>
        </w:rPr>
        <w:t> </w:t>
      </w:r>
      <w:r>
        <w:rPr>
          <w:sz w:val="24"/>
        </w:rPr>
        <w:t>morskog</w:t>
      </w:r>
      <w:r>
        <w:rPr>
          <w:spacing w:val="1"/>
          <w:sz w:val="24"/>
        </w:rPr>
        <w:t> </w:t>
      </w:r>
      <w:r>
        <w:rPr>
          <w:sz w:val="24"/>
        </w:rPr>
        <w:t>dna,</w:t>
      </w:r>
      <w:r>
        <w:rPr>
          <w:spacing w:val="1"/>
          <w:sz w:val="24"/>
        </w:rPr>
        <w:t> </w:t>
      </w:r>
      <w:r>
        <w:rPr>
          <w:sz w:val="24"/>
        </w:rPr>
        <w:t>podvodnoj</w:t>
      </w:r>
      <w:r>
        <w:rPr>
          <w:spacing w:val="1"/>
          <w:sz w:val="24"/>
        </w:rPr>
        <w:t> </w:t>
      </w:r>
      <w:r>
        <w:rPr>
          <w:sz w:val="24"/>
        </w:rPr>
        <w:t>opremi,</w:t>
      </w:r>
      <w:r>
        <w:rPr>
          <w:spacing w:val="1"/>
          <w:sz w:val="24"/>
        </w:rPr>
        <w:t> </w:t>
      </w:r>
      <w:r>
        <w:rPr>
          <w:sz w:val="24"/>
        </w:rPr>
        <w:t>plovidbi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-57"/>
          <w:sz w:val="24"/>
        </w:rPr>
        <w:t> </w:t>
      </w:r>
      <w:r>
        <w:rPr>
          <w:sz w:val="24"/>
        </w:rPr>
        <w:t>brodarstvu.</w:t>
      </w:r>
    </w:p>
    <w:p>
      <w:pPr>
        <w:pStyle w:val="ListParagraph"/>
        <w:numPr>
          <w:ilvl w:val="0"/>
          <w:numId w:val="4"/>
        </w:numPr>
        <w:tabs>
          <w:tab w:pos="460" w:val="left" w:leader="none"/>
        </w:tabs>
        <w:spacing w:line="240" w:lineRule="auto" w:before="0" w:after="0"/>
        <w:ind w:left="257" w:right="230" w:firstLine="0"/>
        <w:jc w:val="both"/>
        <w:rPr>
          <w:sz w:val="24"/>
        </w:rPr>
      </w:pPr>
      <w:r>
        <w:rPr>
          <w:sz w:val="24"/>
        </w:rPr>
        <w:t>Pružanje</w:t>
      </w:r>
      <w:r>
        <w:rPr>
          <w:spacing w:val="1"/>
          <w:sz w:val="24"/>
        </w:rPr>
        <w:t> </w:t>
      </w:r>
      <w:r>
        <w:rPr>
          <w:sz w:val="24"/>
        </w:rPr>
        <w:t>pomoći</w:t>
      </w:r>
      <w:r>
        <w:rPr>
          <w:spacing w:val="1"/>
          <w:sz w:val="24"/>
        </w:rPr>
        <w:t> </w:t>
      </w:r>
      <w:r>
        <w:rPr>
          <w:sz w:val="24"/>
        </w:rPr>
        <w:t>kako</w:t>
      </w:r>
      <w:r>
        <w:rPr>
          <w:spacing w:val="1"/>
          <w:sz w:val="24"/>
        </w:rPr>
        <w:t> </w:t>
      </w:r>
      <w:r>
        <w:rPr>
          <w:sz w:val="24"/>
        </w:rPr>
        <w:t>bi</w:t>
      </w:r>
      <w:r>
        <w:rPr>
          <w:spacing w:val="1"/>
          <w:sz w:val="24"/>
        </w:rPr>
        <w:t> </w:t>
      </w:r>
      <w:r>
        <w:rPr>
          <w:sz w:val="24"/>
        </w:rPr>
        <w:t>se</w:t>
      </w:r>
      <w:r>
        <w:rPr>
          <w:spacing w:val="1"/>
          <w:sz w:val="24"/>
        </w:rPr>
        <w:t> </w:t>
      </w:r>
      <w:r>
        <w:rPr>
          <w:sz w:val="24"/>
        </w:rPr>
        <w:t>metode</w:t>
      </w:r>
      <w:r>
        <w:rPr>
          <w:spacing w:val="1"/>
          <w:sz w:val="24"/>
        </w:rPr>
        <w:t> </w:t>
      </w:r>
      <w:r>
        <w:rPr>
          <w:sz w:val="24"/>
        </w:rPr>
        <w:t>ribarstva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opreme</w:t>
      </w:r>
      <w:r>
        <w:rPr>
          <w:spacing w:val="1"/>
          <w:sz w:val="24"/>
        </w:rPr>
        <w:t> </w:t>
      </w:r>
      <w:r>
        <w:rPr>
          <w:sz w:val="24"/>
        </w:rPr>
        <w:t>prilagodili</w:t>
      </w:r>
      <w:r>
        <w:rPr>
          <w:spacing w:val="1"/>
          <w:sz w:val="24"/>
        </w:rPr>
        <w:t> </w:t>
      </w:r>
      <w:r>
        <w:rPr>
          <w:sz w:val="24"/>
        </w:rPr>
        <w:t>novim</w:t>
      </w:r>
      <w:r>
        <w:rPr>
          <w:spacing w:val="1"/>
          <w:sz w:val="24"/>
        </w:rPr>
        <w:t> </w:t>
      </w:r>
      <w:r>
        <w:rPr>
          <w:sz w:val="24"/>
        </w:rPr>
        <w:t>obavezama</w:t>
      </w:r>
      <w:r>
        <w:rPr>
          <w:spacing w:val="1"/>
          <w:sz w:val="24"/>
        </w:rPr>
        <w:t> </w:t>
      </w:r>
      <w:r>
        <w:rPr>
          <w:sz w:val="24"/>
        </w:rPr>
        <w:t>koje</w:t>
      </w:r>
      <w:r>
        <w:rPr>
          <w:spacing w:val="-57"/>
          <w:sz w:val="24"/>
        </w:rPr>
        <w:t> </w:t>
      </w:r>
      <w:r>
        <w:rPr>
          <w:sz w:val="24"/>
        </w:rPr>
        <w:t>proističu</w:t>
      </w:r>
      <w:r>
        <w:rPr>
          <w:spacing w:val="-3"/>
          <w:sz w:val="24"/>
        </w:rPr>
        <w:t> </w:t>
      </w:r>
      <w:r>
        <w:rPr>
          <w:sz w:val="24"/>
        </w:rPr>
        <w:t>iz</w:t>
      </w:r>
      <w:r>
        <w:rPr>
          <w:spacing w:val="-1"/>
          <w:sz w:val="24"/>
        </w:rPr>
        <w:t> </w:t>
      </w:r>
      <w:r>
        <w:rPr>
          <w:sz w:val="24"/>
        </w:rPr>
        <w:t>Zajedničke reforme politike ribarstva.</w:t>
      </w:r>
    </w:p>
    <w:p>
      <w:pPr>
        <w:pStyle w:val="ListParagraph"/>
        <w:numPr>
          <w:ilvl w:val="0"/>
          <w:numId w:val="4"/>
        </w:numPr>
        <w:tabs>
          <w:tab w:pos="409" w:val="left" w:leader="none"/>
        </w:tabs>
        <w:spacing w:line="240" w:lineRule="auto" w:before="0" w:after="0"/>
        <w:ind w:left="257" w:right="227" w:firstLine="0"/>
        <w:jc w:val="both"/>
        <w:rPr>
          <w:sz w:val="24"/>
        </w:rPr>
      </w:pPr>
      <w:r>
        <w:rPr>
          <w:sz w:val="24"/>
        </w:rPr>
        <w:t>Obavljanje redovne procene rezervi mešovitog ribarstva u Jadranskom i Jonskom moru u okviru</w:t>
      </w:r>
      <w:r>
        <w:rPr>
          <w:spacing w:val="1"/>
          <w:sz w:val="24"/>
        </w:rPr>
        <w:t> </w:t>
      </w:r>
      <w:r>
        <w:rPr>
          <w:sz w:val="24"/>
        </w:rPr>
        <w:t>predostrožnosti i eko-sistemskog pristupa upravljanju u ribarstvu (stanje rezervi, nivoi pritiska</w:t>
      </w:r>
      <w:r>
        <w:rPr>
          <w:spacing w:val="1"/>
          <w:sz w:val="24"/>
        </w:rPr>
        <w:t> </w:t>
      </w:r>
      <w:r>
        <w:rPr>
          <w:sz w:val="24"/>
        </w:rPr>
        <w:t>ribolova, odnos ulova i ribe za odbacivanje iz mreže, mapiranje staništa, genetika, označavanje,</w:t>
      </w:r>
      <w:r>
        <w:rPr>
          <w:spacing w:val="1"/>
          <w:sz w:val="24"/>
        </w:rPr>
        <w:t> </w:t>
      </w:r>
      <w:r>
        <w:rPr>
          <w:sz w:val="24"/>
        </w:rPr>
        <w:t>itd)</w:t>
      </w:r>
      <w:r>
        <w:rPr>
          <w:spacing w:val="1"/>
          <w:sz w:val="24"/>
        </w:rPr>
        <w:t> </w:t>
      </w:r>
      <w:r>
        <w:rPr>
          <w:sz w:val="24"/>
        </w:rPr>
        <w:t>uz</w:t>
      </w:r>
      <w:r>
        <w:rPr>
          <w:spacing w:val="1"/>
          <w:sz w:val="24"/>
        </w:rPr>
        <w:t> </w:t>
      </w:r>
      <w:r>
        <w:rPr>
          <w:sz w:val="24"/>
        </w:rPr>
        <w:t>blisku</w:t>
      </w:r>
      <w:r>
        <w:rPr>
          <w:spacing w:val="1"/>
          <w:sz w:val="24"/>
        </w:rPr>
        <w:t> </w:t>
      </w:r>
      <w:r>
        <w:rPr>
          <w:sz w:val="24"/>
        </w:rPr>
        <w:t>saradnju</w:t>
      </w:r>
      <w:r>
        <w:rPr>
          <w:spacing w:val="1"/>
          <w:sz w:val="24"/>
        </w:rPr>
        <w:t> </w:t>
      </w:r>
      <w:r>
        <w:rPr>
          <w:sz w:val="24"/>
        </w:rPr>
        <w:t>sa</w:t>
      </w:r>
      <w:r>
        <w:rPr>
          <w:spacing w:val="1"/>
          <w:sz w:val="24"/>
        </w:rPr>
        <w:t> </w:t>
      </w:r>
      <w:r>
        <w:rPr>
          <w:sz w:val="24"/>
        </w:rPr>
        <w:t>inicijativama</w:t>
      </w:r>
      <w:r>
        <w:rPr>
          <w:spacing w:val="1"/>
          <w:sz w:val="24"/>
        </w:rPr>
        <w:t> </w:t>
      </w:r>
      <w:r>
        <w:rPr>
          <w:sz w:val="24"/>
        </w:rPr>
        <w:t>FAO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GFCM,</w:t>
      </w:r>
      <w:r>
        <w:rPr>
          <w:spacing w:val="1"/>
          <w:sz w:val="24"/>
        </w:rPr>
        <w:t> </w:t>
      </w:r>
      <w:r>
        <w:rPr>
          <w:sz w:val="24"/>
        </w:rPr>
        <w:t>kao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sa</w:t>
      </w:r>
      <w:r>
        <w:rPr>
          <w:spacing w:val="1"/>
          <w:sz w:val="24"/>
        </w:rPr>
        <w:t> </w:t>
      </w:r>
      <w:r>
        <w:rPr>
          <w:sz w:val="24"/>
        </w:rPr>
        <w:t>Regionalnim</w:t>
      </w:r>
      <w:r>
        <w:rPr>
          <w:spacing w:val="60"/>
          <w:sz w:val="24"/>
        </w:rPr>
        <w:t> </w:t>
      </w:r>
      <w:r>
        <w:rPr>
          <w:sz w:val="24"/>
        </w:rPr>
        <w:t>savetodavnim</w:t>
      </w:r>
      <w:r>
        <w:rPr>
          <w:spacing w:val="1"/>
          <w:sz w:val="24"/>
        </w:rPr>
        <w:t> </w:t>
      </w:r>
      <w:r>
        <w:rPr>
          <w:sz w:val="24"/>
        </w:rPr>
        <w:t>savetom</w:t>
      </w:r>
      <w:r>
        <w:rPr>
          <w:spacing w:val="-3"/>
          <w:sz w:val="24"/>
        </w:rPr>
        <w:t> </w:t>
      </w:r>
      <w:r>
        <w:rPr>
          <w:sz w:val="24"/>
        </w:rPr>
        <w:t>za Mediteran</w:t>
      </w:r>
      <w:r>
        <w:rPr>
          <w:spacing w:val="-1"/>
          <w:sz w:val="24"/>
        </w:rPr>
        <w:t> </w:t>
      </w:r>
      <w:r>
        <w:rPr>
          <w:sz w:val="24"/>
        </w:rPr>
        <w:t>(RACMED) .</w:t>
      </w:r>
    </w:p>
    <w:p>
      <w:pPr>
        <w:pStyle w:val="ListParagraph"/>
        <w:numPr>
          <w:ilvl w:val="0"/>
          <w:numId w:val="4"/>
        </w:numPr>
        <w:tabs>
          <w:tab w:pos="429" w:val="left" w:leader="none"/>
        </w:tabs>
        <w:spacing w:line="240" w:lineRule="auto" w:before="0" w:after="0"/>
        <w:ind w:left="257" w:right="227" w:firstLine="0"/>
        <w:jc w:val="both"/>
        <w:rPr>
          <w:sz w:val="24"/>
        </w:rPr>
      </w:pPr>
      <w:r>
        <w:rPr>
          <w:sz w:val="24"/>
        </w:rPr>
        <w:t>Uspostavljanje jadransko-jonskih tehnoloških platformi za saradnju između naučnih zajednica,</w:t>
      </w:r>
      <w:r>
        <w:rPr>
          <w:spacing w:val="1"/>
          <w:sz w:val="24"/>
        </w:rPr>
        <w:t> </w:t>
      </w:r>
      <w:r>
        <w:rPr>
          <w:sz w:val="24"/>
        </w:rPr>
        <w:t>državnih organa i riblje industrije i privrednih subjekata u oblasti akvakulture (npr. za razvoj novih</w:t>
      </w:r>
      <w:r>
        <w:rPr>
          <w:spacing w:val="-57"/>
          <w:sz w:val="24"/>
        </w:rPr>
        <w:t> </w:t>
      </w:r>
      <w:r>
        <w:rPr>
          <w:sz w:val="24"/>
        </w:rPr>
        <w:t>smeša hrane za ribe i testiranje njihovog uticaja na životnu sredinu i kliničke/sanitarne aspekte; za</w:t>
      </w:r>
      <w:r>
        <w:rPr>
          <w:spacing w:val="1"/>
          <w:sz w:val="24"/>
        </w:rPr>
        <w:t> </w:t>
      </w:r>
      <w:r>
        <w:rPr>
          <w:sz w:val="24"/>
        </w:rPr>
        <w:t>proučavanje</w:t>
      </w:r>
      <w:r>
        <w:rPr>
          <w:spacing w:val="1"/>
          <w:sz w:val="24"/>
        </w:rPr>
        <w:t> </w:t>
      </w:r>
      <w:r>
        <w:rPr>
          <w:sz w:val="24"/>
        </w:rPr>
        <w:t>novih</w:t>
      </w:r>
      <w:r>
        <w:rPr>
          <w:spacing w:val="1"/>
          <w:sz w:val="24"/>
        </w:rPr>
        <w:t> </w:t>
      </w:r>
      <w:r>
        <w:rPr>
          <w:sz w:val="24"/>
        </w:rPr>
        <w:t>vrsta/nastajućih</w:t>
      </w:r>
      <w:r>
        <w:rPr>
          <w:spacing w:val="1"/>
          <w:sz w:val="24"/>
        </w:rPr>
        <w:t> </w:t>
      </w:r>
      <w:r>
        <w:rPr>
          <w:sz w:val="24"/>
        </w:rPr>
        <w:t>vrsta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akvakulturi,</w:t>
      </w:r>
      <w:r>
        <w:rPr>
          <w:spacing w:val="1"/>
          <w:sz w:val="24"/>
        </w:rPr>
        <w:t> </w:t>
      </w:r>
      <w:r>
        <w:rPr>
          <w:sz w:val="24"/>
        </w:rPr>
        <w:t>sa</w:t>
      </w:r>
      <w:r>
        <w:rPr>
          <w:spacing w:val="1"/>
          <w:sz w:val="24"/>
        </w:rPr>
        <w:t> </w:t>
      </w:r>
      <w:r>
        <w:rPr>
          <w:sz w:val="24"/>
        </w:rPr>
        <w:t>većim</w:t>
      </w:r>
      <w:r>
        <w:rPr>
          <w:spacing w:val="1"/>
          <w:sz w:val="24"/>
        </w:rPr>
        <w:t> </w:t>
      </w:r>
      <w:r>
        <w:rPr>
          <w:sz w:val="24"/>
        </w:rPr>
        <w:t>potencijalom</w:t>
      </w:r>
      <w:r>
        <w:rPr>
          <w:spacing w:val="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obradu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proizvode</w:t>
      </w:r>
      <w:r>
        <w:rPr>
          <w:spacing w:val="-1"/>
          <w:sz w:val="24"/>
        </w:rPr>
        <w:t> </w:t>
      </w:r>
      <w:r>
        <w:rPr>
          <w:sz w:val="24"/>
        </w:rPr>
        <w:t>sa</w:t>
      </w:r>
      <w:r>
        <w:rPr>
          <w:spacing w:val="-2"/>
          <w:sz w:val="24"/>
        </w:rPr>
        <w:t> </w:t>
      </w:r>
      <w:r>
        <w:rPr>
          <w:sz w:val="24"/>
        </w:rPr>
        <w:t>dodatnom</w:t>
      </w:r>
      <w:r>
        <w:rPr>
          <w:spacing w:val="-2"/>
          <w:sz w:val="24"/>
        </w:rPr>
        <w:t> </w:t>
      </w:r>
      <w:r>
        <w:rPr>
          <w:sz w:val="24"/>
        </w:rPr>
        <w:t>vrednošću;</w:t>
      </w:r>
      <w:r>
        <w:rPr>
          <w:spacing w:val="-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unapređenje selektivnog gajenja) .</w:t>
      </w:r>
    </w:p>
    <w:p>
      <w:pPr>
        <w:pStyle w:val="ListParagraph"/>
        <w:numPr>
          <w:ilvl w:val="0"/>
          <w:numId w:val="4"/>
        </w:numPr>
        <w:tabs>
          <w:tab w:pos="439" w:val="left" w:leader="none"/>
        </w:tabs>
        <w:spacing w:line="240" w:lineRule="auto" w:before="0" w:after="0"/>
        <w:ind w:left="257" w:right="229" w:firstLine="0"/>
        <w:jc w:val="both"/>
        <w:rPr>
          <w:sz w:val="24"/>
        </w:rPr>
      </w:pPr>
      <w:r>
        <w:rPr>
          <w:sz w:val="24"/>
        </w:rPr>
        <w:t>Uspostavljanje jadransko-jonskih tehnoloških platformi za saradnju između naučne zajednice,</w:t>
      </w:r>
      <w:r>
        <w:rPr>
          <w:spacing w:val="1"/>
          <w:sz w:val="24"/>
        </w:rPr>
        <w:t> </w:t>
      </w:r>
      <w:r>
        <w:rPr>
          <w:sz w:val="24"/>
        </w:rPr>
        <w:t>državnih organa i pomorske industrije u oblastima kao što su plovidba,</w:t>
      </w:r>
      <w:r>
        <w:rPr>
          <w:spacing w:val="1"/>
          <w:sz w:val="24"/>
        </w:rPr>
        <w:t> </w:t>
      </w:r>
      <w:r>
        <w:rPr>
          <w:sz w:val="24"/>
        </w:rPr>
        <w:t>brodarstvo i morska</w:t>
      </w:r>
      <w:r>
        <w:rPr>
          <w:spacing w:val="1"/>
          <w:sz w:val="24"/>
        </w:rPr>
        <w:t> </w:t>
      </w:r>
      <w:r>
        <w:rPr>
          <w:sz w:val="24"/>
        </w:rPr>
        <w:t>oprema.</w:t>
      </w:r>
    </w:p>
    <w:p>
      <w:pPr>
        <w:pStyle w:val="ListParagraph"/>
        <w:numPr>
          <w:ilvl w:val="0"/>
          <w:numId w:val="4"/>
        </w:numPr>
        <w:tabs>
          <w:tab w:pos="412" w:val="left" w:leader="none"/>
        </w:tabs>
        <w:spacing w:line="240" w:lineRule="auto" w:before="0" w:after="0"/>
        <w:ind w:left="257" w:right="229" w:firstLine="0"/>
        <w:jc w:val="both"/>
        <w:rPr>
          <w:sz w:val="24"/>
        </w:rPr>
      </w:pPr>
      <w:r>
        <w:rPr>
          <w:sz w:val="24"/>
        </w:rPr>
        <w:t>Povećanje</w:t>
      </w:r>
      <w:r>
        <w:rPr>
          <w:spacing w:val="7"/>
          <w:sz w:val="24"/>
        </w:rPr>
        <w:t> </w:t>
      </w:r>
      <w:r>
        <w:rPr>
          <w:sz w:val="24"/>
        </w:rPr>
        <w:t>akademske</w:t>
      </w:r>
      <w:r>
        <w:rPr>
          <w:spacing w:val="8"/>
          <w:sz w:val="24"/>
        </w:rPr>
        <w:t> </w:t>
      </w:r>
      <w:r>
        <w:rPr>
          <w:sz w:val="24"/>
        </w:rPr>
        <w:t>i</w:t>
      </w:r>
      <w:r>
        <w:rPr>
          <w:spacing w:val="9"/>
          <w:sz w:val="24"/>
        </w:rPr>
        <w:t> </w:t>
      </w:r>
      <w:r>
        <w:rPr>
          <w:sz w:val="24"/>
        </w:rPr>
        <w:t>profesionalne</w:t>
      </w:r>
      <w:r>
        <w:rPr>
          <w:spacing w:val="9"/>
          <w:sz w:val="24"/>
        </w:rPr>
        <w:t> </w:t>
      </w:r>
      <w:r>
        <w:rPr>
          <w:sz w:val="24"/>
        </w:rPr>
        <w:t>mobilnosti</w:t>
      </w:r>
      <w:r>
        <w:rPr>
          <w:spacing w:val="9"/>
          <w:sz w:val="24"/>
        </w:rPr>
        <w:t> </w:t>
      </w:r>
      <w:r>
        <w:rPr>
          <w:sz w:val="24"/>
        </w:rPr>
        <w:t>i</w:t>
      </w:r>
      <w:r>
        <w:rPr>
          <w:spacing w:val="9"/>
          <w:sz w:val="24"/>
        </w:rPr>
        <w:t> </w:t>
      </w:r>
      <w:r>
        <w:rPr>
          <w:sz w:val="24"/>
        </w:rPr>
        <w:t>stepena</w:t>
      </w:r>
      <w:r>
        <w:rPr>
          <w:spacing w:val="7"/>
          <w:sz w:val="24"/>
        </w:rPr>
        <w:t> </w:t>
      </w:r>
      <w:r>
        <w:rPr>
          <w:sz w:val="24"/>
        </w:rPr>
        <w:t>obrazovanja</w:t>
      </w:r>
      <w:r>
        <w:rPr>
          <w:spacing w:val="7"/>
          <w:sz w:val="24"/>
        </w:rPr>
        <w:t> </w:t>
      </w:r>
      <w:r>
        <w:rPr>
          <w:sz w:val="24"/>
        </w:rPr>
        <w:t>radne</w:t>
      </w:r>
      <w:r>
        <w:rPr>
          <w:spacing w:val="8"/>
          <w:sz w:val="24"/>
        </w:rPr>
        <w:t> </w:t>
      </w:r>
      <w:r>
        <w:rPr>
          <w:sz w:val="24"/>
        </w:rPr>
        <w:t>snage,</w:t>
      </w:r>
      <w:r>
        <w:rPr>
          <w:spacing w:val="8"/>
          <w:sz w:val="24"/>
        </w:rPr>
        <w:t> </w:t>
      </w:r>
      <w:r>
        <w:rPr>
          <w:sz w:val="24"/>
        </w:rPr>
        <w:t>uključujući</w:t>
      </w:r>
      <w:r>
        <w:rPr>
          <w:spacing w:val="-58"/>
          <w:sz w:val="24"/>
        </w:rPr>
        <w:t> </w:t>
      </w:r>
      <w:r>
        <w:rPr>
          <w:sz w:val="24"/>
        </w:rPr>
        <w:t>i uzimajući u obzir transparentnost i okvire kvalifikacija (naročito u vezi sa zemljama kandidatima</w:t>
      </w:r>
      <w:r>
        <w:rPr>
          <w:spacing w:val="-57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potencijalnim</w:t>
      </w:r>
      <w:r>
        <w:rPr>
          <w:spacing w:val="-2"/>
          <w:sz w:val="24"/>
        </w:rPr>
        <w:t> </w:t>
      </w:r>
      <w:r>
        <w:rPr>
          <w:sz w:val="24"/>
        </w:rPr>
        <w:t>kandidatima).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3"/>
        </w:numPr>
        <w:tabs>
          <w:tab w:pos="498" w:val="left" w:leader="none"/>
        </w:tabs>
        <w:spacing w:line="240" w:lineRule="auto" w:before="0" w:after="0"/>
        <w:ind w:left="497" w:right="0" w:hanging="241"/>
        <w:jc w:val="left"/>
        <w:rPr>
          <w:sz w:val="24"/>
        </w:rPr>
      </w:pPr>
      <w:r>
        <w:rPr>
          <w:sz w:val="24"/>
          <w:u w:val="single"/>
        </w:rPr>
        <w:t>Izgradnja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kapaciteta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za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sprovođenje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pravnih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tekovina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EU</w:t>
      </w:r>
      <w:r>
        <w:rPr>
          <w:spacing w:val="-1"/>
          <w:sz w:val="24"/>
          <w:u w:val="single"/>
        </w:rPr>
        <w:t> </w:t>
      </w:r>
      <w:r>
        <w:rPr>
          <w:sz w:val="24"/>
          <w:u w:val="single"/>
        </w:rPr>
        <w:t>o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ribarstvu</w:t>
      </w:r>
    </w:p>
    <w:p>
      <w:pPr>
        <w:pStyle w:val="ListParagraph"/>
        <w:numPr>
          <w:ilvl w:val="0"/>
          <w:numId w:val="4"/>
        </w:numPr>
        <w:tabs>
          <w:tab w:pos="475" w:val="left" w:leader="none"/>
        </w:tabs>
        <w:spacing w:line="240" w:lineRule="auto" w:before="0" w:after="0"/>
        <w:ind w:left="257" w:right="235" w:firstLine="0"/>
        <w:jc w:val="left"/>
        <w:rPr>
          <w:sz w:val="24"/>
        </w:rPr>
      </w:pPr>
      <w:r>
        <w:rPr>
          <w:sz w:val="24"/>
        </w:rPr>
        <w:t>obezbeđivanje</w:t>
      </w:r>
      <w:r>
        <w:rPr>
          <w:spacing w:val="13"/>
          <w:sz w:val="24"/>
        </w:rPr>
        <w:t> </w:t>
      </w:r>
      <w:r>
        <w:rPr>
          <w:sz w:val="24"/>
        </w:rPr>
        <w:t>pune</w:t>
      </w:r>
      <w:r>
        <w:rPr>
          <w:spacing w:val="13"/>
          <w:sz w:val="24"/>
        </w:rPr>
        <w:t> </w:t>
      </w:r>
      <w:r>
        <w:rPr>
          <w:sz w:val="24"/>
        </w:rPr>
        <w:t>usaglašenosti</w:t>
      </w:r>
      <w:r>
        <w:rPr>
          <w:spacing w:val="13"/>
          <w:sz w:val="24"/>
        </w:rPr>
        <w:t> </w:t>
      </w:r>
      <w:r>
        <w:rPr>
          <w:sz w:val="24"/>
        </w:rPr>
        <w:t>sa</w:t>
      </w:r>
      <w:r>
        <w:rPr>
          <w:spacing w:val="13"/>
          <w:sz w:val="24"/>
        </w:rPr>
        <w:t> </w:t>
      </w:r>
      <w:r>
        <w:rPr>
          <w:sz w:val="24"/>
        </w:rPr>
        <w:t>zakonodavstvom</w:t>
      </w:r>
      <w:r>
        <w:rPr>
          <w:spacing w:val="12"/>
          <w:sz w:val="24"/>
        </w:rPr>
        <w:t> </w:t>
      </w:r>
      <w:r>
        <w:rPr>
          <w:sz w:val="24"/>
        </w:rPr>
        <w:t>EU</w:t>
      </w:r>
      <w:r>
        <w:rPr>
          <w:spacing w:val="12"/>
          <w:sz w:val="24"/>
        </w:rPr>
        <w:t> </w:t>
      </w:r>
      <w:r>
        <w:rPr>
          <w:sz w:val="24"/>
        </w:rPr>
        <w:t>u</w:t>
      </w:r>
      <w:r>
        <w:rPr>
          <w:spacing w:val="13"/>
          <w:sz w:val="24"/>
        </w:rPr>
        <w:t> </w:t>
      </w:r>
      <w:r>
        <w:rPr>
          <w:sz w:val="24"/>
        </w:rPr>
        <w:t>oblasti</w:t>
      </w:r>
      <w:r>
        <w:rPr>
          <w:spacing w:val="14"/>
          <w:sz w:val="24"/>
        </w:rPr>
        <w:t> </w:t>
      </w:r>
      <w:r>
        <w:rPr>
          <w:sz w:val="24"/>
        </w:rPr>
        <w:t>ribarstva</w:t>
      </w:r>
      <w:r>
        <w:rPr>
          <w:spacing w:val="12"/>
          <w:sz w:val="24"/>
        </w:rPr>
        <w:t> </w:t>
      </w:r>
      <w:r>
        <w:rPr>
          <w:sz w:val="24"/>
        </w:rPr>
        <w:t>u</w:t>
      </w:r>
      <w:r>
        <w:rPr>
          <w:spacing w:val="13"/>
          <w:sz w:val="24"/>
        </w:rPr>
        <w:t> </w:t>
      </w:r>
      <w:r>
        <w:rPr>
          <w:sz w:val="24"/>
        </w:rPr>
        <w:t>zemljama</w:t>
      </w:r>
      <w:r>
        <w:rPr>
          <w:spacing w:val="-57"/>
          <w:sz w:val="24"/>
        </w:rPr>
        <w:t> </w:t>
      </w:r>
      <w:r>
        <w:rPr>
          <w:sz w:val="24"/>
        </w:rPr>
        <w:t>kandidatima/potencijalnim</w:t>
      </w:r>
      <w:r>
        <w:rPr>
          <w:spacing w:val="-2"/>
          <w:sz w:val="24"/>
        </w:rPr>
        <w:t> </w:t>
      </w:r>
      <w:r>
        <w:rPr>
          <w:sz w:val="24"/>
        </w:rPr>
        <w:t>kandidatima (npr. kroz IPA).</w:t>
      </w:r>
    </w:p>
    <w:p>
      <w:pPr>
        <w:pStyle w:val="BodyText"/>
        <w:spacing w:before="2"/>
      </w:pPr>
    </w:p>
    <w:p>
      <w:pPr>
        <w:pStyle w:val="Heading2"/>
        <w:numPr>
          <w:ilvl w:val="0"/>
          <w:numId w:val="5"/>
        </w:numPr>
        <w:tabs>
          <w:tab w:pos="498" w:val="left" w:leader="none"/>
        </w:tabs>
        <w:spacing w:line="240" w:lineRule="auto" w:before="1" w:after="0"/>
        <w:ind w:left="497" w:right="0" w:hanging="241"/>
        <w:jc w:val="left"/>
        <w:rPr>
          <w:u w:val="none"/>
        </w:rPr>
      </w:pPr>
      <w:r>
        <w:rPr>
          <w:u w:val="thick"/>
        </w:rPr>
        <w:t>Stub:</w:t>
      </w:r>
      <w:r>
        <w:rPr>
          <w:spacing w:val="-1"/>
          <w:u w:val="thick"/>
        </w:rPr>
        <w:t> </w:t>
      </w:r>
      <w:r>
        <w:rPr>
          <w:u w:val="thick"/>
        </w:rPr>
        <w:t>Povezivanje</w:t>
      </w:r>
      <w:r>
        <w:rPr>
          <w:spacing w:val="-1"/>
          <w:u w:val="thick"/>
        </w:rPr>
        <w:t> </w:t>
      </w:r>
      <w:r>
        <w:rPr>
          <w:u w:val="thick"/>
        </w:rPr>
        <w:t>regiona</w:t>
      </w:r>
    </w:p>
    <w:p>
      <w:pPr>
        <w:pStyle w:val="BodyText"/>
        <w:rPr>
          <w:b/>
          <w:sz w:val="16"/>
        </w:rPr>
      </w:pPr>
    </w:p>
    <w:p>
      <w:pPr>
        <w:spacing w:before="9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Iznošenje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problema</w:t>
      </w:r>
    </w:p>
    <w:p>
      <w:pPr>
        <w:pStyle w:val="BodyText"/>
        <w:spacing w:before="1"/>
        <w:rPr>
          <w:i/>
          <w:sz w:val="16"/>
        </w:rPr>
      </w:pPr>
    </w:p>
    <w:p>
      <w:pPr>
        <w:pStyle w:val="BodyText"/>
        <w:spacing w:before="90"/>
        <w:ind w:left="257" w:right="229"/>
        <w:jc w:val="both"/>
      </w:pPr>
      <w:r>
        <w:rPr/>
        <w:t>S obzirom na njihov položaj na raskrsnici evropskih puteva koji vode od istoka na zapad i sa</w:t>
      </w:r>
      <w:r>
        <w:rPr>
          <w:spacing w:val="1"/>
        </w:rPr>
        <w:t> </w:t>
      </w:r>
      <w:r>
        <w:rPr/>
        <w:t>severa ka jugu, Jadransko i Jonsko more predstavljaju važan saobraćajni pravac roba, putnika i</w:t>
      </w:r>
      <w:r>
        <w:rPr>
          <w:spacing w:val="1"/>
        </w:rPr>
        <w:t> </w:t>
      </w:r>
      <w:r>
        <w:rPr/>
        <w:t>energije.</w:t>
      </w:r>
    </w:p>
    <w:p>
      <w:pPr>
        <w:pStyle w:val="BodyText"/>
      </w:pPr>
    </w:p>
    <w:p>
      <w:pPr>
        <w:pStyle w:val="BodyText"/>
        <w:ind w:left="257" w:right="227"/>
        <w:jc w:val="both"/>
      </w:pPr>
      <w:r>
        <w:rPr/>
        <w:t>Više centralno evropskih i zemalja bez izlaza na more u velikoj meri zavise od luka ovog makro-</w:t>
      </w:r>
      <w:r>
        <w:rPr>
          <w:spacing w:val="1"/>
        </w:rPr>
        <w:t> </w:t>
      </w:r>
      <w:r>
        <w:rPr/>
        <w:t>regiona u pogledu izvoza i uvoza. Konkurentnost tih luka zavisi, između ostalog, od njihove</w:t>
      </w:r>
      <w:r>
        <w:rPr>
          <w:spacing w:val="1"/>
        </w:rPr>
        <w:t> </w:t>
      </w:r>
      <w:r>
        <w:rPr/>
        <w:t>sposobnosti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unaprede</w:t>
      </w:r>
      <w:r>
        <w:rPr>
          <w:spacing w:val="1"/>
        </w:rPr>
        <w:t> </w:t>
      </w:r>
      <w:r>
        <w:rPr/>
        <w:t>interoperabilnost</w:t>
      </w:r>
      <w:r>
        <w:rPr>
          <w:spacing w:val="1"/>
        </w:rPr>
        <w:t> </w:t>
      </w:r>
      <w:r>
        <w:rPr/>
        <w:t>načina</w:t>
      </w:r>
      <w:r>
        <w:rPr>
          <w:spacing w:val="1"/>
        </w:rPr>
        <w:t> </w:t>
      </w:r>
      <w:r>
        <w:rPr/>
        <w:t>transporta</w:t>
      </w:r>
      <w:r>
        <w:rPr>
          <w:spacing w:val="1"/>
        </w:rPr>
        <w:t> </w:t>
      </w:r>
      <w:r>
        <w:rPr/>
        <w:t>integrisanjem</w:t>
      </w:r>
      <w:r>
        <w:rPr>
          <w:spacing w:val="1"/>
        </w:rPr>
        <w:t> </w:t>
      </w:r>
      <w:r>
        <w:rPr/>
        <w:t>prekomorskog,</w:t>
      </w:r>
      <w:r>
        <w:rPr>
          <w:spacing w:val="-57"/>
        </w:rPr>
        <w:t> </w:t>
      </w:r>
      <w:r>
        <w:rPr/>
        <w:t>unutrašnjeg</w:t>
      </w:r>
      <w:r>
        <w:rPr>
          <w:spacing w:val="1"/>
        </w:rPr>
        <w:t> </w:t>
      </w:r>
      <w:r>
        <w:rPr/>
        <w:t>vodenog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suvozemnog</w:t>
      </w:r>
      <w:r>
        <w:rPr>
          <w:spacing w:val="1"/>
        </w:rPr>
        <w:t> </w:t>
      </w:r>
      <w:r>
        <w:rPr/>
        <w:t>prevoza,</w:t>
      </w:r>
      <w:r>
        <w:rPr>
          <w:spacing w:val="1"/>
        </w:rPr>
        <w:t> </w:t>
      </w:r>
      <w:r>
        <w:rPr/>
        <w:t>uključujući</w:t>
      </w:r>
      <w:r>
        <w:rPr>
          <w:spacing w:val="1"/>
        </w:rPr>
        <w:t> </w:t>
      </w:r>
      <w:r>
        <w:rPr/>
        <w:t>TEN-T</w:t>
      </w:r>
      <w:r>
        <w:rPr>
          <w:spacing w:val="1"/>
        </w:rPr>
        <w:t> </w:t>
      </w:r>
      <w:r>
        <w:rPr/>
        <w:t>(transport</w:t>
      </w:r>
      <w:r>
        <w:rPr>
          <w:spacing w:val="1"/>
        </w:rPr>
        <w:t> </w:t>
      </w:r>
      <w:r>
        <w:rPr/>
        <w:t>trans-evropskom</w:t>
      </w:r>
      <w:r>
        <w:rPr>
          <w:spacing w:val="1"/>
        </w:rPr>
        <w:t> </w:t>
      </w:r>
      <w:r>
        <w:rPr/>
        <w:t>mrežom),</w:t>
      </w:r>
      <w:r>
        <w:rPr>
          <w:spacing w:val="46"/>
        </w:rPr>
        <w:t> </w:t>
      </w:r>
      <w:r>
        <w:rPr/>
        <w:t>i</w:t>
      </w:r>
      <w:r>
        <w:rPr>
          <w:spacing w:val="47"/>
        </w:rPr>
        <w:t> </w:t>
      </w:r>
      <w:r>
        <w:rPr/>
        <w:t>da</w:t>
      </w:r>
      <w:r>
        <w:rPr>
          <w:spacing w:val="45"/>
        </w:rPr>
        <w:t> </w:t>
      </w:r>
      <w:r>
        <w:rPr/>
        <w:t>se</w:t>
      </w:r>
      <w:r>
        <w:rPr>
          <w:spacing w:val="46"/>
        </w:rPr>
        <w:t> </w:t>
      </w:r>
      <w:r>
        <w:rPr/>
        <w:t>prilagode</w:t>
      </w:r>
      <w:r>
        <w:rPr>
          <w:spacing w:val="48"/>
        </w:rPr>
        <w:t> </w:t>
      </w:r>
      <w:r>
        <w:rPr/>
        <w:t>resursno</w:t>
      </w:r>
      <w:r>
        <w:rPr>
          <w:spacing w:val="46"/>
        </w:rPr>
        <w:t> </w:t>
      </w:r>
      <w:r>
        <w:rPr/>
        <w:t>efikasnim</w:t>
      </w:r>
      <w:r>
        <w:rPr>
          <w:spacing w:val="44"/>
        </w:rPr>
        <w:t> </w:t>
      </w:r>
      <w:r>
        <w:rPr/>
        <w:t>i</w:t>
      </w:r>
      <w:r>
        <w:rPr>
          <w:spacing w:val="47"/>
        </w:rPr>
        <w:t> </w:t>
      </w:r>
      <w:r>
        <w:rPr/>
        <w:t>ekološki</w:t>
      </w:r>
      <w:r>
        <w:rPr>
          <w:spacing w:val="45"/>
        </w:rPr>
        <w:t> </w:t>
      </w:r>
      <w:r>
        <w:rPr/>
        <w:t>neškodljivim</w:t>
      </w:r>
      <w:r>
        <w:rPr>
          <w:spacing w:val="46"/>
        </w:rPr>
        <w:t> </w:t>
      </w:r>
      <w:r>
        <w:rPr/>
        <w:t>modelima</w:t>
      </w:r>
      <w:r>
        <w:rPr>
          <w:spacing w:val="46"/>
        </w:rPr>
        <w:t> </w:t>
      </w:r>
      <w:r>
        <w:rPr/>
        <w:t>upravljanja.</w:t>
      </w:r>
    </w:p>
    <w:p>
      <w:pPr>
        <w:spacing w:after="0"/>
        <w:jc w:val="both"/>
        <w:sectPr>
          <w:pgSz w:w="11910" w:h="16840"/>
          <w:pgMar w:header="0" w:footer="776" w:top="1320" w:bottom="960" w:left="1160" w:right="760"/>
        </w:sectPr>
      </w:pPr>
    </w:p>
    <w:p>
      <w:pPr>
        <w:pStyle w:val="BodyText"/>
        <w:spacing w:before="115"/>
        <w:ind w:left="257" w:right="225"/>
        <w:jc w:val="both"/>
      </w:pPr>
      <w:r>
        <w:rPr/>
        <w:t>Jadranska</w:t>
      </w:r>
      <w:r>
        <w:rPr>
          <w:spacing w:val="1"/>
        </w:rPr>
        <w:t> </w:t>
      </w:r>
      <w:r>
        <w:rPr/>
        <w:t>morska</w:t>
      </w:r>
      <w:r>
        <w:rPr>
          <w:spacing w:val="1"/>
        </w:rPr>
        <w:t> </w:t>
      </w:r>
      <w:r>
        <w:rPr/>
        <w:t>magistrala</w:t>
      </w:r>
      <w:r>
        <w:rPr>
          <w:vertAlign w:val="superscript"/>
        </w:rPr>
        <w:t>7</w:t>
      </w:r>
      <w:r>
        <w:rPr>
          <w:spacing w:val="1"/>
          <w:vertAlign w:val="baseline"/>
        </w:rPr>
        <w:t> </w:t>
      </w:r>
      <w:r>
        <w:rPr>
          <w:vertAlign w:val="baseline"/>
        </w:rPr>
        <w:t>predstavlja</w:t>
      </w:r>
      <w:r>
        <w:rPr>
          <w:spacing w:val="1"/>
          <w:vertAlign w:val="baseline"/>
        </w:rPr>
        <w:t> </w:t>
      </w:r>
      <w:r>
        <w:rPr>
          <w:vertAlign w:val="baseline"/>
        </w:rPr>
        <w:t>primer</w:t>
      </w:r>
      <w:r>
        <w:rPr>
          <w:spacing w:val="1"/>
          <w:vertAlign w:val="baseline"/>
        </w:rPr>
        <w:t> </w:t>
      </w:r>
      <w:r>
        <w:rPr>
          <w:vertAlign w:val="baseline"/>
        </w:rPr>
        <w:t>napora</w:t>
      </w:r>
      <w:r>
        <w:rPr>
          <w:spacing w:val="1"/>
          <w:vertAlign w:val="baseline"/>
        </w:rPr>
        <w:t> </w:t>
      </w:r>
      <w:r>
        <w:rPr>
          <w:vertAlign w:val="baseline"/>
        </w:rPr>
        <w:t>da</w:t>
      </w:r>
      <w:r>
        <w:rPr>
          <w:spacing w:val="1"/>
          <w:vertAlign w:val="baseline"/>
        </w:rPr>
        <w:t> </w:t>
      </w:r>
      <w:r>
        <w:rPr>
          <w:vertAlign w:val="baseline"/>
        </w:rPr>
        <w:t>se</w:t>
      </w:r>
      <w:r>
        <w:rPr>
          <w:spacing w:val="1"/>
          <w:vertAlign w:val="baseline"/>
        </w:rPr>
        <w:t> </w:t>
      </w:r>
      <w:r>
        <w:rPr>
          <w:vertAlign w:val="baseline"/>
        </w:rPr>
        <w:t>obezbedi</w:t>
      </w:r>
      <w:r>
        <w:rPr>
          <w:spacing w:val="1"/>
          <w:vertAlign w:val="baseline"/>
        </w:rPr>
        <w:t> </w:t>
      </w:r>
      <w:r>
        <w:rPr>
          <w:vertAlign w:val="baseline"/>
        </w:rPr>
        <w:t>održiva,</w:t>
      </w:r>
      <w:r>
        <w:rPr>
          <w:spacing w:val="1"/>
          <w:vertAlign w:val="baseline"/>
        </w:rPr>
        <w:t> </w:t>
      </w:r>
      <w:r>
        <w:rPr>
          <w:vertAlign w:val="baseline"/>
        </w:rPr>
        <w:t>pouzdana</w:t>
      </w:r>
      <w:r>
        <w:rPr>
          <w:spacing w:val="1"/>
          <w:vertAlign w:val="baseline"/>
        </w:rPr>
        <w:t> </w:t>
      </w:r>
      <w:r>
        <w:rPr>
          <w:vertAlign w:val="baseline"/>
        </w:rPr>
        <w:t>i</w:t>
      </w:r>
      <w:r>
        <w:rPr>
          <w:spacing w:val="-57"/>
          <w:vertAlign w:val="baseline"/>
        </w:rPr>
        <w:t> </w:t>
      </w:r>
      <w:r>
        <w:rPr>
          <w:vertAlign w:val="baseline"/>
        </w:rPr>
        <w:t>konkurentna</w:t>
      </w:r>
      <w:r>
        <w:rPr>
          <w:spacing w:val="1"/>
          <w:vertAlign w:val="baseline"/>
        </w:rPr>
        <w:t> </w:t>
      </w:r>
      <w:r>
        <w:rPr>
          <w:vertAlign w:val="baseline"/>
        </w:rPr>
        <w:t>uslugu</w:t>
      </w:r>
      <w:r>
        <w:rPr>
          <w:spacing w:val="1"/>
          <w:vertAlign w:val="baseline"/>
        </w:rPr>
        <w:t> </w:t>
      </w:r>
      <w:r>
        <w:rPr>
          <w:vertAlign w:val="baseline"/>
        </w:rPr>
        <w:t>prevoza</w:t>
      </w:r>
      <w:r>
        <w:rPr>
          <w:spacing w:val="1"/>
          <w:vertAlign w:val="baseline"/>
        </w:rPr>
        <w:t> </w:t>
      </w:r>
      <w:r>
        <w:rPr>
          <w:vertAlign w:val="baseline"/>
        </w:rPr>
        <w:t>robe</w:t>
      </w:r>
      <w:r>
        <w:rPr>
          <w:spacing w:val="1"/>
          <w:vertAlign w:val="baseline"/>
        </w:rPr>
        <w:t> </w:t>
      </w:r>
      <w:r>
        <w:rPr>
          <w:vertAlign w:val="baseline"/>
        </w:rPr>
        <w:t>i</w:t>
      </w:r>
      <w:r>
        <w:rPr>
          <w:spacing w:val="1"/>
          <w:vertAlign w:val="baseline"/>
        </w:rPr>
        <w:t> </w:t>
      </w:r>
      <w:r>
        <w:rPr>
          <w:vertAlign w:val="baseline"/>
        </w:rPr>
        <w:t>putnika</w:t>
      </w:r>
      <w:r>
        <w:rPr>
          <w:spacing w:val="1"/>
          <w:vertAlign w:val="baseline"/>
        </w:rPr>
        <w:t> </w:t>
      </w:r>
      <w:r>
        <w:rPr>
          <w:vertAlign w:val="baseline"/>
        </w:rPr>
        <w:t>trans-evropskim</w:t>
      </w:r>
      <w:r>
        <w:rPr>
          <w:spacing w:val="1"/>
          <w:vertAlign w:val="baseline"/>
        </w:rPr>
        <w:t> </w:t>
      </w:r>
      <w:r>
        <w:rPr>
          <w:vertAlign w:val="baseline"/>
        </w:rPr>
        <w:t>multimodalnim</w:t>
      </w:r>
      <w:r>
        <w:rPr>
          <w:spacing w:val="1"/>
          <w:vertAlign w:val="baseline"/>
        </w:rPr>
        <w:t> </w:t>
      </w:r>
      <w:r>
        <w:rPr>
          <w:vertAlign w:val="baseline"/>
        </w:rPr>
        <w:t>transportnim</w:t>
      </w:r>
      <w:r>
        <w:rPr>
          <w:spacing w:val="1"/>
          <w:vertAlign w:val="baseline"/>
        </w:rPr>
        <w:t> </w:t>
      </w:r>
      <w:r>
        <w:rPr>
          <w:vertAlign w:val="baseline"/>
        </w:rPr>
        <w:t>sistemom.</w:t>
      </w:r>
    </w:p>
    <w:p>
      <w:pPr>
        <w:pStyle w:val="BodyText"/>
      </w:pPr>
    </w:p>
    <w:p>
      <w:pPr>
        <w:pStyle w:val="BodyText"/>
        <w:ind w:left="257" w:right="230"/>
        <w:jc w:val="both"/>
      </w:pPr>
      <w:r>
        <w:rPr/>
        <w:t>Brodarstvo, jak adut zemalja u makro-regionu, bi moglo da posluži kao osnova za dalji ekonomski</w:t>
      </w:r>
      <w:r>
        <w:rPr>
          <w:spacing w:val="-57"/>
        </w:rPr>
        <w:t> </w:t>
      </w:r>
      <w:r>
        <w:rPr/>
        <w:t>razvoj.</w:t>
      </w:r>
      <w:r>
        <w:rPr>
          <w:spacing w:val="57"/>
        </w:rPr>
        <w:t> </w:t>
      </w:r>
      <w:r>
        <w:rPr/>
        <w:t>Rigorozna</w:t>
      </w:r>
      <w:r>
        <w:rPr>
          <w:spacing w:val="57"/>
        </w:rPr>
        <w:t> </w:t>
      </w:r>
      <w:r>
        <w:rPr/>
        <w:t>primena</w:t>
      </w:r>
      <w:r>
        <w:rPr>
          <w:spacing w:val="57"/>
        </w:rPr>
        <w:t> </w:t>
      </w:r>
      <w:r>
        <w:rPr/>
        <w:t>pravila</w:t>
      </w:r>
      <w:r>
        <w:rPr>
          <w:spacing w:val="57"/>
        </w:rPr>
        <w:t> </w:t>
      </w:r>
      <w:r>
        <w:rPr/>
        <w:t>EU</w:t>
      </w:r>
      <w:r>
        <w:rPr>
          <w:spacing w:val="59"/>
        </w:rPr>
        <w:t> </w:t>
      </w:r>
      <w:r>
        <w:rPr/>
        <w:t>i  međunarodnih</w:t>
      </w:r>
      <w:r>
        <w:rPr>
          <w:spacing w:val="58"/>
        </w:rPr>
        <w:t> </w:t>
      </w:r>
      <w:r>
        <w:rPr/>
        <w:t>pravila</w:t>
      </w:r>
      <w:r>
        <w:rPr>
          <w:spacing w:val="58"/>
        </w:rPr>
        <w:t> </w:t>
      </w:r>
      <w:r>
        <w:rPr/>
        <w:t>će</w:t>
      </w:r>
      <w:r>
        <w:rPr>
          <w:spacing w:val="58"/>
        </w:rPr>
        <w:t> </w:t>
      </w:r>
      <w:r>
        <w:rPr/>
        <w:t>na</w:t>
      </w:r>
      <w:r>
        <w:rPr>
          <w:spacing w:val="56"/>
        </w:rPr>
        <w:t> </w:t>
      </w:r>
      <w:r>
        <w:rPr/>
        <w:t>kraju</w:t>
      </w:r>
      <w:r>
        <w:rPr>
          <w:spacing w:val="58"/>
        </w:rPr>
        <w:t> </w:t>
      </w:r>
      <w:r>
        <w:rPr/>
        <w:t>doprineti</w:t>
      </w:r>
      <w:r>
        <w:rPr>
          <w:spacing w:val="59"/>
        </w:rPr>
        <w:t> </w:t>
      </w:r>
      <w:r>
        <w:rPr/>
        <w:t>razvoju</w:t>
      </w:r>
      <w:r>
        <w:rPr>
          <w:spacing w:val="-58"/>
        </w:rPr>
        <w:t> </w:t>
      </w:r>
      <w:r>
        <w:rPr/>
        <w:t>kvaliteta isporuke, što rezultira ujednačavanjem uslova, podstiče mobilnost i postepeno priprema</w:t>
      </w:r>
      <w:r>
        <w:rPr>
          <w:spacing w:val="1"/>
        </w:rPr>
        <w:t> </w:t>
      </w:r>
      <w:r>
        <w:rPr/>
        <w:t>zemlje kandidate i potencijalne kandidate za članstvo u EU. Težiće se uspostavljanju kulture</w:t>
      </w:r>
      <w:r>
        <w:rPr>
          <w:spacing w:val="1"/>
        </w:rPr>
        <w:t> </w:t>
      </w:r>
      <w:r>
        <w:rPr/>
        <w:t>poštovanja</w:t>
      </w:r>
      <w:r>
        <w:rPr>
          <w:spacing w:val="-1"/>
        </w:rPr>
        <w:t> </w:t>
      </w:r>
      <w:r>
        <w:rPr/>
        <w:t>postojećih pravila EU i međunarodnih pravila.</w:t>
      </w:r>
    </w:p>
    <w:p>
      <w:pPr>
        <w:pStyle w:val="BodyText"/>
        <w:spacing w:before="1"/>
      </w:pPr>
    </w:p>
    <w:p>
      <w:pPr>
        <w:pStyle w:val="BodyText"/>
        <w:ind w:left="257" w:right="231"/>
        <w:jc w:val="both"/>
      </w:pPr>
      <w:r>
        <w:rPr/>
        <w:t>Tu su i prelazi više putničkih brodova godišnje u odnosu na druge regione, čak i ako još uvek</w:t>
      </w:r>
      <w:r>
        <w:rPr>
          <w:spacing w:val="1"/>
        </w:rPr>
        <w:t> </w:t>
      </w:r>
      <w:r>
        <w:rPr/>
        <w:t>postoji jaz u pogledu redovnih međunarodnih pomorskih linija za prevoz putnika, dok se povećava</w:t>
      </w:r>
      <w:r>
        <w:rPr>
          <w:spacing w:val="-57"/>
        </w:rPr>
        <w:t> </w:t>
      </w:r>
      <w:r>
        <w:rPr/>
        <w:t>transport nafte i gasa. Pored komercijalnog pomorskog saobraćaja, Jadransko i Jonsko mora se</w:t>
      </w:r>
      <w:r>
        <w:rPr>
          <w:spacing w:val="1"/>
        </w:rPr>
        <w:t> </w:t>
      </w:r>
      <w:r>
        <w:rPr/>
        <w:t>koriste i od strane kriminalnih mreža koje se bave ilegalnom migracijom i drugom nezakonitom</w:t>
      </w:r>
      <w:r>
        <w:rPr>
          <w:spacing w:val="1"/>
        </w:rPr>
        <w:t> </w:t>
      </w:r>
      <w:r>
        <w:rPr/>
        <w:t>trgovinom.</w:t>
      </w:r>
    </w:p>
    <w:p>
      <w:pPr>
        <w:pStyle w:val="BodyText"/>
      </w:pPr>
    </w:p>
    <w:p>
      <w:pPr>
        <w:pStyle w:val="BodyText"/>
        <w:ind w:left="257" w:right="227"/>
        <w:jc w:val="both"/>
      </w:pPr>
      <w:r>
        <w:rPr/>
        <w:t>Održive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bezbedne</w:t>
      </w:r>
      <w:r>
        <w:rPr>
          <w:spacing w:val="1"/>
        </w:rPr>
        <w:t> </w:t>
      </w:r>
      <w:r>
        <w:rPr/>
        <w:t>kopnene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prekomorske</w:t>
      </w:r>
      <w:r>
        <w:rPr>
          <w:spacing w:val="1"/>
        </w:rPr>
        <w:t> </w:t>
      </w:r>
      <w:r>
        <w:rPr/>
        <w:t>veze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fundamentalne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jačanje</w:t>
      </w:r>
      <w:r>
        <w:rPr>
          <w:spacing w:val="1"/>
        </w:rPr>
        <w:t> </w:t>
      </w:r>
      <w:r>
        <w:rPr/>
        <w:t>društvenih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komercijalnih veza preko i izvan Jadransko-jonskog regiona i od ključnog su značaja za očuvanje</w:t>
      </w:r>
      <w:r>
        <w:rPr>
          <w:spacing w:val="1"/>
        </w:rPr>
        <w:t> </w:t>
      </w:r>
      <w:r>
        <w:rPr/>
        <w:t>vitalnosti</w:t>
      </w:r>
      <w:r>
        <w:rPr>
          <w:spacing w:val="-1"/>
        </w:rPr>
        <w:t> </w:t>
      </w:r>
      <w:r>
        <w:rPr/>
        <w:t>udaljenih zajednica.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257" w:right="227"/>
        <w:jc w:val="both"/>
      </w:pPr>
      <w:r>
        <w:rPr/>
        <w:t>Jadransko-jonski</w:t>
      </w:r>
      <w:r>
        <w:rPr>
          <w:spacing w:val="1"/>
        </w:rPr>
        <w:t> </w:t>
      </w:r>
      <w:r>
        <w:rPr/>
        <w:t>region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važna</w:t>
      </w:r>
      <w:r>
        <w:rPr>
          <w:spacing w:val="1"/>
        </w:rPr>
        <w:t> </w:t>
      </w:r>
      <w:r>
        <w:rPr/>
        <w:t>raskrsnica</w:t>
      </w:r>
      <w:r>
        <w:rPr>
          <w:spacing w:val="1"/>
        </w:rPr>
        <w:t> </w:t>
      </w:r>
      <w:r>
        <w:rPr/>
        <w:t>puteva</w:t>
      </w:r>
      <w:r>
        <w:rPr>
          <w:spacing w:val="1"/>
        </w:rPr>
        <w:t> </w:t>
      </w:r>
      <w:r>
        <w:rPr/>
        <w:t>za</w:t>
      </w:r>
      <w:r>
        <w:rPr>
          <w:spacing w:val="1"/>
        </w:rPr>
        <w:t> </w:t>
      </w:r>
      <w:r>
        <w:rPr/>
        <w:t>energetska</w:t>
      </w:r>
      <w:r>
        <w:rPr>
          <w:spacing w:val="1"/>
        </w:rPr>
        <w:t> </w:t>
      </w:r>
      <w:r>
        <w:rPr/>
        <w:t>pitanja.</w:t>
      </w:r>
      <w:r>
        <w:rPr>
          <w:spacing w:val="61"/>
        </w:rPr>
        <w:t> </w:t>
      </w:r>
      <w:r>
        <w:rPr/>
        <w:t>Energetska</w:t>
      </w:r>
      <w:r>
        <w:rPr>
          <w:spacing w:val="1"/>
        </w:rPr>
        <w:t> </w:t>
      </w:r>
      <w:r>
        <w:rPr/>
        <w:t>infrastruktura</w:t>
      </w:r>
      <w:r>
        <w:rPr>
          <w:spacing w:val="1"/>
        </w:rPr>
        <w:t> </w:t>
      </w:r>
      <w:r>
        <w:rPr/>
        <w:t>treba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bude</w:t>
      </w:r>
      <w:r>
        <w:rPr>
          <w:spacing w:val="1"/>
        </w:rPr>
        <w:t> </w:t>
      </w:r>
      <w:r>
        <w:rPr/>
        <w:t>razvijena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optimizovana</w:t>
      </w:r>
      <w:r>
        <w:rPr>
          <w:spacing w:val="1"/>
        </w:rPr>
        <w:t> </w:t>
      </w:r>
      <w:r>
        <w:rPr/>
        <w:t>u</w:t>
      </w:r>
      <w:r>
        <w:rPr>
          <w:spacing w:val="1"/>
        </w:rPr>
        <w:t> </w:t>
      </w:r>
      <w:r>
        <w:rPr/>
        <w:t>ovoj</w:t>
      </w:r>
      <w:r>
        <w:rPr>
          <w:spacing w:val="1"/>
        </w:rPr>
        <w:t> </w:t>
      </w:r>
      <w:r>
        <w:rPr/>
        <w:t>oblasti</w:t>
      </w:r>
      <w:r>
        <w:rPr>
          <w:spacing w:val="1"/>
        </w:rPr>
        <w:t> </w:t>
      </w:r>
      <w:r>
        <w:rPr/>
        <w:t>(npr.</w:t>
      </w:r>
      <w:r>
        <w:rPr>
          <w:spacing w:val="1"/>
        </w:rPr>
        <w:t> </w:t>
      </w:r>
      <w:r>
        <w:rPr/>
        <w:t>‘energetski</w:t>
      </w:r>
      <w:r>
        <w:rPr>
          <w:spacing w:val="1"/>
        </w:rPr>
        <w:t> </w:t>
      </w:r>
      <w:r>
        <w:rPr/>
        <w:t>gasni</w:t>
      </w:r>
      <w:r>
        <w:rPr>
          <w:spacing w:val="1"/>
        </w:rPr>
        <w:t> </w:t>
      </w:r>
      <w:r>
        <w:rPr/>
        <w:t>koridori’,</w:t>
      </w:r>
      <w:r>
        <w:rPr>
          <w:spacing w:val="-1"/>
        </w:rPr>
        <w:t> </w:t>
      </w:r>
      <w:r>
        <w:rPr/>
        <w:t>na osnovu međudržavnih memoranduma o razumevanju).</w:t>
      </w:r>
    </w:p>
    <w:p>
      <w:pPr>
        <w:pStyle w:val="BodyText"/>
      </w:pPr>
    </w:p>
    <w:p>
      <w:pPr>
        <w:pStyle w:val="BodyText"/>
        <w:ind w:left="257" w:right="228"/>
        <w:jc w:val="both"/>
      </w:pPr>
      <w:r>
        <w:rPr/>
        <w:t>U narednim godinama ne predviđaju se značajniji novi izvori snabdevanja gasom u jugoistočnoj</w:t>
      </w:r>
      <w:r>
        <w:rPr>
          <w:spacing w:val="1"/>
        </w:rPr>
        <w:t> </w:t>
      </w:r>
      <w:r>
        <w:rPr/>
        <w:t>Evropi. Zbog toga će biti neophodno stvaranje solidnih tržišnih uslova u ovoj oblasti kako bi se</w:t>
      </w:r>
      <w:r>
        <w:rPr>
          <w:spacing w:val="1"/>
        </w:rPr>
        <w:t> </w:t>
      </w:r>
      <w:r>
        <w:rPr/>
        <w:t>izbeglo monopolsko određivanje cena od strane dominantnih snabdevača. U nedostatku novih</w:t>
      </w:r>
      <w:r>
        <w:rPr>
          <w:spacing w:val="1"/>
        </w:rPr>
        <w:t> </w:t>
      </w:r>
      <w:r>
        <w:rPr/>
        <w:t>velikih količina gasa, ali i velikih novih infrastruktura (kao Nabucco West), zemlje regiona će</w:t>
      </w:r>
      <w:r>
        <w:rPr>
          <w:spacing w:val="1"/>
        </w:rPr>
        <w:t> </w:t>
      </w:r>
      <w:r>
        <w:rPr/>
        <w:t>morati da optimizuju infrastrukturne objekte kojima raspolažu i one koji će biti izgrađeni u okviru</w:t>
      </w:r>
      <w:r>
        <w:rPr>
          <w:spacing w:val="1"/>
        </w:rPr>
        <w:t> </w:t>
      </w:r>
      <w:r>
        <w:rPr/>
        <w:t>programa</w:t>
      </w:r>
      <w:r>
        <w:rPr>
          <w:spacing w:val="-1"/>
        </w:rPr>
        <w:t> </w:t>
      </w:r>
      <w:r>
        <w:rPr/>
        <w:t>Projekti od zajedničkog interesa,</w:t>
      </w:r>
      <w:r>
        <w:rPr>
          <w:spacing w:val="-1"/>
        </w:rPr>
        <w:t> </w:t>
      </w:r>
      <w:r>
        <w:rPr/>
        <w:t>kao i</w:t>
      </w:r>
      <w:r>
        <w:rPr>
          <w:spacing w:val="-1"/>
        </w:rPr>
        <w:t> </w:t>
      </w:r>
      <w:r>
        <w:rPr/>
        <w:t>drugih programa.</w:t>
      </w:r>
    </w:p>
    <w:p>
      <w:pPr>
        <w:pStyle w:val="BodyText"/>
        <w:spacing w:before="1"/>
      </w:pPr>
    </w:p>
    <w:p>
      <w:pPr>
        <w:pStyle w:val="BodyText"/>
        <w:ind w:left="257" w:right="232"/>
        <w:jc w:val="both"/>
      </w:pPr>
      <w:r>
        <w:rPr/>
        <w:t>Pored toga, koncept prstena Energetske zajednice će omogućiti regionu da poveća saradnju na</w:t>
      </w:r>
      <w:r>
        <w:rPr>
          <w:spacing w:val="1"/>
        </w:rPr>
        <w:t> </w:t>
      </w:r>
      <w:r>
        <w:rPr/>
        <w:t>projektima energetske infrastrukture, uzimajući u obzir intersektorske aspekte (životna sredina,</w:t>
      </w:r>
      <w:r>
        <w:rPr>
          <w:spacing w:val="1"/>
        </w:rPr>
        <w:t> </w:t>
      </w:r>
      <w:r>
        <w:rPr/>
        <w:t>saobraćaj, pomorstvo). Veze između gasovoda takođe treba da se istraže (Trans jadranski naftovod</w:t>
      </w:r>
      <w:r>
        <w:rPr>
          <w:spacing w:val="-57"/>
        </w:rPr>
        <w:t> </w:t>
      </w:r>
      <w:r>
        <w:rPr/>
        <w:t>i</w:t>
      </w:r>
      <w:r>
        <w:rPr>
          <w:spacing w:val="-1"/>
        </w:rPr>
        <w:t> </w:t>
      </w:r>
      <w:r>
        <w:rPr/>
        <w:t>planirani jonsko-jadranski gasovod).</w:t>
      </w:r>
    </w:p>
    <w:p>
      <w:pPr>
        <w:pStyle w:val="BodyText"/>
      </w:pPr>
    </w:p>
    <w:p>
      <w:pPr>
        <w:pStyle w:val="BodyText"/>
        <w:ind w:left="257" w:right="230"/>
        <w:jc w:val="both"/>
      </w:pPr>
      <w:r>
        <w:rPr/>
        <w:t>Ovaj stub namerava da se posveti regionalnim neusklađenostima i preprekama uklanjanjem uskih</w:t>
      </w:r>
      <w:r>
        <w:rPr>
          <w:spacing w:val="1"/>
        </w:rPr>
        <w:t> </w:t>
      </w:r>
      <w:r>
        <w:rPr/>
        <w:t>grla u okviru ključnih saobraćajnih i energetskih infrastruktura. On će se fokusirati na upravljanje</w:t>
      </w:r>
      <w:r>
        <w:rPr>
          <w:spacing w:val="1"/>
        </w:rPr>
        <w:t> </w:t>
      </w:r>
      <w:r>
        <w:rPr/>
        <w:t>kopnenim</w:t>
      </w:r>
      <w:r>
        <w:rPr>
          <w:spacing w:val="-3"/>
        </w:rPr>
        <w:t> </w:t>
      </w:r>
      <w:r>
        <w:rPr/>
        <w:t>i morskim</w:t>
      </w:r>
      <w:r>
        <w:rPr>
          <w:spacing w:val="-2"/>
        </w:rPr>
        <w:t> </w:t>
      </w:r>
      <w:r>
        <w:rPr/>
        <w:t>koridorima i interoperabilnost vidova</w:t>
      </w:r>
      <w:r>
        <w:rPr>
          <w:spacing w:val="-1"/>
        </w:rPr>
        <w:t> </w:t>
      </w:r>
      <w:r>
        <w:rPr/>
        <w:t>transporta.</w:t>
      </w:r>
    </w:p>
    <w:p>
      <w:pPr>
        <w:pStyle w:val="BodyText"/>
        <w:spacing w:before="1"/>
      </w:pPr>
    </w:p>
    <w:p>
      <w:pPr>
        <w:spacing w:line="275" w:lineRule="exact" w:before="0"/>
        <w:ind w:left="257" w:right="0" w:firstLine="0"/>
        <w:jc w:val="both"/>
        <w:rPr>
          <w:i/>
          <w:sz w:val="24"/>
        </w:rPr>
      </w:pPr>
      <w:r>
        <w:rPr>
          <w:i/>
          <w:sz w:val="24"/>
          <w:u w:val="single"/>
        </w:rPr>
        <w:t>Posebni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izazovi/ciljevi:</w:t>
      </w:r>
    </w:p>
    <w:p>
      <w:pPr>
        <w:pStyle w:val="ListParagraph"/>
        <w:numPr>
          <w:ilvl w:val="0"/>
          <w:numId w:val="4"/>
        </w:numPr>
        <w:tabs>
          <w:tab w:pos="452" w:val="left" w:leader="none"/>
        </w:tabs>
        <w:spacing w:line="240" w:lineRule="auto" w:before="0" w:after="0"/>
        <w:ind w:left="257" w:right="228" w:firstLine="0"/>
        <w:jc w:val="both"/>
        <w:rPr>
          <w:sz w:val="24"/>
        </w:rPr>
      </w:pPr>
      <w:r>
        <w:rPr>
          <w:sz w:val="24"/>
        </w:rPr>
        <w:t>Optimizacija dodirnih tačaka, postupaka i infrastrukture za olakšavanje trgovine sa južnom,</w:t>
      </w:r>
      <w:r>
        <w:rPr>
          <w:spacing w:val="1"/>
          <w:sz w:val="24"/>
        </w:rPr>
        <w:t> </w:t>
      </w:r>
      <w:r>
        <w:rPr>
          <w:sz w:val="24"/>
        </w:rPr>
        <w:t>centralnom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istočnom</w:t>
      </w:r>
      <w:r>
        <w:rPr>
          <w:spacing w:val="1"/>
          <w:sz w:val="24"/>
        </w:rPr>
        <w:t> </w:t>
      </w:r>
      <w:r>
        <w:rPr>
          <w:sz w:val="24"/>
        </w:rPr>
        <w:t>Evropom,</w:t>
      </w:r>
      <w:r>
        <w:rPr>
          <w:spacing w:val="1"/>
          <w:sz w:val="24"/>
        </w:rPr>
        <w:t> </w:t>
      </w:r>
      <w:r>
        <w:rPr>
          <w:sz w:val="24"/>
        </w:rPr>
        <w:t>tako</w:t>
      </w:r>
      <w:r>
        <w:rPr>
          <w:spacing w:val="1"/>
          <w:sz w:val="24"/>
        </w:rPr>
        <w:t> </w:t>
      </w:r>
      <w:r>
        <w:rPr>
          <w:sz w:val="24"/>
        </w:rPr>
        <w:t>obezbeđujući</w:t>
      </w:r>
      <w:r>
        <w:rPr>
          <w:spacing w:val="1"/>
          <w:sz w:val="24"/>
        </w:rPr>
        <w:t> </w:t>
      </w:r>
      <w:r>
        <w:rPr>
          <w:sz w:val="24"/>
        </w:rPr>
        <w:t>brzu</w:t>
      </w:r>
      <w:r>
        <w:rPr>
          <w:spacing w:val="1"/>
          <w:sz w:val="24"/>
        </w:rPr>
        <w:t> </w:t>
      </w:r>
      <w:r>
        <w:rPr>
          <w:sz w:val="24"/>
        </w:rPr>
        <w:t>realizaciju</w:t>
      </w:r>
      <w:r>
        <w:rPr>
          <w:spacing w:val="1"/>
          <w:sz w:val="24"/>
        </w:rPr>
        <w:t> </w:t>
      </w:r>
      <w:r>
        <w:rPr>
          <w:sz w:val="24"/>
        </w:rPr>
        <w:t>prostora</w:t>
      </w:r>
      <w:r>
        <w:rPr>
          <w:spacing w:val="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pomorski</w:t>
      </w:r>
      <w:r>
        <w:rPr>
          <w:spacing w:val="1"/>
          <w:sz w:val="24"/>
        </w:rPr>
        <w:t> </w:t>
      </w:r>
      <w:r>
        <w:rPr>
          <w:sz w:val="24"/>
        </w:rPr>
        <w:t>saobraćaj</w:t>
      </w:r>
      <w:r>
        <w:rPr>
          <w:spacing w:val="-1"/>
          <w:sz w:val="24"/>
        </w:rPr>
        <w:t> </w:t>
      </w:r>
      <w:r>
        <w:rPr>
          <w:sz w:val="24"/>
        </w:rPr>
        <w:t>bez barijera.</w:t>
      </w:r>
    </w:p>
    <w:p>
      <w:pPr>
        <w:pStyle w:val="ListParagraph"/>
        <w:numPr>
          <w:ilvl w:val="0"/>
          <w:numId w:val="4"/>
        </w:numPr>
        <w:tabs>
          <w:tab w:pos="525" w:val="left" w:leader="none"/>
        </w:tabs>
        <w:spacing w:line="240" w:lineRule="auto" w:before="0" w:after="0"/>
        <w:ind w:left="257" w:right="230" w:firstLine="0"/>
        <w:jc w:val="both"/>
        <w:rPr>
          <w:sz w:val="24"/>
        </w:rPr>
      </w:pPr>
      <w:r>
        <w:rPr>
          <w:sz w:val="24"/>
        </w:rPr>
        <w:t>Poboljšanje</w:t>
      </w:r>
      <w:r>
        <w:rPr>
          <w:spacing w:val="1"/>
          <w:sz w:val="24"/>
        </w:rPr>
        <w:t> </w:t>
      </w:r>
      <w:r>
        <w:rPr>
          <w:sz w:val="24"/>
        </w:rPr>
        <w:t>povezanosti</w:t>
      </w:r>
      <w:r>
        <w:rPr>
          <w:spacing w:val="1"/>
          <w:sz w:val="24"/>
        </w:rPr>
        <w:t> </w:t>
      </w:r>
      <w:r>
        <w:rPr>
          <w:sz w:val="24"/>
        </w:rPr>
        <w:t>zaleđa</w:t>
      </w:r>
      <w:r>
        <w:rPr>
          <w:spacing w:val="1"/>
          <w:sz w:val="24"/>
        </w:rPr>
        <w:t> </w:t>
      </w:r>
      <w:r>
        <w:rPr>
          <w:sz w:val="24"/>
        </w:rPr>
        <w:t>od</w:t>
      </w:r>
      <w:r>
        <w:rPr>
          <w:spacing w:val="1"/>
          <w:sz w:val="24"/>
        </w:rPr>
        <w:t> </w:t>
      </w:r>
      <w:r>
        <w:rPr>
          <w:sz w:val="24"/>
        </w:rPr>
        <w:t>morskih</w:t>
      </w:r>
      <w:r>
        <w:rPr>
          <w:spacing w:val="1"/>
          <w:sz w:val="24"/>
        </w:rPr>
        <w:t> </w:t>
      </w:r>
      <w:r>
        <w:rPr>
          <w:sz w:val="24"/>
        </w:rPr>
        <w:t>luka</w:t>
      </w:r>
      <w:r>
        <w:rPr>
          <w:spacing w:val="1"/>
          <w:sz w:val="24"/>
        </w:rPr>
        <w:t> </w:t>
      </w:r>
      <w:r>
        <w:rPr>
          <w:sz w:val="24"/>
        </w:rPr>
        <w:t>do</w:t>
      </w:r>
      <w:r>
        <w:rPr>
          <w:spacing w:val="1"/>
          <w:sz w:val="24"/>
        </w:rPr>
        <w:t> </w:t>
      </w:r>
      <w:r>
        <w:rPr>
          <w:sz w:val="24"/>
        </w:rPr>
        <w:t>TEN-T-a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sprovođenje</w:t>
      </w:r>
      <w:r>
        <w:rPr>
          <w:spacing w:val="1"/>
          <w:sz w:val="24"/>
        </w:rPr>
        <w:t> </w:t>
      </w:r>
      <w:r>
        <w:rPr>
          <w:sz w:val="24"/>
        </w:rPr>
        <w:t>razvoja</w:t>
      </w:r>
      <w:r>
        <w:rPr>
          <w:spacing w:val="-57"/>
          <w:sz w:val="24"/>
        </w:rPr>
        <w:t> </w:t>
      </w:r>
      <w:r>
        <w:rPr>
          <w:sz w:val="24"/>
        </w:rPr>
        <w:t>intermodaliteta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1"/>
          <w:sz w:val="24"/>
        </w:rPr>
        <w:t> </w:t>
      </w:r>
      <w:r>
        <w:rPr>
          <w:sz w:val="24"/>
        </w:rPr>
        <w:t>Jadransko-jonskom</w:t>
      </w:r>
      <w:r>
        <w:rPr>
          <w:spacing w:val="1"/>
          <w:sz w:val="24"/>
        </w:rPr>
        <w:t> </w:t>
      </w:r>
      <w:r>
        <w:rPr>
          <w:sz w:val="24"/>
        </w:rPr>
        <w:t>regionu,</w:t>
      </w:r>
      <w:r>
        <w:rPr>
          <w:spacing w:val="1"/>
          <w:sz w:val="24"/>
        </w:rPr>
        <w:t> </w:t>
      </w:r>
      <w:r>
        <w:rPr>
          <w:sz w:val="24"/>
        </w:rPr>
        <w:t>kroz</w:t>
      </w:r>
      <w:r>
        <w:rPr>
          <w:spacing w:val="1"/>
          <w:sz w:val="24"/>
        </w:rPr>
        <w:t> </w:t>
      </w:r>
      <w:r>
        <w:rPr>
          <w:sz w:val="24"/>
        </w:rPr>
        <w:t>uspostavljanje</w:t>
      </w:r>
      <w:r>
        <w:rPr>
          <w:spacing w:val="1"/>
          <w:sz w:val="24"/>
        </w:rPr>
        <w:t> </w:t>
      </w:r>
      <w:r>
        <w:rPr>
          <w:sz w:val="24"/>
        </w:rPr>
        <w:t>teretnih</w:t>
      </w:r>
      <w:r>
        <w:rPr>
          <w:spacing w:val="1"/>
          <w:sz w:val="24"/>
        </w:rPr>
        <w:t> </w:t>
      </w:r>
      <w:r>
        <w:rPr>
          <w:sz w:val="24"/>
        </w:rPr>
        <w:t>sela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kopnenih</w:t>
      </w:r>
      <w:r>
        <w:rPr>
          <w:spacing w:val="1"/>
          <w:sz w:val="24"/>
        </w:rPr>
        <w:t> </w:t>
      </w:r>
      <w:r>
        <w:rPr>
          <w:sz w:val="24"/>
        </w:rPr>
        <w:t>koridora.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  <w:r>
        <w:rPr/>
        <w:pict>
          <v:rect style="position:absolute;margin-left:70.860001pt;margin-top:11.500444pt;width:144.020pt;height:.599980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57" w:right="788" w:firstLine="0"/>
        <w:jc w:val="left"/>
        <w:rPr>
          <w:sz w:val="20"/>
        </w:rPr>
      </w:pPr>
      <w:r>
        <w:rPr>
          <w:sz w:val="20"/>
          <w:vertAlign w:val="superscript"/>
        </w:rPr>
        <w:t>7</w:t>
      </w:r>
      <w:r>
        <w:rPr>
          <w:sz w:val="20"/>
          <w:vertAlign w:val="baseline"/>
        </w:rPr>
        <w:t> Uključena je u morsku magistralu jugoistočne Evrope koja povezuje Jadransko i Jonsko more sa jugoistočnim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Mediteranom.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776" w:top="1280" w:bottom="960" w:left="1160" w:right="760"/>
        </w:sectPr>
      </w:pPr>
    </w:p>
    <w:p>
      <w:pPr>
        <w:pStyle w:val="ListParagraph"/>
        <w:numPr>
          <w:ilvl w:val="0"/>
          <w:numId w:val="4"/>
        </w:numPr>
        <w:tabs>
          <w:tab w:pos="421" w:val="left" w:leader="none"/>
        </w:tabs>
        <w:spacing w:line="240" w:lineRule="auto" w:before="75" w:after="0"/>
        <w:ind w:left="257" w:right="230" w:firstLine="0"/>
        <w:jc w:val="both"/>
        <w:rPr>
          <w:sz w:val="24"/>
        </w:rPr>
      </w:pPr>
      <w:r>
        <w:rPr>
          <w:sz w:val="24"/>
        </w:rPr>
        <w:t>Poboljšanje saradnje između nacionalnih ili regionalnih pomorskih vlasti sa EU, uspostavljanje</w:t>
      </w:r>
      <w:r>
        <w:rPr>
          <w:spacing w:val="1"/>
          <w:sz w:val="24"/>
        </w:rPr>
        <w:t> </w:t>
      </w:r>
      <w:r>
        <w:rPr>
          <w:sz w:val="24"/>
        </w:rPr>
        <w:t>mehanizama koji omogućavaju razmenu informacija o pomorskom saobraćaju između nacionalnih</w:t>
      </w:r>
      <w:r>
        <w:rPr>
          <w:spacing w:val="-57"/>
          <w:sz w:val="24"/>
        </w:rPr>
        <w:t> </w:t>
      </w:r>
      <w:r>
        <w:rPr>
          <w:sz w:val="24"/>
        </w:rPr>
        <w:t>sistema</w:t>
      </w:r>
      <w:r>
        <w:rPr>
          <w:spacing w:val="1"/>
          <w:sz w:val="24"/>
        </w:rPr>
        <w:t> </w:t>
      </w:r>
      <w:r>
        <w:rPr>
          <w:sz w:val="24"/>
        </w:rPr>
        <w:t>VTMIS</w:t>
      </w:r>
      <w:r>
        <w:rPr>
          <w:spacing w:val="1"/>
          <w:sz w:val="24"/>
        </w:rPr>
        <w:t> </w:t>
      </w:r>
      <w:r>
        <w:rPr>
          <w:sz w:val="24"/>
        </w:rPr>
        <w:t>preko</w:t>
      </w:r>
      <w:r>
        <w:rPr>
          <w:spacing w:val="1"/>
          <w:sz w:val="24"/>
        </w:rPr>
        <w:t> </w:t>
      </w:r>
      <w:r>
        <w:rPr>
          <w:sz w:val="24"/>
        </w:rPr>
        <w:t>mreže</w:t>
      </w:r>
      <w:r>
        <w:rPr>
          <w:spacing w:val="1"/>
          <w:sz w:val="24"/>
        </w:rPr>
        <w:t> </w:t>
      </w:r>
      <w:r>
        <w:rPr>
          <w:sz w:val="24"/>
        </w:rPr>
        <w:t>bezbednog</w:t>
      </w:r>
      <w:r>
        <w:rPr>
          <w:spacing w:val="1"/>
          <w:sz w:val="24"/>
        </w:rPr>
        <w:t> </w:t>
      </w:r>
      <w:r>
        <w:rPr>
          <w:sz w:val="24"/>
        </w:rPr>
        <w:t>mora,</w:t>
      </w:r>
      <w:r>
        <w:rPr>
          <w:spacing w:val="1"/>
          <w:sz w:val="24"/>
        </w:rPr>
        <w:t> </w:t>
      </w:r>
      <w:r>
        <w:rPr>
          <w:sz w:val="24"/>
        </w:rPr>
        <w:t>naročito</w:t>
      </w:r>
      <w:r>
        <w:rPr>
          <w:spacing w:val="1"/>
          <w:sz w:val="24"/>
        </w:rPr>
        <w:t> </w:t>
      </w:r>
      <w:r>
        <w:rPr>
          <w:sz w:val="24"/>
        </w:rPr>
        <w:t>za</w:t>
      </w:r>
      <w:r>
        <w:rPr>
          <w:spacing w:val="1"/>
          <w:sz w:val="24"/>
        </w:rPr>
        <w:t> </w:t>
      </w:r>
      <w:r>
        <w:rPr>
          <w:sz w:val="24"/>
        </w:rPr>
        <w:t>zemlje</w:t>
      </w:r>
      <w:r>
        <w:rPr>
          <w:spacing w:val="1"/>
          <w:sz w:val="24"/>
        </w:rPr>
        <w:t> </w:t>
      </w:r>
      <w:r>
        <w:rPr>
          <w:sz w:val="24"/>
        </w:rPr>
        <w:t>kandidate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potencijalne</w:t>
      </w:r>
      <w:r>
        <w:rPr>
          <w:spacing w:val="1"/>
          <w:sz w:val="24"/>
        </w:rPr>
        <w:t> </w:t>
      </w:r>
      <w:r>
        <w:rPr>
          <w:sz w:val="24"/>
        </w:rPr>
        <w:t>kandidate za</w:t>
      </w:r>
      <w:r>
        <w:rPr>
          <w:spacing w:val="-3"/>
          <w:sz w:val="24"/>
        </w:rPr>
        <w:t> </w:t>
      </w:r>
      <w:r>
        <w:rPr>
          <w:sz w:val="24"/>
        </w:rPr>
        <w:t>članstvo.</w:t>
      </w:r>
    </w:p>
    <w:p>
      <w:pPr>
        <w:pStyle w:val="BodyText"/>
        <w:spacing w:before="1"/>
      </w:pPr>
    </w:p>
    <w:p>
      <w:pPr>
        <w:pStyle w:val="ListParagraph"/>
        <w:numPr>
          <w:ilvl w:val="1"/>
          <w:numId w:val="4"/>
        </w:numPr>
        <w:tabs>
          <w:tab w:pos="978" w:val="left" w:leader="none"/>
        </w:tabs>
        <w:spacing w:line="240" w:lineRule="auto" w:before="1" w:after="0"/>
        <w:ind w:left="977" w:right="588" w:hanging="360"/>
        <w:jc w:val="both"/>
        <w:rPr>
          <w:sz w:val="24"/>
        </w:rPr>
      </w:pPr>
      <w:r>
        <w:rPr>
          <w:sz w:val="24"/>
        </w:rPr>
        <w:t>Unapređenje kulture saradnje u oblasti kontrole lučke države, odgovornosti i osiguranja</w:t>
      </w:r>
      <w:r>
        <w:rPr>
          <w:spacing w:val="-57"/>
          <w:sz w:val="24"/>
        </w:rPr>
        <w:t> </w:t>
      </w:r>
      <w:r>
        <w:rPr>
          <w:sz w:val="24"/>
        </w:rPr>
        <w:t>pošiljki,</w:t>
      </w:r>
      <w:r>
        <w:rPr>
          <w:spacing w:val="-1"/>
          <w:sz w:val="24"/>
        </w:rPr>
        <w:t> </w:t>
      </w:r>
      <w:r>
        <w:rPr>
          <w:sz w:val="24"/>
        </w:rPr>
        <w:t>istrage povodom nesreća i</w:t>
      </w:r>
      <w:r>
        <w:rPr>
          <w:spacing w:val="-1"/>
          <w:sz w:val="24"/>
        </w:rPr>
        <w:t> </w:t>
      </w:r>
      <w:r>
        <w:rPr>
          <w:sz w:val="24"/>
        </w:rPr>
        <w:t>lučke bezbednosti.</w:t>
      </w:r>
    </w:p>
    <w:p>
      <w:pPr>
        <w:pStyle w:val="ListParagraph"/>
        <w:numPr>
          <w:ilvl w:val="1"/>
          <w:numId w:val="4"/>
        </w:numPr>
        <w:tabs>
          <w:tab w:pos="978" w:val="left" w:leader="none"/>
        </w:tabs>
        <w:spacing w:line="292" w:lineRule="exact" w:before="0" w:after="0"/>
        <w:ind w:left="977" w:right="0" w:hanging="361"/>
        <w:jc w:val="both"/>
        <w:rPr>
          <w:sz w:val="24"/>
        </w:rPr>
      </w:pPr>
      <w:r>
        <w:rPr>
          <w:sz w:val="24"/>
        </w:rPr>
        <w:t>Razvoj</w:t>
      </w:r>
      <w:r>
        <w:rPr>
          <w:spacing w:val="-1"/>
          <w:sz w:val="24"/>
        </w:rPr>
        <w:t> </w:t>
      </w:r>
      <w:r>
        <w:rPr>
          <w:sz w:val="24"/>
        </w:rPr>
        <w:t>savremenih</w:t>
      </w:r>
      <w:r>
        <w:rPr>
          <w:spacing w:val="-1"/>
          <w:sz w:val="24"/>
        </w:rPr>
        <w:t> </w:t>
      </w:r>
      <w:r>
        <w:rPr>
          <w:sz w:val="24"/>
        </w:rPr>
        <w:t>bezbednosnih tehnologija</w:t>
      </w:r>
      <w:r>
        <w:rPr>
          <w:spacing w:val="-1"/>
          <w:sz w:val="24"/>
        </w:rPr>
        <w:t> </w:t>
      </w:r>
      <w:r>
        <w:rPr>
          <w:sz w:val="24"/>
        </w:rPr>
        <w:t>u</w:t>
      </w:r>
      <w:r>
        <w:rPr>
          <w:spacing w:val="-1"/>
          <w:sz w:val="24"/>
        </w:rPr>
        <w:t> </w:t>
      </w:r>
      <w:r>
        <w:rPr>
          <w:sz w:val="24"/>
        </w:rPr>
        <w:t>lukama</w:t>
      </w:r>
      <w:r>
        <w:rPr>
          <w:spacing w:val="-1"/>
          <w:sz w:val="24"/>
        </w:rPr>
        <w:t> </w:t>
      </w:r>
      <w:r>
        <w:rPr>
          <w:sz w:val="24"/>
        </w:rPr>
        <w:t>u</w:t>
      </w:r>
      <w:r>
        <w:rPr>
          <w:spacing w:val="-1"/>
          <w:sz w:val="24"/>
        </w:rPr>
        <w:t> </w:t>
      </w:r>
      <w:r>
        <w:rPr>
          <w:sz w:val="24"/>
        </w:rPr>
        <w:t>regionu.</w:t>
      </w:r>
    </w:p>
    <w:p>
      <w:pPr>
        <w:pStyle w:val="ListParagraph"/>
        <w:numPr>
          <w:ilvl w:val="1"/>
          <w:numId w:val="4"/>
        </w:numPr>
        <w:tabs>
          <w:tab w:pos="978" w:val="left" w:leader="none"/>
        </w:tabs>
        <w:spacing w:line="240" w:lineRule="auto" w:before="0" w:after="0"/>
        <w:ind w:left="977" w:right="1033" w:hanging="360"/>
        <w:jc w:val="both"/>
        <w:rPr>
          <w:sz w:val="24"/>
        </w:rPr>
      </w:pPr>
      <w:r>
        <w:rPr>
          <w:sz w:val="24"/>
        </w:rPr>
        <w:t>Smanjenje izolovanosti ostrva i udaljenih područja poboljšanjem njihovog pristupa</w:t>
      </w:r>
      <w:r>
        <w:rPr>
          <w:spacing w:val="-57"/>
          <w:sz w:val="24"/>
        </w:rPr>
        <w:t> </w:t>
      </w:r>
      <w:r>
        <w:rPr>
          <w:sz w:val="24"/>
        </w:rPr>
        <w:t>saobraćajnim</w:t>
      </w:r>
      <w:r>
        <w:rPr>
          <w:spacing w:val="-2"/>
          <w:sz w:val="24"/>
        </w:rPr>
        <w:t> </w:t>
      </w:r>
      <w:r>
        <w:rPr>
          <w:sz w:val="24"/>
        </w:rPr>
        <w:t>i energetskim mrežama.</w:t>
      </w:r>
    </w:p>
    <w:p>
      <w:pPr>
        <w:pStyle w:val="ListParagraph"/>
        <w:numPr>
          <w:ilvl w:val="1"/>
          <w:numId w:val="4"/>
        </w:numPr>
        <w:tabs>
          <w:tab w:pos="978" w:val="left" w:leader="none"/>
        </w:tabs>
        <w:spacing w:line="240" w:lineRule="auto" w:before="0" w:after="0"/>
        <w:ind w:left="977" w:right="873" w:hanging="360"/>
        <w:jc w:val="both"/>
        <w:rPr>
          <w:sz w:val="24"/>
        </w:rPr>
      </w:pPr>
      <w:r>
        <w:rPr>
          <w:sz w:val="24"/>
        </w:rPr>
        <w:t>Unapređenje efikasnosti i smanjenje uticaja saobraćajnih sistema na životnu sredinu,</w:t>
      </w:r>
      <w:r>
        <w:rPr>
          <w:spacing w:val="-57"/>
          <w:sz w:val="24"/>
        </w:rPr>
        <w:t> </w:t>
      </w:r>
      <w:r>
        <w:rPr>
          <w:sz w:val="24"/>
        </w:rPr>
        <w:t>naročito putem obezbeđivanja alternativnih, održivih i ekološki neškodljivih rešenja</w:t>
      </w:r>
      <w:r>
        <w:rPr>
          <w:spacing w:val="1"/>
          <w:sz w:val="24"/>
        </w:rPr>
        <w:t> </w:t>
      </w:r>
      <w:r>
        <w:rPr>
          <w:sz w:val="24"/>
        </w:rPr>
        <w:t>kombinovanog</w:t>
      </w:r>
      <w:r>
        <w:rPr>
          <w:spacing w:val="-1"/>
          <w:sz w:val="24"/>
        </w:rPr>
        <w:t> </w:t>
      </w:r>
      <w:r>
        <w:rPr>
          <w:sz w:val="24"/>
        </w:rPr>
        <w:t>prevoza.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441" w:hanging="360"/>
        <w:jc w:val="left"/>
        <w:rPr>
          <w:sz w:val="24"/>
        </w:rPr>
      </w:pPr>
      <w:r>
        <w:rPr>
          <w:sz w:val="24"/>
        </w:rPr>
        <w:t>Svođenja zagađenja od brodskog saobraćaja na najmanju moguću meru, naročito naftnog</w:t>
      </w:r>
      <w:r>
        <w:rPr>
          <w:spacing w:val="-57"/>
          <w:sz w:val="24"/>
        </w:rPr>
        <w:t> </w:t>
      </w:r>
      <w:r>
        <w:rPr>
          <w:sz w:val="24"/>
        </w:rPr>
        <w:t>zagađenja,</w:t>
      </w:r>
      <w:r>
        <w:rPr>
          <w:spacing w:val="-1"/>
          <w:sz w:val="24"/>
        </w:rPr>
        <w:t> </w:t>
      </w:r>
      <w:r>
        <w:rPr>
          <w:sz w:val="24"/>
        </w:rPr>
        <w:t>kao i emisija</w:t>
      </w:r>
      <w:r>
        <w:rPr>
          <w:spacing w:val="-1"/>
          <w:sz w:val="24"/>
        </w:rPr>
        <w:t> </w:t>
      </w:r>
      <w:r>
        <w:rPr>
          <w:sz w:val="24"/>
        </w:rPr>
        <w:t>štetnih</w:t>
      </w:r>
      <w:r>
        <w:rPr>
          <w:spacing w:val="1"/>
          <w:sz w:val="24"/>
        </w:rPr>
        <w:t> </w:t>
      </w:r>
      <w:r>
        <w:rPr>
          <w:sz w:val="24"/>
        </w:rPr>
        <w:t>gasova i otpada.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742" w:hanging="360"/>
        <w:jc w:val="left"/>
        <w:rPr>
          <w:sz w:val="24"/>
        </w:rPr>
      </w:pPr>
      <w:r>
        <w:rPr>
          <w:sz w:val="24"/>
        </w:rPr>
        <w:t>Nastavak unapređenja podregionalne saradnje i nadgledanja postojećih mehanizama u</w:t>
      </w:r>
      <w:r>
        <w:rPr>
          <w:spacing w:val="-57"/>
          <w:sz w:val="24"/>
        </w:rPr>
        <w:t> </w:t>
      </w:r>
      <w:r>
        <w:rPr>
          <w:sz w:val="24"/>
        </w:rPr>
        <w:t>oblasti</w:t>
      </w:r>
      <w:r>
        <w:rPr>
          <w:spacing w:val="-1"/>
          <w:sz w:val="24"/>
        </w:rPr>
        <w:t> </w:t>
      </w:r>
      <w:r>
        <w:rPr>
          <w:sz w:val="24"/>
        </w:rPr>
        <w:t>prevencije,</w:t>
      </w:r>
      <w:r>
        <w:rPr>
          <w:spacing w:val="-1"/>
          <w:sz w:val="24"/>
        </w:rPr>
        <w:t> </w:t>
      </w:r>
      <w:r>
        <w:rPr>
          <w:sz w:val="24"/>
        </w:rPr>
        <w:t>pripravnosti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koordiniranog</w:t>
      </w:r>
      <w:r>
        <w:rPr>
          <w:spacing w:val="58"/>
          <w:sz w:val="24"/>
        </w:rPr>
        <w:t> </w:t>
      </w:r>
      <w:r>
        <w:rPr>
          <w:sz w:val="24"/>
        </w:rPr>
        <w:t>odgovora</w:t>
      </w:r>
      <w:r>
        <w:rPr>
          <w:spacing w:val="-1"/>
          <w:sz w:val="24"/>
        </w:rPr>
        <w:t> </w:t>
      </w:r>
      <w:r>
        <w:rPr>
          <w:sz w:val="24"/>
        </w:rPr>
        <w:t>na</w:t>
      </w:r>
      <w:r>
        <w:rPr>
          <w:spacing w:val="-1"/>
          <w:sz w:val="24"/>
        </w:rPr>
        <w:t> </w:t>
      </w:r>
      <w:r>
        <w:rPr>
          <w:sz w:val="24"/>
        </w:rPr>
        <w:t>velike</w:t>
      </w:r>
      <w:r>
        <w:rPr>
          <w:spacing w:val="1"/>
          <w:sz w:val="24"/>
        </w:rPr>
        <w:t> </w:t>
      </w:r>
      <w:r>
        <w:rPr>
          <w:sz w:val="24"/>
        </w:rPr>
        <w:t>naftne</w:t>
      </w:r>
      <w:r>
        <w:rPr>
          <w:spacing w:val="-1"/>
          <w:sz w:val="24"/>
        </w:rPr>
        <w:t> </w:t>
      </w:r>
      <w:r>
        <w:rPr>
          <w:sz w:val="24"/>
        </w:rPr>
        <w:t>mrlje.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1061" w:hanging="360"/>
        <w:jc w:val="left"/>
        <w:rPr>
          <w:sz w:val="24"/>
        </w:rPr>
      </w:pPr>
      <w:r>
        <w:rPr>
          <w:sz w:val="24"/>
        </w:rPr>
        <w:t>Povećanje otpornosti infrastrukture na prirodne katastrofe, i one izazvane ljudskim</w:t>
      </w:r>
      <w:r>
        <w:rPr>
          <w:spacing w:val="-57"/>
          <w:sz w:val="24"/>
        </w:rPr>
        <w:t> </w:t>
      </w:r>
      <w:r>
        <w:rPr>
          <w:sz w:val="24"/>
        </w:rPr>
        <w:t>faktorom</w:t>
      </w:r>
      <w:r>
        <w:rPr>
          <w:spacing w:val="-3"/>
          <w:sz w:val="24"/>
        </w:rPr>
        <w:t> </w:t>
      </w:r>
      <w:r>
        <w:rPr>
          <w:sz w:val="24"/>
        </w:rPr>
        <w:t>(uključujući i</w:t>
      </w:r>
      <w:r>
        <w:rPr>
          <w:spacing w:val="-1"/>
          <w:sz w:val="24"/>
        </w:rPr>
        <w:t> </w:t>
      </w:r>
      <w:r>
        <w:rPr>
          <w:sz w:val="24"/>
        </w:rPr>
        <w:t>prateći obalski razvoj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infrastrukturu).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367" w:hanging="360"/>
        <w:jc w:val="left"/>
        <w:rPr>
          <w:sz w:val="24"/>
        </w:rPr>
      </w:pPr>
      <w:r>
        <w:rPr>
          <w:sz w:val="24"/>
        </w:rPr>
        <w:t>Rad u oblasti energetske dimenzije, u onoj meri u kojoj makro-regionalni pristup može da</w:t>
      </w:r>
      <w:r>
        <w:rPr>
          <w:spacing w:val="-57"/>
          <w:sz w:val="24"/>
        </w:rPr>
        <w:t> </w:t>
      </w:r>
      <w:r>
        <w:rPr>
          <w:sz w:val="24"/>
        </w:rPr>
        <w:t>pospeši</w:t>
      </w:r>
      <w:r>
        <w:rPr>
          <w:spacing w:val="-1"/>
          <w:sz w:val="24"/>
        </w:rPr>
        <w:t> </w:t>
      </w:r>
      <w:r>
        <w:rPr>
          <w:sz w:val="24"/>
        </w:rPr>
        <w:t>pozitivan uticaj</w:t>
      </w:r>
      <w:r>
        <w:rPr>
          <w:spacing w:val="-3"/>
          <w:sz w:val="24"/>
        </w:rPr>
        <w:t> </w:t>
      </w:r>
      <w:r>
        <w:rPr>
          <w:sz w:val="24"/>
        </w:rPr>
        <w:t>na dostupnost, energetsku</w:t>
      </w:r>
      <w:r>
        <w:rPr>
          <w:spacing w:val="-1"/>
          <w:sz w:val="24"/>
        </w:rPr>
        <w:t> </w:t>
      </w:r>
      <w:r>
        <w:rPr>
          <w:sz w:val="24"/>
        </w:rPr>
        <w:t>efikasnost i životnu</w:t>
      </w:r>
      <w:r>
        <w:rPr>
          <w:spacing w:val="-1"/>
          <w:sz w:val="24"/>
        </w:rPr>
        <w:t> </w:t>
      </w:r>
      <w:r>
        <w:rPr>
          <w:sz w:val="24"/>
        </w:rPr>
        <w:t>sredinu.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42" w:hanging="360"/>
        <w:jc w:val="left"/>
        <w:rPr>
          <w:sz w:val="24"/>
        </w:rPr>
      </w:pPr>
      <w:r>
        <w:rPr>
          <w:sz w:val="24"/>
        </w:rPr>
        <w:t>Očuvanje bezbednosti životne sredine tokom transporta opasnih materija i aktivnosti u vezi</w:t>
      </w:r>
      <w:r>
        <w:rPr>
          <w:spacing w:val="-57"/>
          <w:sz w:val="24"/>
        </w:rPr>
        <w:t> </w:t>
      </w:r>
      <w:r>
        <w:rPr>
          <w:sz w:val="24"/>
        </w:rPr>
        <w:t>sa</w:t>
      </w:r>
      <w:r>
        <w:rPr>
          <w:spacing w:val="-1"/>
          <w:sz w:val="24"/>
        </w:rPr>
        <w:t> </w:t>
      </w:r>
      <w:r>
        <w:rPr>
          <w:sz w:val="24"/>
        </w:rPr>
        <w:t>energetskim</w:t>
      </w:r>
      <w:r>
        <w:rPr>
          <w:spacing w:val="-1"/>
          <w:sz w:val="24"/>
        </w:rPr>
        <w:t> </w:t>
      </w:r>
      <w:r>
        <w:rPr>
          <w:sz w:val="24"/>
        </w:rPr>
        <w:t>sektorom.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794" w:hanging="360"/>
        <w:jc w:val="left"/>
        <w:rPr>
          <w:sz w:val="24"/>
        </w:rPr>
      </w:pPr>
      <w:r>
        <w:rPr>
          <w:sz w:val="24"/>
        </w:rPr>
        <w:t>Razvoj goriva neškodljivih po životnu sredinu u morskom saobraćaju, kao i uvođenje</w:t>
      </w:r>
      <w:r>
        <w:rPr>
          <w:spacing w:val="-57"/>
          <w:sz w:val="24"/>
        </w:rPr>
        <w:t> </w:t>
      </w:r>
      <w:r>
        <w:rPr>
          <w:sz w:val="24"/>
        </w:rPr>
        <w:t>obnovljivih</w:t>
      </w:r>
      <w:r>
        <w:rPr>
          <w:spacing w:val="-2"/>
          <w:sz w:val="24"/>
        </w:rPr>
        <w:t> </w:t>
      </w:r>
      <w:r>
        <w:rPr>
          <w:sz w:val="24"/>
        </w:rPr>
        <w:t>izvora</w:t>
      </w:r>
      <w:r>
        <w:rPr>
          <w:spacing w:val="-1"/>
          <w:sz w:val="24"/>
        </w:rPr>
        <w:t> </w:t>
      </w:r>
      <w:r>
        <w:rPr>
          <w:sz w:val="24"/>
        </w:rPr>
        <w:t>energije.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93" w:lineRule="exact" w:before="0" w:after="0"/>
        <w:ind w:left="977" w:right="0" w:hanging="361"/>
        <w:jc w:val="left"/>
        <w:rPr>
          <w:sz w:val="24"/>
        </w:rPr>
      </w:pPr>
      <w:r>
        <w:rPr>
          <w:sz w:val="24"/>
        </w:rPr>
        <w:t>Uklapanje</w:t>
      </w:r>
      <w:r>
        <w:rPr>
          <w:spacing w:val="-1"/>
          <w:sz w:val="24"/>
        </w:rPr>
        <w:t> </w:t>
      </w:r>
      <w:r>
        <w:rPr>
          <w:sz w:val="24"/>
        </w:rPr>
        <w:t>mogućnosti</w:t>
      </w:r>
      <w:r>
        <w:rPr>
          <w:spacing w:val="-2"/>
          <w:sz w:val="24"/>
        </w:rPr>
        <w:t> </w:t>
      </w:r>
      <w:r>
        <w:rPr>
          <w:sz w:val="24"/>
        </w:rPr>
        <w:t>sezonske</w:t>
      </w:r>
      <w:r>
        <w:rPr>
          <w:spacing w:val="1"/>
          <w:sz w:val="24"/>
        </w:rPr>
        <w:t> </w:t>
      </w:r>
      <w:r>
        <w:rPr>
          <w:sz w:val="24"/>
        </w:rPr>
        <w:t>proizvodnje</w:t>
      </w:r>
      <w:r>
        <w:rPr>
          <w:spacing w:val="-2"/>
          <w:sz w:val="24"/>
        </w:rPr>
        <w:t> </w:t>
      </w:r>
      <w:r>
        <w:rPr>
          <w:sz w:val="24"/>
        </w:rPr>
        <w:t>energije.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82" w:hanging="360"/>
        <w:jc w:val="left"/>
        <w:rPr>
          <w:sz w:val="24"/>
        </w:rPr>
      </w:pPr>
      <w:r>
        <w:rPr>
          <w:sz w:val="24"/>
        </w:rPr>
        <w:t>Regulatorna reforma i racionalizacija na svakom nivou međusobne energetske povezanosti</w:t>
      </w:r>
      <w:r>
        <w:rPr>
          <w:spacing w:val="-57"/>
          <w:sz w:val="24"/>
        </w:rPr>
        <w:t> </w:t>
      </w:r>
      <w:r>
        <w:rPr>
          <w:sz w:val="24"/>
        </w:rPr>
        <w:t>u</w:t>
      </w:r>
      <w:r>
        <w:rPr>
          <w:spacing w:val="-1"/>
          <w:sz w:val="24"/>
        </w:rPr>
        <w:t> </w:t>
      </w:r>
      <w:r>
        <w:rPr>
          <w:sz w:val="24"/>
        </w:rPr>
        <w:t>okviru regionalnog sistema.</w:t>
      </w:r>
    </w:p>
    <w:p>
      <w:pPr>
        <w:pStyle w:val="BodyText"/>
        <w:spacing w:before="5"/>
        <w:rPr>
          <w:sz w:val="23"/>
        </w:rPr>
      </w:pPr>
    </w:p>
    <w:p>
      <w:pPr>
        <w:spacing w:before="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„Istraživanje,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inovacije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i razvoj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malih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srednjih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preduzeća”</w:t>
      </w:r>
      <w:r>
        <w:rPr>
          <w:i/>
          <w:spacing w:val="-3"/>
          <w:sz w:val="24"/>
          <w:u w:val="single"/>
        </w:rPr>
        <w:t> </w:t>
      </w:r>
      <w:r>
        <w:rPr>
          <w:i/>
          <w:sz w:val="24"/>
          <w:u w:val="single"/>
        </w:rPr>
        <w:t>i „izgradnja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kapaciteta”</w:t>
      </w:r>
    </w:p>
    <w:p>
      <w:pPr>
        <w:pStyle w:val="BodyText"/>
        <w:spacing w:before="10"/>
        <w:rPr>
          <w:i/>
          <w:sz w:val="23"/>
        </w:rPr>
      </w:pP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360" w:hanging="360"/>
        <w:jc w:val="left"/>
        <w:rPr>
          <w:sz w:val="24"/>
        </w:rPr>
      </w:pPr>
      <w:r>
        <w:rPr>
          <w:sz w:val="24"/>
        </w:rPr>
        <w:t>Podsticanje osnivanja pomorskih klastera, platformi i istraživačkih mreža, kao i</w:t>
      </w:r>
      <w:r>
        <w:rPr>
          <w:spacing w:val="1"/>
          <w:sz w:val="24"/>
        </w:rPr>
        <w:t> </w:t>
      </w:r>
      <w:r>
        <w:rPr>
          <w:sz w:val="24"/>
        </w:rPr>
        <w:t>formulacija istraživačke strategije radi podsticanja novina u pomorskom saobraćaju i</w:t>
      </w:r>
      <w:r>
        <w:rPr>
          <w:spacing w:val="1"/>
          <w:sz w:val="24"/>
        </w:rPr>
        <w:t> </w:t>
      </w:r>
      <w:r>
        <w:rPr>
          <w:sz w:val="24"/>
        </w:rPr>
        <w:t>nadzoru, uključujući i uštedu energije i efikasnost u nautičkom sektoru, sisteme pametnog</w:t>
      </w:r>
      <w:r>
        <w:rPr>
          <w:spacing w:val="-57"/>
          <w:sz w:val="24"/>
        </w:rPr>
        <w:t> </w:t>
      </w:r>
      <w:r>
        <w:rPr>
          <w:sz w:val="24"/>
        </w:rPr>
        <w:t>prevoza,</w:t>
      </w:r>
      <w:r>
        <w:rPr>
          <w:spacing w:val="-1"/>
          <w:sz w:val="24"/>
        </w:rPr>
        <w:t> </w:t>
      </w:r>
      <w:r>
        <w:rPr>
          <w:sz w:val="24"/>
        </w:rPr>
        <w:t>praćenja</w:t>
      </w:r>
      <w:r>
        <w:rPr>
          <w:spacing w:val="-1"/>
          <w:sz w:val="24"/>
        </w:rPr>
        <w:t> </w:t>
      </w:r>
      <w:r>
        <w:rPr>
          <w:sz w:val="24"/>
        </w:rPr>
        <w:t>tereta.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315" w:hanging="360"/>
        <w:jc w:val="left"/>
        <w:rPr>
          <w:sz w:val="24"/>
        </w:rPr>
      </w:pPr>
      <w:r>
        <w:rPr>
          <w:sz w:val="24"/>
        </w:rPr>
        <w:t>Proučavanje mogućnosti uspostavljanja konkretnih inovativnih finansijskih instrumenata</w:t>
      </w:r>
      <w:r>
        <w:rPr>
          <w:spacing w:val="1"/>
          <w:sz w:val="24"/>
        </w:rPr>
        <w:t> </w:t>
      </w:r>
      <w:r>
        <w:rPr>
          <w:sz w:val="24"/>
        </w:rPr>
        <w:t>podrške istraživanjima, inovacijama i razvoju malih i srednjih preduzeća u oblastima ovog</w:t>
      </w:r>
      <w:r>
        <w:rPr>
          <w:spacing w:val="-57"/>
          <w:sz w:val="24"/>
        </w:rPr>
        <w:t> </w:t>
      </w:r>
      <w:r>
        <w:rPr>
          <w:sz w:val="24"/>
        </w:rPr>
        <w:t>stuba.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80" w:hanging="360"/>
        <w:jc w:val="left"/>
        <w:rPr>
          <w:sz w:val="24"/>
        </w:rPr>
      </w:pPr>
      <w:r>
        <w:rPr>
          <w:sz w:val="24"/>
        </w:rPr>
        <w:t>Povećanje akademske i stručne mobilnosti i stepena stručnosti svih zaposlenih, uključujući</w:t>
      </w:r>
      <w:r>
        <w:rPr>
          <w:spacing w:val="-57"/>
          <w:sz w:val="24"/>
        </w:rPr>
        <w:t> </w:t>
      </w:r>
      <w:r>
        <w:rPr>
          <w:sz w:val="24"/>
        </w:rPr>
        <w:t>i uzimanje u obzir javnosti i okvira stručnih kvalifikacija (naročito se odnosi na države</w:t>
      </w:r>
      <w:r>
        <w:rPr>
          <w:spacing w:val="1"/>
          <w:sz w:val="24"/>
        </w:rPr>
        <w:t> </w:t>
      </w:r>
      <w:r>
        <w:rPr>
          <w:sz w:val="24"/>
        </w:rPr>
        <w:t>kandidate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države potencijalne</w:t>
      </w:r>
      <w:r>
        <w:rPr>
          <w:spacing w:val="1"/>
          <w:sz w:val="24"/>
        </w:rPr>
        <w:t> </w:t>
      </w:r>
      <w:r>
        <w:rPr>
          <w:sz w:val="24"/>
        </w:rPr>
        <w:t>kandidate).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54" w:hanging="360"/>
        <w:jc w:val="left"/>
        <w:rPr>
          <w:sz w:val="24"/>
        </w:rPr>
      </w:pPr>
      <w:r>
        <w:rPr>
          <w:sz w:val="24"/>
        </w:rPr>
        <w:t>Razvoj prevoznih sistema sa niskim nivoom emisije ugljen-dioksida: pretvaranje izazova</w:t>
      </w:r>
      <w:r>
        <w:rPr>
          <w:spacing w:val="1"/>
          <w:sz w:val="24"/>
        </w:rPr>
        <w:t> </w:t>
      </w:r>
      <w:r>
        <w:rPr>
          <w:sz w:val="24"/>
        </w:rPr>
        <w:t>poput dekarbonizacije u pokretača inovacija, razvojem čiste privrede i obnovljivih morskih</w:t>
      </w:r>
      <w:r>
        <w:rPr>
          <w:spacing w:val="-57"/>
          <w:sz w:val="24"/>
        </w:rPr>
        <w:t> </w:t>
      </w:r>
      <w:r>
        <w:rPr>
          <w:sz w:val="24"/>
        </w:rPr>
        <w:t>izvora</w:t>
      </w:r>
      <w:r>
        <w:rPr>
          <w:spacing w:val="-2"/>
          <w:sz w:val="24"/>
        </w:rPr>
        <w:t> </w:t>
      </w:r>
      <w:r>
        <w:rPr>
          <w:sz w:val="24"/>
        </w:rPr>
        <w:t>energije</w:t>
      </w:r>
      <w:r>
        <w:rPr>
          <w:spacing w:val="-1"/>
          <w:sz w:val="24"/>
        </w:rPr>
        <w:t> </w:t>
      </w:r>
      <w:r>
        <w:rPr>
          <w:sz w:val="24"/>
        </w:rPr>
        <w:t>(talasi, dotok morske</w:t>
      </w:r>
      <w:r>
        <w:rPr>
          <w:spacing w:val="1"/>
          <w:sz w:val="24"/>
        </w:rPr>
        <w:t> </w:t>
      </w:r>
      <w:r>
        <w:rPr>
          <w:sz w:val="24"/>
        </w:rPr>
        <w:t>vode).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309" w:hanging="360"/>
        <w:jc w:val="left"/>
        <w:rPr>
          <w:sz w:val="24"/>
        </w:rPr>
      </w:pPr>
      <w:r>
        <w:rPr>
          <w:sz w:val="24"/>
        </w:rPr>
        <w:t>Podrška izgradnji kapaciteta u oblastima bezbednosti i sigurnosti na nivoima nacionalnih i</w:t>
      </w:r>
      <w:r>
        <w:rPr>
          <w:spacing w:val="-57"/>
          <w:sz w:val="24"/>
        </w:rPr>
        <w:t> </w:t>
      </w:r>
      <w:r>
        <w:rPr>
          <w:sz w:val="24"/>
        </w:rPr>
        <w:t>regionalnih</w:t>
      </w:r>
      <w:r>
        <w:rPr>
          <w:spacing w:val="-3"/>
          <w:sz w:val="24"/>
        </w:rPr>
        <w:t> </w:t>
      </w:r>
      <w:r>
        <w:rPr>
          <w:sz w:val="24"/>
        </w:rPr>
        <w:t>administracija,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naročito</w:t>
      </w:r>
      <w:r>
        <w:rPr>
          <w:spacing w:val="-2"/>
          <w:sz w:val="24"/>
        </w:rPr>
        <w:t> </w:t>
      </w:r>
      <w:r>
        <w:rPr>
          <w:sz w:val="24"/>
        </w:rPr>
        <w:t>u</w:t>
      </w:r>
      <w:r>
        <w:rPr>
          <w:spacing w:val="-1"/>
          <w:sz w:val="24"/>
        </w:rPr>
        <w:t> </w:t>
      </w:r>
      <w:r>
        <w:rPr>
          <w:sz w:val="24"/>
        </w:rPr>
        <w:t>državama</w:t>
      </w:r>
      <w:r>
        <w:rPr>
          <w:spacing w:val="-2"/>
          <w:sz w:val="24"/>
        </w:rPr>
        <w:t> </w:t>
      </w:r>
      <w:r>
        <w:rPr>
          <w:sz w:val="24"/>
        </w:rPr>
        <w:t>kandidatima/potencijalnim</w:t>
      </w:r>
      <w:r>
        <w:rPr>
          <w:spacing w:val="-2"/>
          <w:sz w:val="24"/>
        </w:rPr>
        <w:t> </w:t>
      </w:r>
      <w:r>
        <w:rPr>
          <w:sz w:val="24"/>
        </w:rPr>
        <w:t>kandidatima.</w:t>
      </w: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749" w:hanging="360"/>
        <w:jc w:val="left"/>
        <w:rPr>
          <w:sz w:val="24"/>
        </w:rPr>
      </w:pPr>
      <w:r>
        <w:rPr>
          <w:sz w:val="24"/>
        </w:rPr>
        <w:t>Ohrabrivanje razvoja sistema za podršku odlučivanju, kapaciteta za odgovor u slučaju</w:t>
      </w:r>
      <w:r>
        <w:rPr>
          <w:spacing w:val="-57"/>
          <w:sz w:val="24"/>
        </w:rPr>
        <w:t> </w:t>
      </w:r>
      <w:r>
        <w:rPr>
          <w:sz w:val="24"/>
        </w:rPr>
        <w:t>nezgode</w:t>
      </w:r>
      <w:r>
        <w:rPr>
          <w:spacing w:val="-1"/>
          <w:sz w:val="24"/>
        </w:rPr>
        <w:t> </w:t>
      </w:r>
      <w:r>
        <w:rPr>
          <w:sz w:val="24"/>
        </w:rPr>
        <w:t>i planova</w:t>
      </w:r>
      <w:r>
        <w:rPr>
          <w:spacing w:val="-1"/>
          <w:sz w:val="24"/>
        </w:rPr>
        <w:t> </w:t>
      </w:r>
      <w:r>
        <w:rPr>
          <w:sz w:val="24"/>
        </w:rPr>
        <w:t>u slučaju nepredviđenih</w:t>
      </w:r>
      <w:r>
        <w:rPr>
          <w:spacing w:val="1"/>
          <w:sz w:val="24"/>
        </w:rPr>
        <w:t> </w:t>
      </w:r>
      <w:r>
        <w:rPr>
          <w:sz w:val="24"/>
        </w:rPr>
        <w:t>okolnosti.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776" w:top="1320" w:bottom="960" w:left="1160" w:right="760"/>
        </w:sectPr>
      </w:pPr>
    </w:p>
    <w:p>
      <w:pPr>
        <w:pStyle w:val="ListParagraph"/>
        <w:numPr>
          <w:ilvl w:val="1"/>
          <w:numId w:val="4"/>
        </w:numPr>
        <w:tabs>
          <w:tab w:pos="977" w:val="left" w:leader="none"/>
          <w:tab w:pos="978" w:val="left" w:leader="none"/>
        </w:tabs>
        <w:spacing w:line="240" w:lineRule="auto" w:before="76" w:after="0"/>
        <w:ind w:left="977" w:right="1173" w:hanging="360"/>
        <w:jc w:val="left"/>
        <w:rPr>
          <w:sz w:val="24"/>
        </w:rPr>
      </w:pPr>
      <w:r>
        <w:rPr>
          <w:sz w:val="24"/>
        </w:rPr>
        <w:t>Promovisanje usvajanja sistema elektronskih servisa i servisa elektronske uprave,</w:t>
      </w:r>
      <w:r>
        <w:rPr>
          <w:spacing w:val="-57"/>
          <w:sz w:val="24"/>
        </w:rPr>
        <w:t> </w:t>
      </w:r>
      <w:r>
        <w:rPr>
          <w:sz w:val="24"/>
        </w:rPr>
        <w:t>uključujući formiranje i</w:t>
      </w:r>
      <w:r>
        <w:rPr>
          <w:spacing w:val="-1"/>
          <w:sz w:val="24"/>
        </w:rPr>
        <w:t> </w:t>
      </w:r>
      <w:r>
        <w:rPr>
          <w:sz w:val="24"/>
        </w:rPr>
        <w:t>korišćenje otvorene baze</w:t>
      </w:r>
      <w:r>
        <w:rPr>
          <w:spacing w:val="-1"/>
          <w:sz w:val="24"/>
        </w:rPr>
        <w:t> </w:t>
      </w:r>
      <w:r>
        <w:rPr>
          <w:sz w:val="24"/>
        </w:rPr>
        <w:t>podataka.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5"/>
        </w:numPr>
        <w:tabs>
          <w:tab w:pos="538" w:val="left" w:leader="none"/>
        </w:tabs>
        <w:spacing w:line="240" w:lineRule="auto" w:before="1" w:after="0"/>
        <w:ind w:left="537" w:right="0" w:hanging="281"/>
        <w:jc w:val="left"/>
        <w:rPr>
          <w:u w:val="none"/>
        </w:rPr>
      </w:pPr>
      <w:r>
        <w:rPr>
          <w:u w:val="thick"/>
        </w:rPr>
        <w:t>stub:</w:t>
      </w:r>
      <w:r>
        <w:rPr>
          <w:spacing w:val="-4"/>
          <w:u w:val="thick"/>
        </w:rPr>
        <w:t> </w:t>
      </w:r>
      <w:r>
        <w:rPr>
          <w:u w:val="thick"/>
        </w:rPr>
        <w:t>Očuvanje,</w:t>
      </w:r>
      <w:r>
        <w:rPr>
          <w:spacing w:val="-3"/>
          <w:u w:val="thick"/>
        </w:rPr>
        <w:t> </w:t>
      </w:r>
      <w:r>
        <w:rPr>
          <w:u w:val="thick"/>
        </w:rPr>
        <w:t>zaštita</w:t>
      </w:r>
      <w:r>
        <w:rPr>
          <w:spacing w:val="-4"/>
          <w:u w:val="thick"/>
        </w:rPr>
        <w:t> </w:t>
      </w:r>
      <w:r>
        <w:rPr>
          <w:u w:val="thick"/>
        </w:rPr>
        <w:t>i</w:t>
      </w:r>
      <w:r>
        <w:rPr>
          <w:spacing w:val="-4"/>
          <w:u w:val="thick"/>
        </w:rPr>
        <w:t> </w:t>
      </w:r>
      <w:r>
        <w:rPr>
          <w:u w:val="thick"/>
        </w:rPr>
        <w:t>unapređenje</w:t>
      </w:r>
      <w:r>
        <w:rPr>
          <w:spacing w:val="-1"/>
          <w:u w:val="thick"/>
        </w:rPr>
        <w:t> </w:t>
      </w:r>
      <w:r>
        <w:rPr>
          <w:u w:val="thick"/>
        </w:rPr>
        <w:t>kvaliteta</w:t>
      </w:r>
      <w:r>
        <w:rPr>
          <w:spacing w:val="-3"/>
          <w:u w:val="thick"/>
        </w:rPr>
        <w:t> </w:t>
      </w:r>
      <w:r>
        <w:rPr>
          <w:u w:val="thick"/>
        </w:rPr>
        <w:t>životne</w:t>
      </w:r>
      <w:r>
        <w:rPr>
          <w:spacing w:val="-3"/>
          <w:u w:val="thick"/>
        </w:rPr>
        <w:t> </w:t>
      </w:r>
      <w:r>
        <w:rPr>
          <w:u w:val="thick"/>
        </w:rPr>
        <w:t>sredine</w:t>
      </w:r>
    </w:p>
    <w:p>
      <w:pPr>
        <w:pStyle w:val="BodyText"/>
        <w:spacing w:before="11"/>
        <w:rPr>
          <w:b/>
          <w:sz w:val="15"/>
        </w:rPr>
      </w:pPr>
    </w:p>
    <w:p>
      <w:pPr>
        <w:spacing w:before="9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Definisanje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problema</w:t>
      </w:r>
    </w:p>
    <w:p>
      <w:pPr>
        <w:pStyle w:val="BodyText"/>
        <w:spacing w:before="1"/>
        <w:rPr>
          <w:i/>
          <w:sz w:val="16"/>
        </w:rPr>
      </w:pPr>
    </w:p>
    <w:p>
      <w:pPr>
        <w:pStyle w:val="BodyText"/>
        <w:spacing w:before="90"/>
        <w:ind w:left="257" w:right="362"/>
      </w:pPr>
      <w:r>
        <w:rPr/>
        <w:t>U jadranskoj i jonskoj priobalnoj i morskoj životnoj sredini nalazi se mnoštvo staništa i bioloških</w:t>
      </w:r>
      <w:r>
        <w:rPr>
          <w:spacing w:val="-57"/>
        </w:rPr>
        <w:t> </w:t>
      </w:r>
      <w:r>
        <w:rPr/>
        <w:t>vrsta. Kombinovano delovanje snažnog antropogenog pritiska i topografskih karakteristika čine</w:t>
      </w:r>
      <w:r>
        <w:rPr>
          <w:spacing w:val="1"/>
        </w:rPr>
        <w:t> </w:t>
      </w:r>
      <w:r>
        <w:rPr/>
        <w:t>ova staništa veoma podložnim zagađenju, ali i nepovoljno deluju na očuvanje bogatog kulturnog</w:t>
      </w:r>
      <w:r>
        <w:rPr>
          <w:spacing w:val="1"/>
        </w:rPr>
        <w:t> </w:t>
      </w:r>
      <w:r>
        <w:rPr/>
        <w:t>nasleđa ovog regiona. Saradnja između zainteresovanih strana u priobalnim državama odvija se u</w:t>
      </w:r>
      <w:r>
        <w:rPr>
          <w:spacing w:val="-57"/>
        </w:rPr>
        <w:t> </w:t>
      </w:r>
      <w:r>
        <w:rPr/>
        <w:t>regulatornom ambijentu Okvirne direktive o morskoj strategiji, Konvencije iz Barselone</w:t>
      </w:r>
      <w:r>
        <w:rPr>
          <w:spacing w:val="1"/>
        </w:rPr>
        <w:t> </w:t>
      </w:r>
      <w:r>
        <w:rPr/>
        <w:t>i njenih</w:t>
      </w:r>
      <w:r>
        <w:rPr>
          <w:spacing w:val="-57"/>
        </w:rPr>
        <w:t> </w:t>
      </w:r>
      <w:r>
        <w:rPr/>
        <w:t>protokola, kao i u okviru Mešovite komisije za zaštitu Jadranskog mora i njegovih priobalnih</w:t>
      </w:r>
      <w:r>
        <w:rPr>
          <w:spacing w:val="1"/>
        </w:rPr>
        <w:t> </w:t>
      </w:r>
      <w:r>
        <w:rPr/>
        <w:t>područja.</w:t>
      </w:r>
    </w:p>
    <w:p>
      <w:pPr>
        <w:pStyle w:val="BodyText"/>
      </w:pPr>
    </w:p>
    <w:p>
      <w:pPr>
        <w:pStyle w:val="BodyText"/>
        <w:ind w:left="257" w:right="582"/>
      </w:pPr>
      <w:r>
        <w:rPr/>
        <w:t>Snažan uticaj na Jadransko more vrši dotok vode iz reka. Otprilike jedna trećina kontinentalnih</w:t>
      </w:r>
      <w:r>
        <w:rPr>
          <w:spacing w:val="-57"/>
        </w:rPr>
        <w:t> </w:t>
      </w:r>
      <w:r>
        <w:rPr/>
        <w:t>voda Mediterana uliva se u severni i srednji Jadran. Eutrofikacija koja odatle potiče predstavlja</w:t>
      </w:r>
      <w:r>
        <w:rPr>
          <w:spacing w:val="-57"/>
        </w:rPr>
        <w:t> </w:t>
      </w:r>
      <w:r>
        <w:rPr/>
        <w:t>jednu od glavnih pretnji ovom području. Sprovođenjem odredbi Okvirne direktive o vodama</w:t>
      </w:r>
      <w:r>
        <w:rPr>
          <w:spacing w:val="1"/>
        </w:rPr>
        <w:t> </w:t>
      </w:r>
      <w:r>
        <w:rPr/>
        <w:t>i</w:t>
      </w:r>
      <w:r>
        <w:rPr>
          <w:spacing w:val="-57"/>
        </w:rPr>
        <w:t> </w:t>
      </w:r>
      <w:r>
        <w:rPr/>
        <w:t>smanjenjem ispuštanja nitrata koje potiče iz poljoprivredne proizvodnje, na taj način, postaje</w:t>
      </w:r>
      <w:r>
        <w:rPr>
          <w:spacing w:val="1"/>
        </w:rPr>
        <w:t> </w:t>
      </w:r>
      <w:r>
        <w:rPr/>
        <w:t>relevantno za postizanje</w:t>
      </w:r>
      <w:r>
        <w:rPr>
          <w:spacing w:val="-1"/>
        </w:rPr>
        <w:t> </w:t>
      </w:r>
      <w:r>
        <w:rPr/>
        <w:t>dobrog stanja životne sredine u</w:t>
      </w:r>
      <w:r>
        <w:rPr>
          <w:spacing w:val="-1"/>
        </w:rPr>
        <w:t> </w:t>
      </w:r>
      <w:r>
        <w:rPr/>
        <w:t>moru.</w:t>
      </w:r>
    </w:p>
    <w:p>
      <w:pPr>
        <w:pStyle w:val="BodyText"/>
      </w:pPr>
    </w:p>
    <w:p>
      <w:pPr>
        <w:pStyle w:val="BodyText"/>
        <w:ind w:left="257" w:right="542"/>
      </w:pPr>
      <w:r>
        <w:rPr/>
        <w:t>Morski otpad često značajnije ugrožava živi svet mora. Otpad uglavnom potiče od aktivnosti sa</w:t>
      </w:r>
      <w:r>
        <w:rPr>
          <w:spacing w:val="-57"/>
        </w:rPr>
        <w:t> </w:t>
      </w:r>
      <w:r>
        <w:rPr/>
        <w:t>kopna: otpad iz domaćinstava, ispuštanje otpada iz turističkih objekata i oticanje sa deponija</w:t>
      </w:r>
      <w:r>
        <w:rPr>
          <w:spacing w:val="1"/>
        </w:rPr>
        <w:t> </w:t>
      </w:r>
      <w:r>
        <w:rPr/>
        <w:t>smeća.</w:t>
      </w:r>
    </w:p>
    <w:p>
      <w:pPr>
        <w:pStyle w:val="BodyText"/>
      </w:pPr>
    </w:p>
    <w:p>
      <w:pPr>
        <w:pStyle w:val="BodyText"/>
        <w:ind w:left="257" w:right="256"/>
      </w:pPr>
      <w:r>
        <w:rPr/>
        <w:t>Unutrašnje more karakteriše i intenzivan pomorski saobraćaj, što podrazumeva ispuštanje materija</w:t>
      </w:r>
      <w:r>
        <w:rPr>
          <w:spacing w:val="-57"/>
        </w:rPr>
        <w:t> </w:t>
      </w:r>
      <w:r>
        <w:rPr/>
        <w:t>sa brodova i iz pristaništa, zagađenje bukom (što uznemirava morske sisare), rizik od nezgoda i</w:t>
      </w:r>
      <w:r>
        <w:rPr>
          <w:spacing w:val="1"/>
        </w:rPr>
        <w:t> </w:t>
      </w:r>
      <w:r>
        <w:rPr/>
        <w:t>unošenje</w:t>
      </w:r>
      <w:r>
        <w:rPr>
          <w:spacing w:val="-2"/>
        </w:rPr>
        <w:t> </w:t>
      </w:r>
      <w:r>
        <w:rPr/>
        <w:t>invazivnih vrsta</w:t>
      </w:r>
      <w:r>
        <w:rPr>
          <w:spacing w:val="-1"/>
        </w:rPr>
        <w:t> </w:t>
      </w:r>
      <w:r>
        <w:rPr/>
        <w:t>iz drugih</w:t>
      </w:r>
      <w:r>
        <w:rPr>
          <w:spacing w:val="-2"/>
        </w:rPr>
        <w:t> </w:t>
      </w:r>
      <w:r>
        <w:rPr/>
        <w:t>staništa kroz</w:t>
      </w:r>
      <w:r>
        <w:rPr>
          <w:spacing w:val="-1"/>
        </w:rPr>
        <w:t> </w:t>
      </w:r>
      <w:r>
        <w:rPr/>
        <w:t>ispuštanje</w:t>
      </w:r>
      <w:r>
        <w:rPr>
          <w:spacing w:val="1"/>
        </w:rPr>
        <w:t> </w:t>
      </w:r>
      <w:r>
        <w:rPr/>
        <w:t>otpadnih</w:t>
      </w:r>
      <w:r>
        <w:rPr>
          <w:spacing w:val="-1"/>
        </w:rPr>
        <w:t> </w:t>
      </w:r>
      <w:r>
        <w:rPr/>
        <w:t>voda.</w:t>
      </w:r>
    </w:p>
    <w:p>
      <w:pPr>
        <w:pStyle w:val="BodyText"/>
      </w:pPr>
    </w:p>
    <w:p>
      <w:pPr>
        <w:pStyle w:val="BodyText"/>
        <w:spacing w:before="1"/>
        <w:ind w:left="257" w:right="232"/>
      </w:pPr>
      <w:r>
        <w:rPr/>
        <w:t>Povećana ekonomska upotreba morskog i priobalnog prostora pojačala je pritisak na morsko i</w:t>
      </w:r>
      <w:r>
        <w:rPr>
          <w:spacing w:val="1"/>
        </w:rPr>
        <w:t> </w:t>
      </w:r>
      <w:r>
        <w:rPr/>
        <w:t>priobalno okruženje, kao i nadmetanje za prostor sa jedne strane, dok sa druge strane postoji</w:t>
      </w:r>
      <w:r>
        <w:rPr>
          <w:spacing w:val="1"/>
        </w:rPr>
        <w:t> </w:t>
      </w:r>
      <w:r>
        <w:rPr/>
        <w:t>rastuća svest o funkcionalnoj vezi između morskih, priobalnih i aktivnosti u zaleđu, te</w:t>
      </w:r>
      <w:r>
        <w:rPr>
          <w:spacing w:val="1"/>
        </w:rPr>
        <w:t> </w:t>
      </w:r>
      <w:r>
        <w:rPr/>
        <w:t>o važnosti</w:t>
      </w:r>
      <w:r>
        <w:rPr>
          <w:spacing w:val="-57"/>
        </w:rPr>
        <w:t> </w:t>
      </w:r>
      <w:r>
        <w:rPr/>
        <w:t>uloge koju pomorska privreda ima u kontinentalnim delovima. S tim u vezi, koordinaciji i</w:t>
      </w:r>
      <w:r>
        <w:rPr>
          <w:spacing w:val="1"/>
        </w:rPr>
        <w:t> </w:t>
      </w:r>
      <w:r>
        <w:rPr/>
        <w:t>harmonizaciji pristupa u vezi sa Integrisanim upravljanjem priobalnog pojasa</w:t>
      </w:r>
      <w:r>
        <w:rPr>
          <w:spacing w:val="1"/>
        </w:rPr>
        <w:t> </w:t>
      </w:r>
      <w:r>
        <w:rPr/>
        <w:t>i Morskim</w:t>
      </w:r>
      <w:r>
        <w:rPr>
          <w:spacing w:val="1"/>
        </w:rPr>
        <w:t> </w:t>
      </w:r>
      <w:r>
        <w:rPr/>
        <w:t>prostornim</w:t>
      </w:r>
      <w:r>
        <w:rPr>
          <w:spacing w:val="-1"/>
        </w:rPr>
        <w:t> </w:t>
      </w:r>
      <w:r>
        <w:rPr/>
        <w:t>planiranjem</w:t>
      </w:r>
      <w:r>
        <w:rPr>
          <w:spacing w:val="59"/>
        </w:rPr>
        <w:t> </w:t>
      </w:r>
      <w:r>
        <w:rPr/>
        <w:t>potrebna</w:t>
      </w:r>
      <w:r>
        <w:rPr>
          <w:spacing w:val="-2"/>
        </w:rPr>
        <w:t> </w:t>
      </w:r>
      <w:r>
        <w:rPr/>
        <w:t>je</w:t>
      </w:r>
      <w:r>
        <w:rPr>
          <w:spacing w:val="-1"/>
        </w:rPr>
        <w:t> </w:t>
      </w:r>
      <w:r>
        <w:rPr/>
        <w:t>dalja</w:t>
      </w:r>
      <w:r>
        <w:rPr>
          <w:spacing w:val="-1"/>
        </w:rPr>
        <w:t> </w:t>
      </w:r>
      <w:r>
        <w:rPr/>
        <w:t>razrada</w:t>
      </w:r>
      <w:r>
        <w:rPr>
          <w:spacing w:val="-1"/>
        </w:rPr>
        <w:t> </w:t>
      </w:r>
      <w:r>
        <w:rPr/>
        <w:t>kako bi bile</w:t>
      </w:r>
      <w:r>
        <w:rPr>
          <w:spacing w:val="-2"/>
        </w:rPr>
        <w:t> </w:t>
      </w:r>
      <w:r>
        <w:rPr/>
        <w:t>efikasno primenjene</w:t>
      </w:r>
      <w:r>
        <w:rPr>
          <w:vertAlign w:val="superscript"/>
        </w:rPr>
        <w:t>8</w:t>
      </w:r>
      <w:r>
        <w:rPr>
          <w:vertAlign w:val="baseline"/>
        </w:rPr>
        <w:t>.</w:t>
      </w:r>
    </w:p>
    <w:p>
      <w:pPr>
        <w:pStyle w:val="BodyText"/>
      </w:pPr>
    </w:p>
    <w:p>
      <w:pPr>
        <w:pStyle w:val="BodyText"/>
        <w:ind w:left="257" w:right="215"/>
      </w:pPr>
      <w:r>
        <w:rPr/>
        <w:t>Jedan od rastućih izazova za osetljiv i ranjiv morski ekosistem jeste prilagođavanje na klimatske</w:t>
      </w:r>
      <w:r>
        <w:rPr>
          <w:spacing w:val="1"/>
        </w:rPr>
        <w:t> </w:t>
      </w:r>
      <w:r>
        <w:rPr/>
        <w:t>promene. Infrastruktura otporna na klimatske uslove i integracija pitanja u vezi sa ublažavanjem</w:t>
      </w:r>
      <w:r>
        <w:rPr>
          <w:spacing w:val="1"/>
        </w:rPr>
        <w:t> </w:t>
      </w:r>
      <w:r>
        <w:rPr/>
        <w:t>klime uglavnom mogu da budu tretirana u okviru ovog stuba. U aprilu 2013. godine usvojena je</w:t>
      </w:r>
      <w:r>
        <w:rPr>
          <w:spacing w:val="1"/>
        </w:rPr>
        <w:t> </w:t>
      </w:r>
      <w:r>
        <w:rPr/>
        <w:t>Strategija Evropske unije o prilagođavanju na klimatske promene</w:t>
      </w:r>
      <w:r>
        <w:rPr>
          <w:spacing w:val="1"/>
        </w:rPr>
        <w:t> </w:t>
      </w:r>
      <w:r>
        <w:rPr/>
        <w:t>koja, između ostalog, ohrabruje</w:t>
      </w:r>
      <w:r>
        <w:rPr>
          <w:spacing w:val="1"/>
        </w:rPr>
        <w:t> </w:t>
      </w:r>
      <w:r>
        <w:rPr/>
        <w:t>razvoj makro-regionalnih i lokalnih strategija prilagođavanja zasnovanih na proceni rizika i</w:t>
      </w:r>
      <w:r>
        <w:rPr>
          <w:spacing w:val="1"/>
        </w:rPr>
        <w:t> </w:t>
      </w:r>
      <w:r>
        <w:rPr/>
        <w:t>ugroženosti. Uspešniji i koordinirani pristup izazovima koje postavljaju klimatske promene trebalo</w:t>
      </w:r>
      <w:r>
        <w:rPr>
          <w:spacing w:val="-57"/>
        </w:rPr>
        <w:t> </w:t>
      </w:r>
      <w:r>
        <w:rPr/>
        <w:t>bi</w:t>
      </w:r>
      <w:r>
        <w:rPr>
          <w:spacing w:val="-1"/>
        </w:rPr>
        <w:t> </w:t>
      </w:r>
      <w:r>
        <w:rPr/>
        <w:t>da bude unapređen</w:t>
      </w:r>
      <w:r>
        <w:rPr>
          <w:spacing w:val="-1"/>
        </w:rPr>
        <w:t> </w:t>
      </w:r>
      <w:r>
        <w:rPr/>
        <w:t>u</w:t>
      </w:r>
      <w:r>
        <w:rPr>
          <w:spacing w:val="-2"/>
        </w:rPr>
        <w:t> </w:t>
      </w:r>
      <w:r>
        <w:rPr/>
        <w:t>okviru Strategije</w:t>
      </w:r>
      <w:r>
        <w:rPr>
          <w:spacing w:val="1"/>
        </w:rPr>
        <w:t> </w:t>
      </w:r>
      <w:r>
        <w:rPr/>
        <w:t>Evropske</w:t>
      </w:r>
      <w:r>
        <w:rPr>
          <w:spacing w:val="-2"/>
        </w:rPr>
        <w:t> </w:t>
      </w:r>
      <w:r>
        <w:rPr/>
        <w:t>unije</w:t>
      </w:r>
      <w:r>
        <w:rPr>
          <w:spacing w:val="-1"/>
        </w:rPr>
        <w:t> </w:t>
      </w:r>
      <w:r>
        <w:rPr/>
        <w:t>za jadransko-jonski region.</w:t>
      </w:r>
    </w:p>
    <w:p>
      <w:pPr>
        <w:pStyle w:val="BodyText"/>
      </w:pPr>
    </w:p>
    <w:p>
      <w:pPr>
        <w:pStyle w:val="BodyText"/>
        <w:ind w:left="257" w:right="109"/>
      </w:pPr>
      <w:r>
        <w:rPr/>
        <w:t>Gubitak biodiverziteta usled degradacije i nestajanja staništa vode gubitku dragocene </w:t>
      </w:r>
      <w:r>
        <w:rPr>
          <w:b/>
        </w:rPr>
        <w:t>„</w:t>
      </w:r>
      <w:r>
        <w:rPr/>
        <w:t>robe i</w:t>
      </w:r>
      <w:r>
        <w:rPr>
          <w:spacing w:val="1"/>
        </w:rPr>
        <w:t> </w:t>
      </w:r>
      <w:r>
        <w:rPr/>
        <w:t>usluga”</w:t>
      </w:r>
      <w:r>
        <w:rPr>
          <w:spacing w:val="-2"/>
        </w:rPr>
        <w:t> </w:t>
      </w:r>
      <w:r>
        <w:rPr/>
        <w:t>povezanih</w:t>
      </w:r>
      <w:r>
        <w:rPr>
          <w:spacing w:val="-1"/>
        </w:rPr>
        <w:t> </w:t>
      </w:r>
      <w:r>
        <w:rPr/>
        <w:t>sa</w:t>
      </w:r>
      <w:r>
        <w:rPr>
          <w:spacing w:val="-2"/>
        </w:rPr>
        <w:t> </w:t>
      </w:r>
      <w:r>
        <w:rPr/>
        <w:t>ekosistemima, delujući</w:t>
      </w:r>
      <w:r>
        <w:rPr>
          <w:spacing w:val="-1"/>
        </w:rPr>
        <w:t> </w:t>
      </w:r>
      <w:r>
        <w:rPr/>
        <w:t>štetno</w:t>
      </w:r>
      <w:r>
        <w:rPr>
          <w:spacing w:val="-2"/>
        </w:rPr>
        <w:t> </w:t>
      </w:r>
      <w:r>
        <w:rPr/>
        <w:t>na</w:t>
      </w:r>
      <w:r>
        <w:rPr>
          <w:spacing w:val="-1"/>
        </w:rPr>
        <w:t> </w:t>
      </w:r>
      <w:r>
        <w:rPr/>
        <w:t>celokupan</w:t>
      </w:r>
      <w:r>
        <w:rPr>
          <w:spacing w:val="-1"/>
        </w:rPr>
        <w:t> </w:t>
      </w:r>
      <w:r>
        <w:rPr/>
        <w:t>kvalitet</w:t>
      </w:r>
      <w:r>
        <w:rPr>
          <w:spacing w:val="-2"/>
        </w:rPr>
        <w:t> </w:t>
      </w:r>
      <w:r>
        <w:rPr/>
        <w:t>zdravlja</w:t>
      </w:r>
      <w:r>
        <w:rPr>
          <w:spacing w:val="-1"/>
        </w:rPr>
        <w:t> </w:t>
      </w:r>
      <w:r>
        <w:rPr/>
        <w:t>životne</w:t>
      </w:r>
      <w:r>
        <w:rPr>
          <w:spacing w:val="-1"/>
        </w:rPr>
        <w:t> </w:t>
      </w:r>
      <w:r>
        <w:rPr/>
        <w:t>sredine.</w:t>
      </w:r>
    </w:p>
    <w:p>
      <w:pPr>
        <w:pStyle w:val="BodyText"/>
        <w:rPr>
          <w:sz w:val="15"/>
        </w:rPr>
      </w:pPr>
      <w:r>
        <w:rPr/>
        <w:pict>
          <v:rect style="position:absolute;margin-left:70.860001pt;margin-top:10.575888pt;width:144.020pt;height:.60004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57" w:right="359" w:firstLine="0"/>
        <w:jc w:val="left"/>
        <w:rPr>
          <w:sz w:val="20"/>
        </w:rPr>
      </w:pPr>
      <w:r>
        <w:rPr>
          <w:sz w:val="20"/>
          <w:vertAlign w:val="superscript"/>
        </w:rPr>
        <w:t>8</w:t>
      </w:r>
      <w:r>
        <w:rPr>
          <w:sz w:val="20"/>
          <w:vertAlign w:val="baseline"/>
        </w:rPr>
        <w:t> Akcioni plan o prioritetima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UNEP-a/MAP-a igra važnu ulogu u podršci Integrisanom upravljanju priobalnim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pojasom tako što mediteranske zemlje sprovode Protokol o integrisanom upravljanju priobalnim pojason Konvencije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iz Barselone.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776" w:top="1320" w:bottom="960" w:left="1160" w:right="760"/>
        </w:sectPr>
      </w:pPr>
    </w:p>
    <w:p>
      <w:pPr>
        <w:pStyle w:val="BodyText"/>
        <w:spacing w:before="91"/>
        <w:ind w:left="257" w:right="415"/>
      </w:pPr>
      <w:r>
        <w:rPr/>
        <w:t>Ovaj stub će se usredsrediti na primenu međusektorskog dijaloga i inicijativa u cilju unapređenja</w:t>
      </w:r>
      <w:r>
        <w:rPr>
          <w:spacing w:val="-57"/>
        </w:rPr>
        <w:t> </w:t>
      </w:r>
      <w:r>
        <w:rPr/>
        <w:t>kvaliteta životne sredine regionalnih ekosistema i očuvanja njihovog biodiverziteta; zaštite</w:t>
      </w:r>
      <w:r>
        <w:rPr>
          <w:spacing w:val="1"/>
        </w:rPr>
        <w:t> </w:t>
      </w:r>
      <w:r>
        <w:rPr/>
        <w:t>zdravlja</w:t>
      </w:r>
      <w:r>
        <w:rPr>
          <w:spacing w:val="-2"/>
        </w:rPr>
        <w:t> </w:t>
      </w:r>
      <w:r>
        <w:rPr/>
        <w:t>ljudi;</w:t>
      </w:r>
      <w:r>
        <w:rPr>
          <w:spacing w:val="-1"/>
        </w:rPr>
        <w:t> </w:t>
      </w:r>
      <w:r>
        <w:rPr/>
        <w:t>štedljivog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racionalnog</w:t>
      </w:r>
      <w:r>
        <w:rPr>
          <w:spacing w:val="-1"/>
        </w:rPr>
        <w:t> </w:t>
      </w:r>
      <w:r>
        <w:rPr/>
        <w:t>korišćenja</w:t>
      </w:r>
      <w:r>
        <w:rPr>
          <w:spacing w:val="-2"/>
        </w:rPr>
        <w:t> </w:t>
      </w:r>
      <w:r>
        <w:rPr/>
        <w:t>prirodnih</w:t>
      </w:r>
      <w:r>
        <w:rPr>
          <w:spacing w:val="-1"/>
        </w:rPr>
        <w:t> </w:t>
      </w:r>
      <w:r>
        <w:rPr/>
        <w:t>resursa;</w:t>
      </w:r>
      <w:r>
        <w:rPr>
          <w:spacing w:val="-1"/>
        </w:rPr>
        <w:t> </w:t>
      </w:r>
      <w:r>
        <w:rPr/>
        <w:t>obezbeđivanja</w:t>
      </w:r>
      <w:r>
        <w:rPr>
          <w:spacing w:val="-1"/>
        </w:rPr>
        <w:t> </w:t>
      </w:r>
      <w:r>
        <w:rPr/>
        <w:t>integracije</w:t>
      </w:r>
    </w:p>
    <w:p>
      <w:pPr>
        <w:pStyle w:val="BodyText"/>
        <w:ind w:left="257" w:right="769"/>
      </w:pPr>
      <w:r>
        <w:rPr/>
        <w:t>životne sredine u okviru strategije, kao i korišćenje mehanizama za uravnoteženo upravljanje</w:t>
      </w:r>
      <w:r>
        <w:rPr>
          <w:spacing w:val="-57"/>
        </w:rPr>
        <w:t> </w:t>
      </w:r>
      <w:r>
        <w:rPr/>
        <w:t>morskim</w:t>
      </w:r>
      <w:r>
        <w:rPr>
          <w:spacing w:val="-3"/>
        </w:rPr>
        <w:t> </w:t>
      </w:r>
      <w:r>
        <w:rPr/>
        <w:t>resursima i priobaljem.</w:t>
      </w:r>
    </w:p>
    <w:p>
      <w:pPr>
        <w:pStyle w:val="BodyText"/>
        <w:spacing w:before="2"/>
      </w:pPr>
    </w:p>
    <w:p>
      <w:pPr>
        <w:spacing w:before="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Posebni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izazovi/ciljevi:</w:t>
      </w:r>
    </w:p>
    <w:p>
      <w:pPr>
        <w:pStyle w:val="BodyText"/>
        <w:spacing w:before="11"/>
        <w:rPr>
          <w:i/>
          <w:sz w:val="23"/>
        </w:rPr>
      </w:pP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469" w:hanging="360"/>
        <w:jc w:val="left"/>
        <w:rPr>
          <w:sz w:val="24"/>
        </w:rPr>
      </w:pPr>
      <w:r>
        <w:rPr>
          <w:sz w:val="24"/>
        </w:rPr>
        <w:t>Rešavanje eutrofikacije (uglavnom u Jadranskom moru) koordiniranim transnacionalnim</w:t>
      </w:r>
      <w:r>
        <w:rPr>
          <w:spacing w:val="-57"/>
          <w:sz w:val="24"/>
        </w:rPr>
        <w:t> </w:t>
      </w:r>
      <w:r>
        <w:rPr>
          <w:sz w:val="24"/>
        </w:rPr>
        <w:t>akcijama</w:t>
      </w:r>
      <w:r>
        <w:rPr>
          <w:spacing w:val="-1"/>
          <w:sz w:val="24"/>
        </w:rPr>
        <w:t> </w:t>
      </w:r>
      <w:r>
        <w:rPr>
          <w:sz w:val="24"/>
        </w:rPr>
        <w:t>u oblasti</w:t>
      </w:r>
      <w:r>
        <w:rPr>
          <w:spacing w:val="-1"/>
          <w:sz w:val="24"/>
        </w:rPr>
        <w:t> </w:t>
      </w:r>
      <w:r>
        <w:rPr>
          <w:sz w:val="24"/>
        </w:rPr>
        <w:t>koncentrisanog zagađenja</w:t>
      </w:r>
      <w:r>
        <w:rPr>
          <w:spacing w:val="-1"/>
          <w:sz w:val="24"/>
        </w:rPr>
        <w:t> </w:t>
      </w:r>
      <w:r>
        <w:rPr>
          <w:sz w:val="24"/>
        </w:rPr>
        <w:t>(npr.</w:t>
      </w:r>
      <w:r>
        <w:rPr>
          <w:spacing w:val="-1"/>
          <w:sz w:val="24"/>
        </w:rPr>
        <w:t> </w:t>
      </w:r>
      <w:r>
        <w:rPr>
          <w:sz w:val="24"/>
        </w:rPr>
        <w:t>izlivanje</w:t>
      </w:r>
      <w:r>
        <w:rPr>
          <w:spacing w:val="1"/>
          <w:sz w:val="24"/>
        </w:rPr>
        <w:t> </w:t>
      </w:r>
      <w:r>
        <w:rPr>
          <w:sz w:val="24"/>
        </w:rPr>
        <w:t>nutrijenata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-1"/>
          <w:sz w:val="24"/>
        </w:rPr>
        <w:t> </w:t>
      </w:r>
      <w:r>
        <w:rPr>
          <w:sz w:val="24"/>
        </w:rPr>
        <w:t>azota</w:t>
      </w:r>
      <w:r>
        <w:rPr>
          <w:spacing w:val="-2"/>
          <w:sz w:val="24"/>
        </w:rPr>
        <w:t> </w:t>
      </w:r>
      <w:r>
        <w:rPr>
          <w:sz w:val="24"/>
        </w:rPr>
        <w:t>iz</w:t>
      </w:r>
    </w:p>
    <w:p>
      <w:pPr>
        <w:pStyle w:val="BodyText"/>
        <w:ind w:left="977" w:right="241"/>
      </w:pPr>
      <w:r>
        <w:rPr/>
        <w:t>opštinskih postrojenja za preradu otpada i otpadnih voda ili iz industrijskih postrojenja) i iz</w:t>
      </w:r>
      <w:r>
        <w:rPr>
          <w:spacing w:val="-57"/>
        </w:rPr>
        <w:t> </w:t>
      </w:r>
      <w:r>
        <w:rPr/>
        <w:t>rasutih</w:t>
      </w:r>
      <w:r>
        <w:rPr>
          <w:spacing w:val="-1"/>
        </w:rPr>
        <w:t> </w:t>
      </w:r>
      <w:r>
        <w:rPr/>
        <w:t>izvora</w:t>
      </w:r>
      <w:r>
        <w:rPr>
          <w:spacing w:val="-2"/>
        </w:rPr>
        <w:t> </w:t>
      </w:r>
      <w:r>
        <w:rPr/>
        <w:t>(npr.</w:t>
      </w:r>
      <w:r>
        <w:rPr>
          <w:spacing w:val="-1"/>
        </w:rPr>
        <w:t> </w:t>
      </w:r>
      <w:r>
        <w:rPr/>
        <w:t>nitrati</w:t>
      </w:r>
      <w:r>
        <w:rPr>
          <w:spacing w:val="-1"/>
        </w:rPr>
        <w:t> </w:t>
      </w:r>
      <w:r>
        <w:rPr/>
        <w:t>iz</w:t>
      </w:r>
      <w:r>
        <w:rPr>
          <w:spacing w:val="-1"/>
        </w:rPr>
        <w:t> </w:t>
      </w:r>
      <w:r>
        <w:rPr/>
        <w:t>poljoprivrede)</w:t>
      </w:r>
      <w:r>
        <w:rPr>
          <w:spacing w:val="-1"/>
        </w:rPr>
        <w:t> </w:t>
      </w:r>
      <w:r>
        <w:rPr/>
        <w:t>kao</w:t>
      </w:r>
      <w:r>
        <w:rPr>
          <w:spacing w:val="-1"/>
        </w:rPr>
        <w:t> </w:t>
      </w:r>
      <w:r>
        <w:rPr/>
        <w:t>i</w:t>
      </w:r>
      <w:r>
        <w:rPr>
          <w:spacing w:val="-2"/>
        </w:rPr>
        <w:t> </w:t>
      </w:r>
      <w:r>
        <w:rPr/>
        <w:t>povećanjem</w:t>
      </w:r>
      <w:r>
        <w:rPr>
          <w:spacing w:val="-3"/>
        </w:rPr>
        <w:t> </w:t>
      </w:r>
      <w:r>
        <w:rPr/>
        <w:t>nivoa reciklaže</w:t>
      </w:r>
      <w:r>
        <w:rPr>
          <w:spacing w:val="-1"/>
        </w:rPr>
        <w:t> </w:t>
      </w:r>
      <w:r>
        <w:rPr/>
        <w:t>nutrijenata.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462" w:hanging="360"/>
        <w:jc w:val="left"/>
        <w:rPr>
          <w:sz w:val="24"/>
        </w:rPr>
      </w:pPr>
      <w:r>
        <w:rPr>
          <w:sz w:val="24"/>
        </w:rPr>
        <w:t>Očuvanje biodiverziteta, staništa i ekosistema i njihovih usluga sprovođenjem Evropske</w:t>
      </w:r>
      <w:r>
        <w:rPr>
          <w:spacing w:val="1"/>
          <w:sz w:val="24"/>
        </w:rPr>
        <w:t> </w:t>
      </w:r>
      <w:r>
        <w:rPr>
          <w:sz w:val="24"/>
        </w:rPr>
        <w:t>ekološke mreže Natura 2000</w:t>
      </w:r>
      <w:r>
        <w:rPr>
          <w:spacing w:val="1"/>
          <w:sz w:val="24"/>
        </w:rPr>
        <w:t> </w:t>
      </w:r>
      <w:r>
        <w:rPr>
          <w:sz w:val="24"/>
        </w:rPr>
        <w:t>i njenim upravljanjem, uzimajući u obzir i slične aktivnosti</w:t>
      </w:r>
      <w:r>
        <w:rPr>
          <w:spacing w:val="-57"/>
          <w:sz w:val="24"/>
        </w:rPr>
        <w:t> </w:t>
      </w:r>
      <w:r>
        <w:rPr>
          <w:sz w:val="24"/>
        </w:rPr>
        <w:t>predviđene</w:t>
      </w:r>
      <w:r>
        <w:rPr>
          <w:spacing w:val="-3"/>
          <w:sz w:val="24"/>
        </w:rPr>
        <w:t> </w:t>
      </w:r>
      <w:r>
        <w:rPr>
          <w:sz w:val="24"/>
        </w:rPr>
        <w:t>Konvencijom</w:t>
      </w:r>
      <w:r>
        <w:rPr>
          <w:spacing w:val="-1"/>
          <w:sz w:val="24"/>
        </w:rPr>
        <w:t> </w:t>
      </w:r>
      <w:r>
        <w:rPr>
          <w:sz w:val="24"/>
        </w:rPr>
        <w:t>iz Barselone.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68" w:hanging="360"/>
        <w:jc w:val="left"/>
        <w:rPr>
          <w:sz w:val="24"/>
        </w:rPr>
      </w:pPr>
      <w:r>
        <w:rPr>
          <w:sz w:val="24"/>
        </w:rPr>
        <w:t>Rešavanje problema invazivnih vrsta koje potiču iz drugog staništa. Obezbeđivanje dobrog</w:t>
      </w:r>
      <w:r>
        <w:rPr>
          <w:spacing w:val="-57"/>
          <w:sz w:val="24"/>
        </w:rPr>
        <w:t> </w:t>
      </w:r>
      <w:r>
        <w:rPr>
          <w:sz w:val="24"/>
        </w:rPr>
        <w:t>sredinskog i ekološkog statusa morske i priobalne životne sredine do 2020. godine, u</w:t>
      </w:r>
      <w:r>
        <w:rPr>
          <w:spacing w:val="1"/>
          <w:sz w:val="24"/>
        </w:rPr>
        <w:t> </w:t>
      </w:r>
      <w:r>
        <w:rPr>
          <w:sz w:val="24"/>
        </w:rPr>
        <w:t>skladu sa relevantnim pravnim tekovinama Evropske unije i Pristupom ekosistemu prema</w:t>
      </w:r>
      <w:r>
        <w:rPr>
          <w:spacing w:val="1"/>
          <w:sz w:val="24"/>
        </w:rPr>
        <w:t> </w:t>
      </w:r>
      <w:r>
        <w:rPr>
          <w:sz w:val="24"/>
        </w:rPr>
        <w:t>Konvenciji</w:t>
      </w:r>
      <w:r>
        <w:rPr>
          <w:spacing w:val="-1"/>
          <w:sz w:val="24"/>
        </w:rPr>
        <w:t> </w:t>
      </w:r>
      <w:r>
        <w:rPr>
          <w:sz w:val="24"/>
        </w:rPr>
        <w:t>iz</w:t>
      </w:r>
      <w:r>
        <w:rPr>
          <w:spacing w:val="-1"/>
          <w:sz w:val="24"/>
        </w:rPr>
        <w:t> </w:t>
      </w:r>
      <w:r>
        <w:rPr>
          <w:sz w:val="24"/>
        </w:rPr>
        <w:t>Barselone.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781" w:hanging="360"/>
        <w:jc w:val="left"/>
        <w:rPr>
          <w:sz w:val="24"/>
        </w:rPr>
      </w:pPr>
      <w:r>
        <w:rPr>
          <w:sz w:val="24"/>
        </w:rPr>
        <w:t>Smanjenje količine otpada u moru uvođenjem programa čišćenja i boljem upravljanja</w:t>
      </w:r>
      <w:r>
        <w:rPr>
          <w:spacing w:val="-57"/>
          <w:sz w:val="24"/>
        </w:rPr>
        <w:t> </w:t>
      </w:r>
      <w:r>
        <w:rPr>
          <w:sz w:val="24"/>
        </w:rPr>
        <w:t>otpadom</w:t>
      </w:r>
      <w:r>
        <w:rPr>
          <w:spacing w:val="-3"/>
          <w:sz w:val="24"/>
        </w:rPr>
        <w:t> </w:t>
      </w:r>
      <w:r>
        <w:rPr>
          <w:sz w:val="24"/>
        </w:rPr>
        <w:t>u priobalnim</w:t>
      </w:r>
      <w:r>
        <w:rPr>
          <w:spacing w:val="-2"/>
          <w:sz w:val="24"/>
        </w:rPr>
        <w:t> </w:t>
      </w:r>
      <w:r>
        <w:rPr>
          <w:sz w:val="24"/>
        </w:rPr>
        <w:t>oblastima.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33" w:hanging="360"/>
        <w:jc w:val="left"/>
        <w:rPr>
          <w:sz w:val="24"/>
        </w:rPr>
      </w:pPr>
      <w:r>
        <w:rPr>
          <w:sz w:val="24"/>
        </w:rPr>
        <w:t>Unapređenje harmonizacije i koordinacije Morskog prostornog planiranja i Integrisanog</w:t>
      </w:r>
      <w:r>
        <w:rPr>
          <w:spacing w:val="1"/>
          <w:sz w:val="24"/>
        </w:rPr>
        <w:t> </w:t>
      </w:r>
      <w:r>
        <w:rPr>
          <w:sz w:val="24"/>
        </w:rPr>
        <w:t>upravljanja priobalnim područjem, tako što će se olakšati rešavanje konflikata koji se</w:t>
      </w:r>
      <w:r>
        <w:rPr>
          <w:spacing w:val="1"/>
          <w:sz w:val="24"/>
        </w:rPr>
        <w:t> </w:t>
      </w:r>
      <w:r>
        <w:rPr>
          <w:sz w:val="24"/>
        </w:rPr>
        <w:t>javljaju u vezi s tim zbog lokalnih, nacionalnih i nadnacionalnih pristupa. Pružanje podrške</w:t>
      </w:r>
      <w:r>
        <w:rPr>
          <w:spacing w:val="-57"/>
          <w:sz w:val="24"/>
        </w:rPr>
        <w:t> </w:t>
      </w:r>
      <w:r>
        <w:rPr>
          <w:sz w:val="24"/>
        </w:rPr>
        <w:t>upravljanju</w:t>
      </w:r>
      <w:r>
        <w:rPr>
          <w:spacing w:val="1"/>
          <w:sz w:val="24"/>
        </w:rPr>
        <w:t> </w:t>
      </w:r>
      <w:r>
        <w:rPr>
          <w:sz w:val="24"/>
        </w:rPr>
        <w:t>otpadom i</w:t>
      </w:r>
      <w:r>
        <w:rPr>
          <w:spacing w:val="2"/>
          <w:sz w:val="24"/>
        </w:rPr>
        <w:t> </w:t>
      </w:r>
      <w:r>
        <w:rPr>
          <w:sz w:val="24"/>
        </w:rPr>
        <w:t>otpadnim</w:t>
      </w:r>
      <w:r>
        <w:rPr>
          <w:spacing w:val="1"/>
          <w:sz w:val="24"/>
        </w:rPr>
        <w:t> </w:t>
      </w:r>
      <w:r>
        <w:rPr>
          <w:sz w:val="24"/>
        </w:rPr>
        <w:t>vodama,</w:t>
      </w:r>
      <w:r>
        <w:rPr>
          <w:spacing w:val="2"/>
          <w:sz w:val="24"/>
        </w:rPr>
        <w:t> </w:t>
      </w:r>
      <w:r>
        <w:rPr>
          <w:sz w:val="24"/>
        </w:rPr>
        <w:t>naročito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2"/>
          <w:sz w:val="24"/>
        </w:rPr>
        <w:t> </w:t>
      </w:r>
      <w:r>
        <w:rPr>
          <w:sz w:val="24"/>
        </w:rPr>
        <w:t>urbanim oblastima</w:t>
      </w:r>
      <w:r>
        <w:rPr>
          <w:spacing w:val="3"/>
          <w:sz w:val="24"/>
        </w:rPr>
        <w:t> </w:t>
      </w:r>
      <w:r>
        <w:rPr>
          <w:sz w:val="24"/>
        </w:rPr>
        <w:t>duž</w:t>
      </w:r>
      <w:r>
        <w:rPr>
          <w:spacing w:val="2"/>
          <w:sz w:val="24"/>
        </w:rPr>
        <w:t> </w:t>
      </w:r>
      <w:r>
        <w:rPr>
          <w:sz w:val="24"/>
        </w:rPr>
        <w:t>priobalja</w:t>
      </w:r>
      <w:r>
        <w:rPr>
          <w:spacing w:val="1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reka.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68" w:hanging="360"/>
        <w:jc w:val="left"/>
        <w:rPr>
          <w:sz w:val="24"/>
        </w:rPr>
      </w:pPr>
      <w:r>
        <w:rPr>
          <w:sz w:val="24"/>
        </w:rPr>
        <w:t>Očuvanje i unapređenje kvaliteta životne sredine priobalja zaštitom kulturne i prirodne</w:t>
      </w:r>
      <w:r>
        <w:rPr>
          <w:spacing w:val="1"/>
          <w:sz w:val="24"/>
        </w:rPr>
        <w:t> </w:t>
      </w:r>
      <w:r>
        <w:rPr>
          <w:sz w:val="24"/>
        </w:rPr>
        <w:t>baštine poput priobalnih i pomorskih pejzaža od značaja za kulturnu tradiciju, uključujući i</w:t>
      </w:r>
      <w:r>
        <w:rPr>
          <w:spacing w:val="-57"/>
          <w:sz w:val="24"/>
        </w:rPr>
        <w:t> </w:t>
      </w:r>
      <w:r>
        <w:rPr>
          <w:sz w:val="24"/>
        </w:rPr>
        <w:t>uticaj</w:t>
      </w:r>
      <w:r>
        <w:rPr>
          <w:spacing w:val="-1"/>
          <w:sz w:val="24"/>
        </w:rPr>
        <w:t> </w:t>
      </w:r>
      <w:r>
        <w:rPr>
          <w:sz w:val="24"/>
        </w:rPr>
        <w:t>klimatskih</w:t>
      </w:r>
      <w:r>
        <w:rPr>
          <w:spacing w:val="1"/>
          <w:sz w:val="24"/>
        </w:rPr>
        <w:t> </w:t>
      </w:r>
      <w:r>
        <w:rPr>
          <w:sz w:val="24"/>
        </w:rPr>
        <w:t>promena.</w:t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ind w:left="257"/>
      </w:pPr>
      <w:r>
        <w:rPr>
          <w:u w:val="single"/>
        </w:rPr>
        <w:t>„Istraživanje,</w:t>
      </w:r>
      <w:r>
        <w:rPr>
          <w:spacing w:val="-1"/>
          <w:u w:val="single"/>
        </w:rPr>
        <w:t> </w:t>
      </w:r>
      <w:r>
        <w:rPr>
          <w:u w:val="single"/>
        </w:rPr>
        <w:t>inovacije</w:t>
      </w:r>
      <w:r>
        <w:rPr>
          <w:spacing w:val="-1"/>
          <w:u w:val="single"/>
        </w:rPr>
        <w:t> </w:t>
      </w:r>
      <w:r>
        <w:rPr>
          <w:u w:val="single"/>
        </w:rPr>
        <w:t>i</w:t>
      </w:r>
      <w:r>
        <w:rPr>
          <w:spacing w:val="-2"/>
          <w:u w:val="single"/>
        </w:rPr>
        <w:t> </w:t>
      </w:r>
      <w:r>
        <w:rPr>
          <w:u w:val="single"/>
        </w:rPr>
        <w:t>razvoj malih</w:t>
      </w:r>
      <w:r>
        <w:rPr>
          <w:spacing w:val="-1"/>
          <w:u w:val="single"/>
        </w:rPr>
        <w:t> </w:t>
      </w:r>
      <w:r>
        <w:rPr>
          <w:u w:val="single"/>
        </w:rPr>
        <w:t>i</w:t>
      </w:r>
      <w:r>
        <w:rPr>
          <w:spacing w:val="-1"/>
          <w:u w:val="single"/>
        </w:rPr>
        <w:t> </w:t>
      </w:r>
      <w:r>
        <w:rPr>
          <w:u w:val="single"/>
        </w:rPr>
        <w:t>srednjih</w:t>
      </w:r>
      <w:r>
        <w:rPr>
          <w:spacing w:val="-1"/>
          <w:u w:val="single"/>
        </w:rPr>
        <w:t> </w:t>
      </w:r>
      <w:r>
        <w:rPr>
          <w:u w:val="single"/>
        </w:rPr>
        <w:t>preduzeća”</w:t>
      </w:r>
      <w:r>
        <w:rPr>
          <w:spacing w:val="-2"/>
          <w:u w:val="single"/>
        </w:rPr>
        <w:t> </w:t>
      </w:r>
      <w:r>
        <w:rPr>
          <w:u w:val="single"/>
        </w:rPr>
        <w:t>i</w:t>
      </w:r>
      <w:r>
        <w:rPr>
          <w:spacing w:val="-1"/>
          <w:u w:val="single"/>
        </w:rPr>
        <w:t> </w:t>
      </w:r>
      <w:r>
        <w:rPr>
          <w:u w:val="single"/>
        </w:rPr>
        <w:t>„izgradnja kapaciteta”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401" w:hanging="360"/>
        <w:jc w:val="left"/>
        <w:rPr>
          <w:sz w:val="24"/>
        </w:rPr>
      </w:pPr>
      <w:r>
        <w:rPr>
          <w:sz w:val="24"/>
        </w:rPr>
        <w:t>Jačanje inter-regionalne saradnje u pogledu istraživanja i inovacija zainteresovanih strana</w:t>
      </w:r>
      <w:r>
        <w:rPr>
          <w:spacing w:val="-57"/>
          <w:sz w:val="24"/>
        </w:rPr>
        <w:t> </w:t>
      </w:r>
      <w:r>
        <w:rPr>
          <w:sz w:val="24"/>
        </w:rPr>
        <w:t>(privatni, istraživački i javni sektor) putem postojećih i novih inicijativa za saradnju tipa</w:t>
      </w:r>
      <w:r>
        <w:rPr>
          <w:spacing w:val="1"/>
          <w:sz w:val="24"/>
        </w:rPr>
        <w:t> </w:t>
      </w:r>
      <w:r>
        <w:rPr>
          <w:sz w:val="24"/>
        </w:rPr>
        <w:t>klastera, kako bi se razvili neophodni mehanizmi za praćenje koji nedostaju, radi</w:t>
      </w:r>
      <w:r>
        <w:rPr>
          <w:spacing w:val="1"/>
          <w:sz w:val="24"/>
        </w:rPr>
        <w:t> </w:t>
      </w:r>
      <w:r>
        <w:rPr>
          <w:sz w:val="24"/>
        </w:rPr>
        <w:t>identifikacije osetljivih oblasti kao i oblasti važnih za zaštitu biodiverziteta, utvrđivanja</w:t>
      </w:r>
      <w:r>
        <w:rPr>
          <w:spacing w:val="1"/>
          <w:sz w:val="24"/>
        </w:rPr>
        <w:t> </w:t>
      </w:r>
      <w:r>
        <w:rPr>
          <w:sz w:val="24"/>
        </w:rPr>
        <w:t>indikatora</w:t>
      </w:r>
      <w:r>
        <w:rPr>
          <w:spacing w:val="-1"/>
          <w:sz w:val="24"/>
        </w:rPr>
        <w:t> </w:t>
      </w:r>
      <w:r>
        <w:rPr>
          <w:sz w:val="24"/>
        </w:rPr>
        <w:t>ekološkog</w:t>
      </w:r>
      <w:r>
        <w:rPr>
          <w:spacing w:val="-1"/>
          <w:sz w:val="24"/>
        </w:rPr>
        <w:t> </w:t>
      </w:r>
      <w:r>
        <w:rPr>
          <w:sz w:val="24"/>
        </w:rPr>
        <w:t>stanja,</w:t>
      </w:r>
      <w:r>
        <w:rPr>
          <w:spacing w:val="-1"/>
          <w:sz w:val="24"/>
        </w:rPr>
        <w:t> </w:t>
      </w:r>
      <w:r>
        <w:rPr>
          <w:sz w:val="24"/>
        </w:rPr>
        <w:t>razvoja</w:t>
      </w:r>
      <w:r>
        <w:rPr>
          <w:spacing w:val="-2"/>
          <w:sz w:val="24"/>
        </w:rPr>
        <w:t> </w:t>
      </w:r>
      <w:r>
        <w:rPr>
          <w:sz w:val="24"/>
        </w:rPr>
        <w:t>planova</w:t>
      </w:r>
      <w:r>
        <w:rPr>
          <w:spacing w:val="-1"/>
          <w:sz w:val="24"/>
        </w:rPr>
        <w:t> </w:t>
      </w:r>
      <w:r>
        <w:rPr>
          <w:sz w:val="24"/>
        </w:rPr>
        <w:t>za</w:t>
      </w:r>
      <w:r>
        <w:rPr>
          <w:spacing w:val="-1"/>
          <w:sz w:val="24"/>
        </w:rPr>
        <w:t> </w:t>
      </w:r>
      <w:r>
        <w:rPr>
          <w:sz w:val="24"/>
        </w:rPr>
        <w:t>upravljanje migratornih morskih</w:t>
      </w:r>
      <w:r>
        <w:rPr>
          <w:spacing w:val="-1"/>
          <w:sz w:val="24"/>
        </w:rPr>
        <w:t> </w:t>
      </w:r>
      <w:r>
        <w:rPr>
          <w:sz w:val="24"/>
        </w:rPr>
        <w:t>vrsta.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338" w:hanging="360"/>
        <w:jc w:val="left"/>
        <w:rPr>
          <w:sz w:val="24"/>
        </w:rPr>
      </w:pPr>
      <w:r>
        <w:rPr>
          <w:sz w:val="24"/>
        </w:rPr>
        <w:t>Jačanje saradnje i razmena primera dobre prakse među upravnim organima Zaštićenih</w:t>
      </w:r>
      <w:r>
        <w:rPr>
          <w:spacing w:val="1"/>
          <w:sz w:val="24"/>
        </w:rPr>
        <w:t> </w:t>
      </w:r>
      <w:r>
        <w:rPr>
          <w:sz w:val="24"/>
        </w:rPr>
        <w:t>morskih</w:t>
      </w:r>
      <w:r>
        <w:rPr>
          <w:spacing w:val="-1"/>
          <w:sz w:val="24"/>
        </w:rPr>
        <w:t> </w:t>
      </w:r>
      <w:r>
        <w:rPr>
          <w:sz w:val="24"/>
        </w:rPr>
        <w:t>područja,</w:t>
      </w:r>
      <w:r>
        <w:rPr>
          <w:spacing w:val="-3"/>
          <w:sz w:val="24"/>
        </w:rPr>
        <w:t> </w:t>
      </w:r>
      <w:r>
        <w:rPr>
          <w:sz w:val="24"/>
        </w:rPr>
        <w:t>čiji</w:t>
      </w:r>
      <w:r>
        <w:rPr>
          <w:spacing w:val="-1"/>
          <w:sz w:val="24"/>
        </w:rPr>
        <w:t> </w:t>
      </w:r>
      <w:r>
        <w:rPr>
          <w:sz w:val="24"/>
        </w:rPr>
        <w:t>je</w:t>
      </w:r>
      <w:r>
        <w:rPr>
          <w:spacing w:val="-2"/>
          <w:sz w:val="24"/>
        </w:rPr>
        <w:t> </w:t>
      </w:r>
      <w:r>
        <w:rPr>
          <w:sz w:val="24"/>
        </w:rPr>
        <w:t>cilj povećanje kapaciteta</w:t>
      </w:r>
      <w:r>
        <w:rPr>
          <w:spacing w:val="-2"/>
          <w:sz w:val="24"/>
        </w:rPr>
        <w:t> </w:t>
      </w:r>
      <w:r>
        <w:rPr>
          <w:sz w:val="24"/>
        </w:rPr>
        <w:t>za</w:t>
      </w:r>
      <w:r>
        <w:rPr>
          <w:spacing w:val="-1"/>
          <w:sz w:val="24"/>
        </w:rPr>
        <w:t> </w:t>
      </w:r>
      <w:r>
        <w:rPr>
          <w:sz w:val="24"/>
        </w:rPr>
        <w:t>očuvanje</w:t>
      </w:r>
      <w:r>
        <w:rPr>
          <w:spacing w:val="-2"/>
          <w:sz w:val="24"/>
        </w:rPr>
        <w:t> </w:t>
      </w:r>
      <w:r>
        <w:rPr>
          <w:sz w:val="24"/>
        </w:rPr>
        <w:t>biodiverziteta i ekosistema.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801" w:hanging="360"/>
        <w:jc w:val="left"/>
        <w:rPr>
          <w:sz w:val="24"/>
        </w:rPr>
      </w:pPr>
      <w:r>
        <w:rPr>
          <w:sz w:val="24"/>
        </w:rPr>
        <w:t>Povećanje saradnje u istraživanjima mora kada se radi o pitanjima koja se tiču uticaja</w:t>
      </w:r>
      <w:r>
        <w:rPr>
          <w:spacing w:val="-57"/>
          <w:sz w:val="24"/>
        </w:rPr>
        <w:t> </w:t>
      </w:r>
      <w:r>
        <w:rPr>
          <w:sz w:val="24"/>
        </w:rPr>
        <w:t>klimatskih promena na priobalne oblasti</w:t>
      </w:r>
      <w:r>
        <w:rPr>
          <w:spacing w:val="-1"/>
          <w:sz w:val="24"/>
        </w:rPr>
        <w:t> </w:t>
      </w:r>
      <w:r>
        <w:rPr>
          <w:sz w:val="24"/>
        </w:rPr>
        <w:t>i morske ekosisteme.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249" w:hanging="360"/>
        <w:jc w:val="left"/>
        <w:rPr>
          <w:sz w:val="24"/>
        </w:rPr>
      </w:pPr>
      <w:r>
        <w:rPr>
          <w:sz w:val="24"/>
        </w:rPr>
        <w:t>Sprovođenje integrisanog upravljanja priobalnim područjem i morskog prostornog</w:t>
      </w:r>
      <w:r>
        <w:rPr>
          <w:spacing w:val="1"/>
          <w:sz w:val="24"/>
        </w:rPr>
        <w:t> </w:t>
      </w:r>
      <w:r>
        <w:rPr>
          <w:sz w:val="24"/>
        </w:rPr>
        <w:t>planiranja kroz razmenu primera dobre prakse, upoređenjem metodologija i učestvovanjem</w:t>
      </w:r>
      <w:r>
        <w:rPr>
          <w:spacing w:val="-57"/>
          <w:sz w:val="24"/>
        </w:rPr>
        <w:t> </w:t>
      </w:r>
      <w:r>
        <w:rPr>
          <w:sz w:val="24"/>
        </w:rPr>
        <w:t>u procesu saradnje.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594" w:hanging="360"/>
        <w:jc w:val="left"/>
        <w:rPr>
          <w:sz w:val="24"/>
        </w:rPr>
      </w:pPr>
      <w:r>
        <w:rPr>
          <w:sz w:val="24"/>
        </w:rPr>
        <w:t>Razvoj kapaciteta za planiranje adaptacije na klimatske promene na regionalnom i</w:t>
      </w:r>
      <w:r>
        <w:rPr>
          <w:spacing w:val="1"/>
          <w:sz w:val="24"/>
        </w:rPr>
        <w:t> </w:t>
      </w:r>
      <w:r>
        <w:rPr>
          <w:sz w:val="24"/>
        </w:rPr>
        <w:t>lokalnom nivou i ohrabrivanje razvoja makro-regionalne strategije klimatske adaptacije</w:t>
      </w:r>
      <w:r>
        <w:rPr>
          <w:spacing w:val="-57"/>
          <w:sz w:val="24"/>
        </w:rPr>
        <w:t> </w:t>
      </w:r>
      <w:r>
        <w:rPr>
          <w:sz w:val="24"/>
        </w:rPr>
        <w:t>koja</w:t>
      </w:r>
      <w:r>
        <w:rPr>
          <w:spacing w:val="-1"/>
          <w:sz w:val="24"/>
        </w:rPr>
        <w:t> </w:t>
      </w:r>
      <w:r>
        <w:rPr>
          <w:sz w:val="24"/>
        </w:rPr>
        <w:t>se zasniva na proceni rizika i ugroženosti.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776" w:top="1580" w:bottom="960" w:left="1160" w:right="760"/>
        </w:sectPr>
      </w:pP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93" w:lineRule="exact" w:before="76" w:after="0"/>
        <w:ind w:left="977" w:right="0" w:hanging="361"/>
        <w:jc w:val="left"/>
        <w:rPr>
          <w:sz w:val="24"/>
        </w:rPr>
      </w:pPr>
      <w:r>
        <w:rPr>
          <w:sz w:val="24"/>
        </w:rPr>
        <w:t>Proučavanje</w:t>
      </w:r>
      <w:r>
        <w:rPr>
          <w:spacing w:val="-3"/>
          <w:sz w:val="24"/>
        </w:rPr>
        <w:t> </w:t>
      </w:r>
      <w:r>
        <w:rPr>
          <w:sz w:val="24"/>
        </w:rPr>
        <w:t>mogućnosti</w:t>
      </w:r>
      <w:r>
        <w:rPr>
          <w:spacing w:val="-2"/>
          <w:sz w:val="24"/>
        </w:rPr>
        <w:t> </w:t>
      </w:r>
      <w:r>
        <w:rPr>
          <w:sz w:val="24"/>
        </w:rPr>
        <w:t>povezivanja</w:t>
      </w:r>
      <w:r>
        <w:rPr>
          <w:spacing w:val="-2"/>
          <w:sz w:val="24"/>
        </w:rPr>
        <w:t> </w:t>
      </w:r>
      <w:r>
        <w:rPr>
          <w:sz w:val="24"/>
        </w:rPr>
        <w:t>sa</w:t>
      </w:r>
      <w:r>
        <w:rPr>
          <w:spacing w:val="-2"/>
          <w:sz w:val="24"/>
        </w:rPr>
        <w:t> </w:t>
      </w:r>
      <w:r>
        <w:rPr>
          <w:sz w:val="24"/>
        </w:rPr>
        <w:t>relevantnim</w:t>
      </w:r>
      <w:r>
        <w:rPr>
          <w:spacing w:val="-3"/>
          <w:sz w:val="24"/>
        </w:rPr>
        <w:t> </w:t>
      </w:r>
      <w:r>
        <w:rPr>
          <w:sz w:val="24"/>
        </w:rPr>
        <w:t>istraživačkim</w:t>
      </w:r>
      <w:r>
        <w:rPr>
          <w:spacing w:val="-2"/>
          <w:sz w:val="24"/>
        </w:rPr>
        <w:t> </w:t>
      </w:r>
      <w:r>
        <w:rPr>
          <w:sz w:val="24"/>
        </w:rPr>
        <w:t>programima</w:t>
      </w:r>
      <w:r>
        <w:rPr>
          <w:spacing w:val="-2"/>
          <w:sz w:val="24"/>
        </w:rPr>
        <w:t> </w:t>
      </w:r>
      <w:r>
        <w:rPr>
          <w:sz w:val="24"/>
        </w:rPr>
        <w:t>projekta</w:t>
      </w:r>
    </w:p>
    <w:p>
      <w:pPr>
        <w:pStyle w:val="BodyText"/>
        <w:spacing w:line="275" w:lineRule="exact"/>
        <w:ind w:left="977"/>
      </w:pPr>
      <w:r>
        <w:rPr/>
        <w:t>„Horizont</w:t>
      </w:r>
      <w:r>
        <w:rPr>
          <w:spacing w:val="-1"/>
        </w:rPr>
        <w:t> </w:t>
      </w:r>
      <w:r>
        <w:rPr/>
        <w:t>2020”</w:t>
      </w:r>
      <w:r>
        <w:rPr>
          <w:spacing w:val="58"/>
        </w:rPr>
        <w:t> </w:t>
      </w:r>
      <w:r>
        <w:rPr/>
        <w:t>(pomorskim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/>
        <w:t>biotehnološkim</w:t>
      </w:r>
      <w:r>
        <w:rPr>
          <w:spacing w:val="-1"/>
        </w:rPr>
        <w:t> </w:t>
      </w:r>
      <w:r>
        <w:rPr/>
        <w:t>istraživanja).</w:t>
      </w:r>
    </w:p>
    <w:p>
      <w:pPr>
        <w:pStyle w:val="ListParagraph"/>
        <w:numPr>
          <w:ilvl w:val="0"/>
          <w:numId w:val="6"/>
        </w:numPr>
        <w:tabs>
          <w:tab w:pos="977" w:val="left" w:leader="none"/>
          <w:tab w:pos="978" w:val="left" w:leader="none"/>
        </w:tabs>
        <w:spacing w:line="240" w:lineRule="auto" w:before="1" w:after="0"/>
        <w:ind w:left="977" w:right="343" w:hanging="360"/>
        <w:jc w:val="left"/>
        <w:rPr>
          <w:sz w:val="24"/>
        </w:rPr>
      </w:pPr>
      <w:r>
        <w:rPr>
          <w:sz w:val="24"/>
        </w:rPr>
        <w:t>Povećanje akademske i stručne mobilnosti i podizanje nivoa stručnih kvalifikacija svih</w:t>
      </w:r>
      <w:r>
        <w:rPr>
          <w:spacing w:val="1"/>
          <w:sz w:val="24"/>
        </w:rPr>
        <w:t> </w:t>
      </w:r>
      <w:r>
        <w:rPr>
          <w:sz w:val="24"/>
        </w:rPr>
        <w:t>zaposlenih, kao i uzimanje u obzir javnost i okvire stručnih kvalifikacija (što naročito važi</w:t>
      </w:r>
      <w:r>
        <w:rPr>
          <w:spacing w:val="-57"/>
          <w:sz w:val="24"/>
        </w:rPr>
        <w:t> </w:t>
      </w:r>
      <w:r>
        <w:rPr>
          <w:sz w:val="24"/>
        </w:rPr>
        <w:t>za</w:t>
      </w:r>
      <w:r>
        <w:rPr>
          <w:spacing w:val="-1"/>
          <w:sz w:val="24"/>
        </w:rPr>
        <w:t> </w:t>
      </w:r>
      <w:r>
        <w:rPr>
          <w:sz w:val="24"/>
        </w:rPr>
        <w:t>države kandidate</w:t>
      </w:r>
      <w:r>
        <w:rPr>
          <w:spacing w:val="-1"/>
          <w:sz w:val="24"/>
        </w:rPr>
        <w:t> </w:t>
      </w:r>
      <w:r>
        <w:rPr>
          <w:sz w:val="24"/>
        </w:rPr>
        <w:t>i potencijalne</w:t>
      </w:r>
      <w:r>
        <w:rPr>
          <w:spacing w:val="1"/>
          <w:sz w:val="24"/>
        </w:rPr>
        <w:t> </w:t>
      </w:r>
      <w:r>
        <w:rPr>
          <w:sz w:val="24"/>
        </w:rPr>
        <w:t>kandidate).</w:t>
      </w:r>
    </w:p>
    <w:p>
      <w:pPr>
        <w:pStyle w:val="BodyText"/>
        <w:spacing w:before="2"/>
      </w:pPr>
    </w:p>
    <w:p>
      <w:pPr>
        <w:pStyle w:val="Heading1"/>
        <w:numPr>
          <w:ilvl w:val="0"/>
          <w:numId w:val="5"/>
        </w:numPr>
        <w:tabs>
          <w:tab w:pos="538" w:val="left" w:leader="none"/>
        </w:tabs>
        <w:spacing w:line="240" w:lineRule="auto" w:before="0" w:after="0"/>
        <w:ind w:left="537" w:right="0" w:hanging="281"/>
        <w:jc w:val="left"/>
        <w:rPr>
          <w:u w:val="none"/>
        </w:rPr>
      </w:pPr>
      <w:r>
        <w:rPr>
          <w:u w:val="thick"/>
        </w:rPr>
        <w:t>stub:</w:t>
      </w:r>
      <w:r>
        <w:rPr>
          <w:spacing w:val="-3"/>
          <w:u w:val="thick"/>
        </w:rPr>
        <w:t> </w:t>
      </w:r>
      <w:r>
        <w:rPr>
          <w:u w:val="thick"/>
        </w:rPr>
        <w:t>Povećanje</w:t>
      </w:r>
      <w:r>
        <w:rPr>
          <w:spacing w:val="-3"/>
          <w:u w:val="thick"/>
        </w:rPr>
        <w:t> </w:t>
      </w:r>
      <w:r>
        <w:rPr>
          <w:u w:val="thick"/>
        </w:rPr>
        <w:t>privlačnosti</w:t>
      </w:r>
      <w:r>
        <w:rPr>
          <w:spacing w:val="-1"/>
          <w:u w:val="thick"/>
        </w:rPr>
        <w:t> </w:t>
      </w:r>
      <w:r>
        <w:rPr>
          <w:u w:val="thick"/>
        </w:rPr>
        <w:t>regiona</w:t>
      </w:r>
    </w:p>
    <w:p>
      <w:pPr>
        <w:pStyle w:val="BodyText"/>
        <w:rPr>
          <w:b/>
          <w:sz w:val="16"/>
        </w:rPr>
      </w:pPr>
    </w:p>
    <w:p>
      <w:pPr>
        <w:spacing w:before="9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Definisanje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problema</w:t>
      </w:r>
    </w:p>
    <w:p>
      <w:pPr>
        <w:pStyle w:val="BodyText"/>
        <w:spacing w:before="10"/>
        <w:rPr>
          <w:i/>
          <w:sz w:val="23"/>
        </w:rPr>
      </w:pPr>
    </w:p>
    <w:p>
      <w:pPr>
        <w:pStyle w:val="BodyText"/>
        <w:spacing w:before="1"/>
        <w:ind w:left="257" w:right="323"/>
      </w:pPr>
      <w:r>
        <w:rPr/>
        <w:t>Turizam je ekonomski značajan kao jedna od glavnih aktivnosti sa najbržim rastom</w:t>
      </w:r>
      <w:r>
        <w:rPr>
          <w:vertAlign w:val="superscript"/>
        </w:rPr>
        <w:t>9</w:t>
      </w:r>
      <w:r>
        <w:rPr>
          <w:vertAlign w:val="baseline"/>
        </w:rPr>
        <w:t>. U velikom</w:t>
      </w:r>
      <w:r>
        <w:rPr>
          <w:spacing w:val="1"/>
          <w:vertAlign w:val="baseline"/>
        </w:rPr>
        <w:t> </w:t>
      </w:r>
      <w:r>
        <w:rPr>
          <w:vertAlign w:val="baseline"/>
        </w:rPr>
        <w:t>broju slučajeva, turizam je kičma priobalnih regiona a, sve više, i zaleđa. Kada se pravilno razvija</w:t>
      </w:r>
      <w:r>
        <w:rPr>
          <w:spacing w:val="-57"/>
          <w:vertAlign w:val="baseline"/>
        </w:rPr>
        <w:t> </w:t>
      </w:r>
      <w:r>
        <w:rPr>
          <w:vertAlign w:val="baseline"/>
        </w:rPr>
        <w:t>unapređenjem znanja na lokalnom nivou i očuvanjem prirodne i kulturne raznolikosti, turizam u</w:t>
      </w:r>
      <w:r>
        <w:rPr>
          <w:spacing w:val="1"/>
          <w:vertAlign w:val="baseline"/>
        </w:rPr>
        <w:t> </w:t>
      </w:r>
      <w:r>
        <w:rPr>
          <w:vertAlign w:val="baseline"/>
        </w:rPr>
        <w:t>velikoj meri pomaže regionalnoj privredi tako što otvara kvalitetna i održiva radna mesta i</w:t>
      </w:r>
      <w:r>
        <w:rPr>
          <w:spacing w:val="1"/>
          <w:vertAlign w:val="baseline"/>
        </w:rPr>
        <w:t> </w:t>
      </w:r>
      <w:r>
        <w:rPr>
          <w:vertAlign w:val="baseline"/>
        </w:rPr>
        <w:t>promoviše očuvanje</w:t>
      </w:r>
      <w:r>
        <w:rPr>
          <w:spacing w:val="-1"/>
          <w:vertAlign w:val="baseline"/>
        </w:rPr>
        <w:t> </w:t>
      </w:r>
      <w:r>
        <w:rPr>
          <w:vertAlign w:val="baseline"/>
        </w:rPr>
        <w:t>kulturne baštine</w:t>
      </w:r>
      <w:r>
        <w:rPr>
          <w:spacing w:val="-2"/>
          <w:vertAlign w:val="baseline"/>
        </w:rPr>
        <w:t> </w:t>
      </w:r>
      <w:r>
        <w:rPr>
          <w:vertAlign w:val="baseline"/>
        </w:rPr>
        <w:t>tog regiona.</w:t>
      </w:r>
      <w:r>
        <w:rPr>
          <w:spacing w:val="-3"/>
          <w:vertAlign w:val="baseline"/>
        </w:rPr>
        <w:t> </w:t>
      </w:r>
      <w:r>
        <w:rPr>
          <w:vertAlign w:val="baseline"/>
        </w:rPr>
        <w:t>Može da</w:t>
      </w:r>
      <w:r>
        <w:rPr>
          <w:spacing w:val="-1"/>
          <w:vertAlign w:val="baseline"/>
        </w:rPr>
        <w:t> </w:t>
      </w:r>
      <w:r>
        <w:rPr>
          <w:vertAlign w:val="baseline"/>
        </w:rPr>
        <w:t>bude pokretačka</w:t>
      </w:r>
      <w:r>
        <w:rPr>
          <w:spacing w:val="-1"/>
          <w:vertAlign w:val="baseline"/>
        </w:rPr>
        <w:t> </w:t>
      </w:r>
      <w:r>
        <w:rPr>
          <w:vertAlign w:val="baseline"/>
        </w:rPr>
        <w:t>snaga rasta</w:t>
      </w:r>
      <w:r>
        <w:rPr>
          <w:spacing w:val="-1"/>
          <w:vertAlign w:val="baseline"/>
        </w:rPr>
        <w:t> </w:t>
      </w:r>
      <w:r>
        <w:rPr>
          <w:vertAlign w:val="baseline"/>
        </w:rPr>
        <w:t>i</w:t>
      </w:r>
    </w:p>
    <w:p>
      <w:pPr>
        <w:pStyle w:val="BodyText"/>
        <w:ind w:left="257" w:right="375"/>
      </w:pPr>
      <w:r>
        <w:rPr/>
        <w:t>zapošljavanja u udaljenim oblastima (npr. ostrva, ruralni i planinski krajevi) i oblastima sa inače</w:t>
      </w:r>
      <w:r>
        <w:rPr>
          <w:spacing w:val="1"/>
        </w:rPr>
        <w:t> </w:t>
      </w:r>
      <w:r>
        <w:rPr/>
        <w:t>ograničenim ekonomskim aktivnostima, doprinoseći promovisanju socijalne inkluzije i</w:t>
      </w:r>
      <w:r>
        <w:rPr>
          <w:spacing w:val="1"/>
        </w:rPr>
        <w:t> </w:t>
      </w:r>
      <w:r>
        <w:rPr/>
        <w:t>zanimljivih mogućnosti za zapošljavanje mladih</w:t>
      </w:r>
      <w:r>
        <w:rPr>
          <w:vertAlign w:val="superscript"/>
        </w:rPr>
        <w:t>10</w:t>
      </w:r>
      <w:r>
        <w:rPr>
          <w:vertAlign w:val="baseline"/>
        </w:rPr>
        <w:t>. Međutim, pravilno upravljanje aktivnostima u</w:t>
      </w:r>
      <w:r>
        <w:rPr>
          <w:spacing w:val="-57"/>
          <w:vertAlign w:val="baseline"/>
        </w:rPr>
        <w:t> </w:t>
      </w:r>
      <w:r>
        <w:rPr>
          <w:vertAlign w:val="baseline"/>
        </w:rPr>
        <w:t>vezi sa intenzivnim turizmom je fundamentalno kako bi se ublažili mogući negativni efekti na</w:t>
      </w:r>
      <w:r>
        <w:rPr>
          <w:spacing w:val="1"/>
          <w:vertAlign w:val="baseline"/>
        </w:rPr>
        <w:t> </w:t>
      </w:r>
      <w:r>
        <w:rPr>
          <w:vertAlign w:val="baseline"/>
        </w:rPr>
        <w:t>priobalnu i</w:t>
      </w:r>
      <w:r>
        <w:rPr>
          <w:spacing w:val="-1"/>
          <w:vertAlign w:val="baseline"/>
        </w:rPr>
        <w:t> </w:t>
      </w:r>
      <w:r>
        <w:rPr>
          <w:vertAlign w:val="baseline"/>
        </w:rPr>
        <w:t>morsku, kao</w:t>
      </w:r>
      <w:r>
        <w:rPr>
          <w:spacing w:val="-1"/>
          <w:vertAlign w:val="baseline"/>
        </w:rPr>
        <w:t> </w:t>
      </w:r>
      <w:r>
        <w:rPr>
          <w:vertAlign w:val="baseline"/>
        </w:rPr>
        <w:t>i na životnu</w:t>
      </w:r>
      <w:r>
        <w:rPr>
          <w:spacing w:val="-2"/>
          <w:vertAlign w:val="baseline"/>
        </w:rPr>
        <w:t> </w:t>
      </w:r>
      <w:r>
        <w:rPr>
          <w:vertAlign w:val="baseline"/>
        </w:rPr>
        <w:t>sredinu zaleđa, od kojih</w:t>
      </w:r>
      <w:r>
        <w:rPr>
          <w:spacing w:val="-2"/>
          <w:vertAlign w:val="baseline"/>
        </w:rPr>
        <w:t> </w:t>
      </w:r>
      <w:r>
        <w:rPr>
          <w:vertAlign w:val="baseline"/>
        </w:rPr>
        <w:t>zavisi u velikoj</w:t>
      </w:r>
      <w:r>
        <w:rPr>
          <w:spacing w:val="-1"/>
          <w:vertAlign w:val="baseline"/>
        </w:rPr>
        <w:t> </w:t>
      </w:r>
      <w:r>
        <w:rPr>
          <w:vertAlign w:val="baseline"/>
        </w:rPr>
        <w:t>meri.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257" w:right="328"/>
      </w:pPr>
      <w:r>
        <w:rPr/>
        <w:t>Samo sektor putovanja kruzerima , gledano pojedinačno, pokazuje snažan potencijal za rast. U</w:t>
      </w:r>
      <w:r>
        <w:rPr>
          <w:spacing w:val="1"/>
        </w:rPr>
        <w:t> </w:t>
      </w:r>
      <w:r>
        <w:rPr/>
        <w:t>toku proteklih 10 godina, potražnja za krstarenjima se, grubo rečeno, udvostručila na svetskom</w:t>
      </w:r>
      <w:r>
        <w:rPr>
          <w:spacing w:val="1"/>
        </w:rPr>
        <w:t> </w:t>
      </w:r>
      <w:r>
        <w:rPr/>
        <w:t>nivou. Ovaj podatak se reflektuje i u jadransko-jonskoj oblasti, u kojoj je već primetan brz porast.</w:t>
      </w:r>
      <w:r>
        <w:rPr>
          <w:spacing w:val="-57"/>
        </w:rPr>
        <w:t> </w:t>
      </w:r>
      <w:r>
        <w:rPr/>
        <w:t>Međutim, kako bi se na lokalnom nivou zadržale ekonomske koristi i ublažile moguće negativne</w:t>
      </w:r>
      <w:r>
        <w:rPr>
          <w:spacing w:val="1"/>
        </w:rPr>
        <w:t> </w:t>
      </w:r>
      <w:r>
        <w:rPr/>
        <w:t>posledice kratkoročnih i masivnih turističkih dolazaka, sektor putovanja kruzerima treba da bude</w:t>
      </w:r>
      <w:r>
        <w:rPr>
          <w:spacing w:val="1"/>
        </w:rPr>
        <w:t> </w:t>
      </w:r>
      <w:r>
        <w:rPr/>
        <w:t>bolje</w:t>
      </w:r>
      <w:r>
        <w:rPr>
          <w:spacing w:val="-2"/>
        </w:rPr>
        <w:t> </w:t>
      </w:r>
      <w:r>
        <w:rPr/>
        <w:t>integrisan u turističku</w:t>
      </w:r>
      <w:r>
        <w:rPr>
          <w:spacing w:val="-1"/>
        </w:rPr>
        <w:t> </w:t>
      </w:r>
      <w:r>
        <w:rPr/>
        <w:t>ponudu jadransko-jonske teritorije.</w:t>
      </w:r>
    </w:p>
    <w:p>
      <w:pPr>
        <w:pStyle w:val="BodyText"/>
        <w:spacing w:before="1"/>
      </w:pPr>
    </w:p>
    <w:p>
      <w:pPr>
        <w:pStyle w:val="BodyText"/>
        <w:ind w:left="257" w:right="587"/>
      </w:pPr>
      <w:r>
        <w:rPr/>
        <w:t>Osim toga, kulturna i arheološka baština u regionu predstavlja veliku prednost koju treba</w:t>
      </w:r>
      <w:r>
        <w:rPr>
          <w:spacing w:val="1"/>
        </w:rPr>
        <w:t> </w:t>
      </w:r>
      <w:r>
        <w:rPr/>
        <w:t>adekvatno iskoristiti. Alternativni ili inovativni i održivi oblici turizma (npr. sportski, ekološki,</w:t>
      </w:r>
      <w:r>
        <w:rPr>
          <w:spacing w:val="-57"/>
        </w:rPr>
        <w:t> </w:t>
      </w:r>
      <w:r>
        <w:rPr/>
        <w:t>kulturni, nautički, termalni, seoski, verski, školski, poslovni itd.) i njihovo kombinovanje sa</w:t>
      </w:r>
      <w:r>
        <w:rPr>
          <w:spacing w:val="1"/>
        </w:rPr>
        <w:t> </w:t>
      </w:r>
      <w:r>
        <w:rPr/>
        <w:t>festivalima i kreativnim</w:t>
      </w:r>
      <w:r>
        <w:rPr>
          <w:spacing w:val="-2"/>
        </w:rPr>
        <w:t> </w:t>
      </w:r>
      <w:r>
        <w:rPr/>
        <w:t>industrijama takođe imaju zanimljiv</w:t>
      </w:r>
      <w:r>
        <w:rPr>
          <w:spacing w:val="-1"/>
        </w:rPr>
        <w:t> </w:t>
      </w:r>
      <w:r>
        <w:rPr/>
        <w:t>potencijal</w:t>
      </w:r>
      <w:r>
        <w:rPr>
          <w:spacing w:val="-1"/>
        </w:rPr>
        <w:t> </w:t>
      </w:r>
      <w:r>
        <w:rPr/>
        <w:t>za</w:t>
      </w:r>
      <w:r>
        <w:rPr>
          <w:spacing w:val="-1"/>
        </w:rPr>
        <w:t> </w:t>
      </w:r>
      <w:r>
        <w:rPr/>
        <w:t>razvoj.</w:t>
      </w:r>
    </w:p>
    <w:p>
      <w:pPr>
        <w:pStyle w:val="BodyText"/>
      </w:pPr>
    </w:p>
    <w:p>
      <w:pPr>
        <w:pStyle w:val="BodyText"/>
        <w:ind w:left="257" w:right="495"/>
      </w:pPr>
      <w:r>
        <w:rPr/>
        <w:t>Prekogranična saradnja u okviru ove strategije nudi još i mogućnosti za razvoj oblasti u zaleđu</w:t>
      </w:r>
      <w:r>
        <w:rPr>
          <w:spacing w:val="1"/>
        </w:rPr>
        <w:t> </w:t>
      </w:r>
      <w:r>
        <w:rPr/>
        <w:t>priobalja (npr. targetiranjem ruralnih oblasti, ili kroz zajedničku identifikaciju i promociju</w:t>
      </w:r>
      <w:r>
        <w:rPr>
          <w:spacing w:val="1"/>
        </w:rPr>
        <w:t> </w:t>
      </w:r>
      <w:r>
        <w:rPr/>
        <w:t>nadnacionalnih tematskih turističkih proizvoda i puteva). Udružen rad u toj oblasti treba da se</w:t>
      </w:r>
      <w:r>
        <w:rPr>
          <w:spacing w:val="1"/>
        </w:rPr>
        <w:t> </w:t>
      </w:r>
      <w:r>
        <w:rPr/>
        <w:t>zasniva na analizi krupnih trendova prostornog razvoja u turizmu i njihovom potencijalnom</w:t>
      </w:r>
      <w:r>
        <w:rPr>
          <w:spacing w:val="1"/>
        </w:rPr>
        <w:t> </w:t>
      </w:r>
      <w:r>
        <w:rPr/>
        <w:t>uticaju na širi socio-ekonomski razvoj, kao i na sistematsku razmenu know-how</w:t>
      </w:r>
      <w:r>
        <w:rPr>
          <w:b/>
        </w:rPr>
        <w:t>. </w:t>
      </w:r>
      <w:r>
        <w:rPr/>
        <w:t>Imajući u vidu</w:t>
      </w:r>
      <w:r>
        <w:rPr>
          <w:spacing w:val="-57"/>
        </w:rPr>
        <w:t> </w:t>
      </w:r>
      <w:r>
        <w:rPr/>
        <w:t>važnost pomorskog i priobalnog turizma u okviru turističkog sektora i u okviru Integrisane</w:t>
      </w:r>
      <w:r>
        <w:rPr>
          <w:spacing w:val="1"/>
        </w:rPr>
        <w:t> </w:t>
      </w:r>
      <w:r>
        <w:rPr/>
        <w:t>pomorske politike, Komisija EU je započela integrisane integrisane strategije za priobalni i</w:t>
      </w:r>
      <w:r>
        <w:rPr>
          <w:spacing w:val="1"/>
        </w:rPr>
        <w:t> </w:t>
      </w:r>
      <w:r>
        <w:rPr/>
        <w:t>pomorski turizam</w:t>
      </w:r>
      <w:r>
        <w:rPr>
          <w:spacing w:val="-3"/>
        </w:rPr>
        <w:t> </w:t>
      </w:r>
      <w:r>
        <w:rPr/>
        <w:t>kroz</w:t>
      </w:r>
      <w:r>
        <w:rPr>
          <w:spacing w:val="-1"/>
        </w:rPr>
        <w:t> </w:t>
      </w:r>
      <w:r>
        <w:rPr/>
        <w:t>dva</w:t>
      </w:r>
      <w:r>
        <w:rPr>
          <w:spacing w:val="-1"/>
        </w:rPr>
        <w:t> </w:t>
      </w:r>
      <w:r>
        <w:rPr/>
        <w:t>glavna</w:t>
      </w:r>
      <w:r>
        <w:rPr>
          <w:spacing w:val="-1"/>
        </w:rPr>
        <w:t> </w:t>
      </w:r>
      <w:r>
        <w:rPr/>
        <w:t>dokumenta kojima</w:t>
      </w:r>
      <w:r>
        <w:rPr>
          <w:spacing w:val="-1"/>
        </w:rPr>
        <w:t> </w:t>
      </w:r>
      <w:r>
        <w:rPr/>
        <w:t>se</w:t>
      </w:r>
      <w:r>
        <w:rPr>
          <w:spacing w:val="-1"/>
        </w:rPr>
        <w:t> </w:t>
      </w:r>
      <w:r>
        <w:rPr/>
        <w:t>utvrđuje politika,</w:t>
      </w:r>
      <w:r>
        <w:rPr>
          <w:spacing w:val="-3"/>
        </w:rPr>
        <w:t> </w:t>
      </w:r>
      <w:r>
        <w:rPr/>
        <w:t>u</w:t>
      </w:r>
      <w:r>
        <w:rPr>
          <w:spacing w:val="-1"/>
        </w:rPr>
        <w:t> </w:t>
      </w:r>
      <w:r>
        <w:rPr/>
        <w:t>skladu</w:t>
      </w:r>
      <w:r>
        <w:rPr>
          <w:spacing w:val="-1"/>
        </w:rPr>
        <w:t> </w:t>
      </w:r>
      <w:r>
        <w:rPr/>
        <w:t>sa</w:t>
      </w:r>
      <w:r>
        <w:rPr>
          <w:spacing w:val="-2"/>
        </w:rPr>
        <w:t> </w:t>
      </w:r>
      <w:r>
        <w:rPr/>
        <w:t>ciljevima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  <w:r>
        <w:rPr/>
        <w:pict>
          <v:rect style="position:absolute;margin-left:70.860001pt;margin-top:9.746786pt;width:144.020pt;height:.60004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4"/>
        <w:ind w:left="257" w:right="623" w:firstLine="0"/>
        <w:jc w:val="left"/>
        <w:rPr>
          <w:sz w:val="20"/>
        </w:rPr>
      </w:pPr>
      <w:r>
        <w:rPr>
          <w:sz w:val="20"/>
          <w:vertAlign w:val="superscript"/>
        </w:rPr>
        <w:t>9</w:t>
      </w:r>
      <w:r>
        <w:rPr>
          <w:sz w:val="20"/>
          <w:vertAlign w:val="baseline"/>
        </w:rPr>
        <w:t> Svetska turistička organizacija Ujedinjenih nacija (UNWTO) očekuje da će se broj dolazaka turista na svetskom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nivou povećavati u proseku za 3,3 % svake godine do 2030. godine. Pogledajte dalje najvažnije delove izdanja za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2012. godinu na </w:t>
      </w:r>
      <w:hyperlink r:id="rId7">
        <w:r>
          <w:rPr>
            <w:color w:val="0000FF"/>
            <w:sz w:val="20"/>
            <w:u w:val="single" w:color="0000FF"/>
            <w:vertAlign w:val="baseline"/>
          </w:rPr>
          <w:t>WWW.UNWTO.org</w:t>
        </w:r>
        <w:r>
          <w:rPr>
            <w:sz w:val="20"/>
            <w:vertAlign w:val="baseline"/>
          </w:rPr>
          <w:t>. </w:t>
        </w:r>
      </w:hyperlink>
      <w:r>
        <w:rPr>
          <w:sz w:val="20"/>
          <w:vertAlign w:val="baseline"/>
        </w:rPr>
        <w:t>Više od polovine međunarodnih dolazaka čine dolasci u Evropu, koja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predstavlja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region sa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najvećim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rastom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poseta.</w:t>
      </w:r>
    </w:p>
    <w:p>
      <w:pPr>
        <w:pStyle w:val="BodyText"/>
        <w:spacing w:before="11"/>
        <w:rPr>
          <w:sz w:val="19"/>
        </w:rPr>
      </w:pPr>
    </w:p>
    <w:p>
      <w:pPr>
        <w:spacing w:before="0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Npr.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inicijativa i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platforma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Calypso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</w:t>
      </w:r>
      <w:hyperlink r:id="rId8">
        <w:r>
          <w:rPr>
            <w:sz w:val="20"/>
            <w:vertAlign w:val="baseline"/>
          </w:rPr>
          <w:t>www.</w:t>
        </w:r>
        <w:r>
          <w:rPr>
            <w:spacing w:val="-1"/>
            <w:sz w:val="20"/>
            <w:vertAlign w:val="baseline"/>
          </w:rPr>
          <w:t> </w:t>
        </w:r>
      </w:hyperlink>
      <w:r>
        <w:rPr>
          <w:sz w:val="20"/>
          <w:vertAlign w:val="baseline"/>
        </w:rPr>
        <w:t>ecalypso.eu)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776" w:top="1320" w:bottom="960" w:left="1160" w:right="760"/>
        </w:sectPr>
      </w:pPr>
    </w:p>
    <w:p>
      <w:pPr>
        <w:pStyle w:val="BodyText"/>
        <w:spacing w:before="115"/>
        <w:ind w:left="257" w:right="1095"/>
      </w:pPr>
      <w:r>
        <w:rPr/>
        <w:t>„Evropa 2020”</w:t>
      </w:r>
      <w:r>
        <w:rPr>
          <w:vertAlign w:val="superscript"/>
        </w:rPr>
        <w:t>11</w:t>
      </w:r>
      <w:r>
        <w:rPr>
          <w:vertAlign w:val="baseline"/>
        </w:rPr>
        <w:t>. Ovo bi obezbedilo snažniji fokus i jasnije postavljanje prioriteta radnji i</w:t>
      </w:r>
      <w:r>
        <w:rPr>
          <w:spacing w:val="-57"/>
          <w:vertAlign w:val="baseline"/>
        </w:rPr>
        <w:t> </w:t>
      </w:r>
      <w:r>
        <w:rPr>
          <w:vertAlign w:val="baseline"/>
        </w:rPr>
        <w:t>projekata</w:t>
      </w:r>
      <w:r>
        <w:rPr>
          <w:spacing w:val="-1"/>
          <w:vertAlign w:val="baseline"/>
        </w:rPr>
        <w:t> </w:t>
      </w:r>
      <w:r>
        <w:rPr>
          <w:vertAlign w:val="baseline"/>
        </w:rPr>
        <w:t>aktivnosti u vezi sa</w:t>
      </w:r>
      <w:r>
        <w:rPr>
          <w:spacing w:val="-1"/>
          <w:vertAlign w:val="baseline"/>
        </w:rPr>
        <w:t> </w:t>
      </w:r>
      <w:r>
        <w:rPr>
          <w:vertAlign w:val="baseline"/>
        </w:rPr>
        <w:t>turizmom.</w:t>
      </w:r>
    </w:p>
    <w:p>
      <w:pPr>
        <w:pStyle w:val="BodyText"/>
      </w:pPr>
    </w:p>
    <w:p>
      <w:pPr>
        <w:pStyle w:val="BodyText"/>
        <w:ind w:left="257" w:right="482"/>
      </w:pPr>
      <w:r>
        <w:rPr/>
        <w:t>Turistički sektor se suočava sa konstantnim izazovima da bude inovativan i da unapređuje svoju</w:t>
      </w:r>
      <w:r>
        <w:rPr>
          <w:spacing w:val="-57"/>
        </w:rPr>
        <w:t> </w:t>
      </w:r>
      <w:r>
        <w:rPr/>
        <w:t>konkurentnost. Ova makro-regionalna strategija treba da pomogne zainteresovanim stranama u</w:t>
      </w:r>
      <w:r>
        <w:rPr>
          <w:spacing w:val="1"/>
        </w:rPr>
        <w:t> </w:t>
      </w:r>
      <w:r>
        <w:rPr/>
        <w:t>turizmu da se uhvate u koštac sa unutrašnjim i spoljnim izazovima poput povećanja</w:t>
      </w:r>
      <w:r>
        <w:rPr>
          <w:spacing w:val="1"/>
        </w:rPr>
        <w:t> </w:t>
      </w:r>
      <w:r>
        <w:rPr/>
        <w:t>konkurentnosti drugih destinacija, sezonskog karaktera turizma, rastućim zahtevima za</w:t>
      </w:r>
      <w:r>
        <w:rPr>
          <w:spacing w:val="1"/>
        </w:rPr>
        <w:t> </w:t>
      </w:r>
      <w:r>
        <w:rPr/>
        <w:t>nestandardnim uslugama. Primeri dobre prakse u oblasti razvoja regionalnih klastera kao i</w:t>
      </w:r>
      <w:r>
        <w:rPr>
          <w:spacing w:val="1"/>
        </w:rPr>
        <w:t> </w:t>
      </w:r>
      <w:r>
        <w:rPr/>
        <w:t>diverzifikacija treba da podstaknu lokalne zajednice (npr. priobalne, ruralne i urbane) da izrade</w:t>
      </w:r>
      <w:r>
        <w:rPr>
          <w:spacing w:val="1"/>
        </w:rPr>
        <w:t> </w:t>
      </w:r>
      <w:r>
        <w:rPr/>
        <w:t>svoje</w:t>
      </w:r>
      <w:r>
        <w:rPr>
          <w:spacing w:val="-1"/>
        </w:rPr>
        <w:t> </w:t>
      </w:r>
      <w:r>
        <w:rPr/>
        <w:t>akcione planove za</w:t>
      </w:r>
      <w:r>
        <w:rPr>
          <w:spacing w:val="-1"/>
        </w:rPr>
        <w:t> </w:t>
      </w:r>
      <w:r>
        <w:rPr/>
        <w:t>integrisani</w:t>
      </w:r>
      <w:r>
        <w:rPr>
          <w:spacing w:val="1"/>
        </w:rPr>
        <w:t> </w:t>
      </w:r>
      <w:r>
        <w:rPr/>
        <w:t>teritorijalni razvoj.</w:t>
      </w:r>
    </w:p>
    <w:p>
      <w:pPr>
        <w:pStyle w:val="BodyText"/>
        <w:spacing w:before="1"/>
      </w:pPr>
    </w:p>
    <w:p>
      <w:pPr>
        <w:pStyle w:val="BodyText"/>
        <w:ind w:left="257" w:right="815"/>
      </w:pPr>
      <w:r>
        <w:rPr/>
        <w:t>Makro-regionalni pristup priobalnim, pomorskim i drugim oblicima turizma mogao bi biti</w:t>
      </w:r>
      <w:r>
        <w:rPr>
          <w:spacing w:val="1"/>
        </w:rPr>
        <w:t> </w:t>
      </w:r>
      <w:r>
        <w:rPr/>
        <w:t>podstrek da se ojača uprava i mobiliše učešće subjekata u privatnom sektoru i međunarodnih</w:t>
      </w:r>
      <w:r>
        <w:rPr>
          <w:spacing w:val="-57"/>
        </w:rPr>
        <w:t> </w:t>
      </w:r>
      <w:r>
        <w:rPr/>
        <w:t>finansijskih</w:t>
      </w:r>
      <w:r>
        <w:rPr>
          <w:spacing w:val="-2"/>
        </w:rPr>
        <w:t> </w:t>
      </w:r>
      <w:r>
        <w:rPr/>
        <w:t>institucija.</w:t>
      </w:r>
    </w:p>
    <w:p>
      <w:pPr>
        <w:pStyle w:val="BodyText"/>
        <w:spacing w:before="1"/>
      </w:pPr>
    </w:p>
    <w:p>
      <w:pPr>
        <w:spacing w:before="0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Posebni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izazovi/ciljevi:</w:t>
      </w:r>
    </w:p>
    <w:p>
      <w:pPr>
        <w:pStyle w:val="BodyText"/>
        <w:rPr>
          <w:i/>
        </w:rPr>
      </w:pP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576" w:hanging="360"/>
        <w:jc w:val="left"/>
        <w:rPr>
          <w:sz w:val="24"/>
        </w:rPr>
      </w:pPr>
      <w:r>
        <w:rPr>
          <w:sz w:val="24"/>
        </w:rPr>
        <w:t>Iskorišćavanje postojećih mehanizama i inicijativa u okviru turističke politike Evropske</w:t>
      </w:r>
      <w:r>
        <w:rPr>
          <w:spacing w:val="-57"/>
          <w:sz w:val="24"/>
        </w:rPr>
        <w:t> </w:t>
      </w:r>
      <w:r>
        <w:rPr>
          <w:sz w:val="24"/>
        </w:rPr>
        <w:t>unije</w:t>
      </w:r>
      <w:r>
        <w:rPr>
          <w:sz w:val="24"/>
          <w:vertAlign w:val="superscript"/>
        </w:rPr>
        <w:t>12</w:t>
      </w:r>
      <w:r>
        <w:rPr>
          <w:sz w:val="24"/>
          <w:vertAlign w:val="baseline"/>
        </w:rPr>
        <w:t>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696" w:hanging="360"/>
        <w:jc w:val="left"/>
        <w:rPr>
          <w:sz w:val="24"/>
        </w:rPr>
      </w:pPr>
      <w:r>
        <w:rPr>
          <w:sz w:val="24"/>
        </w:rPr>
        <w:t>Podržavanje održivog razvoja priobalnog i pomorskog turizma kao i turizma zaleđa uz</w:t>
      </w:r>
      <w:r>
        <w:rPr>
          <w:spacing w:val="-57"/>
          <w:sz w:val="24"/>
        </w:rPr>
        <w:t> </w:t>
      </w:r>
      <w:r>
        <w:rPr>
          <w:sz w:val="24"/>
        </w:rPr>
        <w:t>ublažavanje sezonskog karaktera tražnje i ograničavanje ekološkog traga turizma i</w:t>
      </w:r>
      <w:r>
        <w:rPr>
          <w:spacing w:val="1"/>
          <w:sz w:val="24"/>
        </w:rPr>
        <w:t> </w:t>
      </w:r>
      <w:r>
        <w:rPr>
          <w:sz w:val="24"/>
        </w:rPr>
        <w:t>uzimanje</w:t>
      </w:r>
      <w:r>
        <w:rPr>
          <w:spacing w:val="-1"/>
          <w:sz w:val="24"/>
        </w:rPr>
        <w:t> </w:t>
      </w:r>
      <w:r>
        <w:rPr>
          <w:sz w:val="24"/>
        </w:rPr>
        <w:t>u obzir uticaja</w:t>
      </w:r>
      <w:r>
        <w:rPr>
          <w:spacing w:val="-1"/>
          <w:sz w:val="24"/>
        </w:rPr>
        <w:t> </w:t>
      </w:r>
      <w:r>
        <w:rPr>
          <w:sz w:val="24"/>
        </w:rPr>
        <w:t>klime</w:t>
      </w:r>
      <w:r>
        <w:rPr>
          <w:spacing w:val="1"/>
          <w:sz w:val="24"/>
        </w:rPr>
        <w:t> </w:t>
      </w:r>
      <w:r>
        <w:rPr>
          <w:sz w:val="24"/>
        </w:rPr>
        <w:t>koja se menja</w:t>
      </w:r>
      <w:r>
        <w:rPr>
          <w:sz w:val="24"/>
          <w:vertAlign w:val="superscript"/>
        </w:rPr>
        <w:t>13</w:t>
      </w:r>
      <w:r>
        <w:rPr>
          <w:sz w:val="24"/>
          <w:vertAlign w:val="baseline"/>
        </w:rPr>
        <w:t>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541" w:hanging="360"/>
        <w:jc w:val="left"/>
        <w:rPr>
          <w:sz w:val="24"/>
        </w:rPr>
      </w:pPr>
      <w:r>
        <w:rPr>
          <w:sz w:val="24"/>
        </w:rPr>
        <w:t>Promocija održivog razvoja krstarenja i nautičkog turizma. Ostvarivanje povezanosti tih</w:t>
      </w:r>
      <w:r>
        <w:rPr>
          <w:spacing w:val="-57"/>
          <w:sz w:val="24"/>
        </w:rPr>
        <w:t> </w:t>
      </w:r>
      <w:r>
        <w:rPr>
          <w:sz w:val="24"/>
        </w:rPr>
        <w:t>oblika</w:t>
      </w:r>
      <w:r>
        <w:rPr>
          <w:spacing w:val="-2"/>
          <w:sz w:val="24"/>
        </w:rPr>
        <w:t> </w:t>
      </w:r>
      <w:r>
        <w:rPr>
          <w:sz w:val="24"/>
        </w:rPr>
        <w:t>turizma s drugim</w:t>
      </w:r>
      <w:r>
        <w:rPr>
          <w:spacing w:val="-1"/>
          <w:sz w:val="24"/>
        </w:rPr>
        <w:t> </w:t>
      </w:r>
      <w:r>
        <w:rPr>
          <w:sz w:val="24"/>
        </w:rPr>
        <w:t>oblicima regionalnog ekonomskog razvoja.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1034" w:hanging="360"/>
        <w:jc w:val="left"/>
        <w:rPr>
          <w:sz w:val="24"/>
        </w:rPr>
      </w:pPr>
      <w:r>
        <w:rPr>
          <w:sz w:val="24"/>
        </w:rPr>
        <w:t>Unapređenje vrednosti i poštovanja kulture i prirodne baštine, uključujući i veze sa</w:t>
      </w:r>
      <w:r>
        <w:rPr>
          <w:spacing w:val="-57"/>
          <w:sz w:val="24"/>
        </w:rPr>
        <w:t> </w:t>
      </w:r>
      <w:r>
        <w:rPr>
          <w:sz w:val="24"/>
        </w:rPr>
        <w:t>razvojem</w:t>
      </w:r>
      <w:r>
        <w:rPr>
          <w:spacing w:val="-3"/>
          <w:sz w:val="24"/>
        </w:rPr>
        <w:t> </w:t>
      </w:r>
      <w:r>
        <w:rPr>
          <w:sz w:val="24"/>
        </w:rPr>
        <w:t>kreativnih</w:t>
      </w:r>
      <w:r>
        <w:rPr>
          <w:spacing w:val="1"/>
          <w:sz w:val="24"/>
        </w:rPr>
        <w:t> </w:t>
      </w:r>
      <w:r>
        <w:rPr>
          <w:sz w:val="24"/>
        </w:rPr>
        <w:t>delatnosti i usluga.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919" w:hanging="360"/>
        <w:jc w:val="left"/>
        <w:rPr>
          <w:sz w:val="24"/>
        </w:rPr>
      </w:pPr>
      <w:r>
        <w:rPr>
          <w:sz w:val="24"/>
        </w:rPr>
        <w:t>Podsticanje inovativnosti, stvaranje klastera i razvoj novih zajedničkih marketinških</w:t>
      </w:r>
      <w:r>
        <w:rPr>
          <w:spacing w:val="-57"/>
          <w:sz w:val="24"/>
        </w:rPr>
        <w:t> </w:t>
      </w:r>
      <w:r>
        <w:rPr>
          <w:sz w:val="24"/>
        </w:rPr>
        <w:t>strategija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proizvoda,</w:t>
      </w:r>
      <w:r>
        <w:rPr>
          <w:spacing w:val="-1"/>
          <w:sz w:val="24"/>
        </w:rPr>
        <w:t> </w:t>
      </w:r>
      <w:r>
        <w:rPr>
          <w:sz w:val="24"/>
        </w:rPr>
        <w:t>uključujući</w:t>
      </w:r>
      <w:r>
        <w:rPr>
          <w:spacing w:val="-2"/>
          <w:sz w:val="24"/>
        </w:rPr>
        <w:t> </w:t>
      </w:r>
      <w:r>
        <w:rPr>
          <w:sz w:val="24"/>
        </w:rPr>
        <w:t>turističku</w:t>
      </w:r>
      <w:r>
        <w:rPr>
          <w:spacing w:val="-2"/>
          <w:sz w:val="24"/>
        </w:rPr>
        <w:t> </w:t>
      </w:r>
      <w:r>
        <w:rPr>
          <w:sz w:val="24"/>
        </w:rPr>
        <w:t>promociju</w:t>
      </w:r>
      <w:r>
        <w:rPr>
          <w:spacing w:val="-2"/>
          <w:sz w:val="24"/>
        </w:rPr>
        <w:t> </w:t>
      </w:r>
      <w:r>
        <w:rPr>
          <w:sz w:val="24"/>
        </w:rPr>
        <w:t>kroz</w:t>
      </w:r>
      <w:r>
        <w:rPr>
          <w:spacing w:val="-1"/>
          <w:sz w:val="24"/>
        </w:rPr>
        <w:t> </w:t>
      </w:r>
      <w:r>
        <w:rPr>
          <w:sz w:val="24"/>
        </w:rPr>
        <w:t>zajedničko</w:t>
      </w:r>
      <w:r>
        <w:rPr>
          <w:spacing w:val="-2"/>
          <w:sz w:val="24"/>
        </w:rPr>
        <w:t> </w:t>
      </w:r>
      <w:r>
        <w:rPr>
          <w:sz w:val="24"/>
        </w:rPr>
        <w:t>brendiranje.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92" w:lineRule="exact" w:before="0" w:after="0"/>
        <w:ind w:left="977" w:right="0" w:hanging="361"/>
        <w:jc w:val="left"/>
        <w:rPr>
          <w:sz w:val="24"/>
        </w:rPr>
      </w:pPr>
      <w:r>
        <w:rPr>
          <w:sz w:val="24"/>
        </w:rPr>
        <w:t>Unapređenje</w:t>
      </w:r>
      <w:r>
        <w:rPr>
          <w:spacing w:val="-3"/>
          <w:sz w:val="24"/>
        </w:rPr>
        <w:t> </w:t>
      </w:r>
      <w:r>
        <w:rPr>
          <w:sz w:val="24"/>
        </w:rPr>
        <w:t>koordinirane</w:t>
      </w:r>
      <w:r>
        <w:rPr>
          <w:spacing w:val="-2"/>
          <w:sz w:val="24"/>
        </w:rPr>
        <w:t> </w:t>
      </w:r>
      <w:r>
        <w:rPr>
          <w:sz w:val="24"/>
        </w:rPr>
        <w:t>uprave</w:t>
      </w:r>
      <w:r>
        <w:rPr>
          <w:spacing w:val="-2"/>
          <w:sz w:val="24"/>
        </w:rPr>
        <w:t> </w:t>
      </w:r>
      <w:r>
        <w:rPr>
          <w:sz w:val="24"/>
        </w:rPr>
        <w:t>u</w:t>
      </w:r>
      <w:r>
        <w:rPr>
          <w:spacing w:val="-4"/>
          <w:sz w:val="24"/>
        </w:rPr>
        <w:t> </w:t>
      </w:r>
      <w:r>
        <w:rPr>
          <w:sz w:val="24"/>
        </w:rPr>
        <w:t>turističkom</w:t>
      </w:r>
      <w:r>
        <w:rPr>
          <w:spacing w:val="-4"/>
          <w:sz w:val="24"/>
        </w:rPr>
        <w:t> </w:t>
      </w:r>
      <w:r>
        <w:rPr>
          <w:sz w:val="24"/>
        </w:rPr>
        <w:t>sektoru</w:t>
      </w:r>
      <w:r>
        <w:rPr>
          <w:spacing w:val="-2"/>
          <w:sz w:val="24"/>
        </w:rPr>
        <w:t> </w:t>
      </w:r>
      <w:r>
        <w:rPr>
          <w:sz w:val="24"/>
        </w:rPr>
        <w:t>među</w:t>
      </w:r>
      <w:r>
        <w:rPr>
          <w:spacing w:val="-2"/>
          <w:sz w:val="24"/>
        </w:rPr>
        <w:t> </w:t>
      </w:r>
      <w:r>
        <w:rPr>
          <w:sz w:val="24"/>
        </w:rPr>
        <w:t>privatnim</w:t>
      </w:r>
      <w:r>
        <w:rPr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fizičkim</w:t>
      </w:r>
      <w:r>
        <w:rPr>
          <w:spacing w:val="-3"/>
          <w:sz w:val="24"/>
        </w:rPr>
        <w:t> </w:t>
      </w:r>
      <w:r>
        <w:rPr>
          <w:sz w:val="24"/>
        </w:rPr>
        <w:t>licima.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902" w:hanging="360"/>
        <w:jc w:val="left"/>
        <w:rPr>
          <w:sz w:val="24"/>
        </w:rPr>
      </w:pPr>
      <w:r>
        <w:rPr>
          <w:sz w:val="24"/>
        </w:rPr>
        <w:t>Povećanje i unapređenje bezbednosti i sigurnosti svih turističkih proizvoda, naročito</w:t>
      </w:r>
      <w:r>
        <w:rPr>
          <w:spacing w:val="-57"/>
          <w:sz w:val="24"/>
        </w:rPr>
        <w:t> </w:t>
      </w:r>
      <w:r>
        <w:rPr>
          <w:sz w:val="24"/>
        </w:rPr>
        <w:t>proizvoda</w:t>
      </w:r>
      <w:r>
        <w:rPr>
          <w:spacing w:val="-1"/>
          <w:sz w:val="24"/>
        </w:rPr>
        <w:t> </w:t>
      </w:r>
      <w:r>
        <w:rPr>
          <w:sz w:val="24"/>
        </w:rPr>
        <w:t>poput ronjenja, jedrenja i</w:t>
      </w:r>
      <w:r>
        <w:rPr>
          <w:spacing w:val="-2"/>
          <w:sz w:val="24"/>
        </w:rPr>
        <w:t> </w:t>
      </w:r>
      <w:r>
        <w:rPr>
          <w:sz w:val="24"/>
        </w:rPr>
        <w:t>avanturističkog</w:t>
      </w:r>
      <w:r>
        <w:rPr>
          <w:spacing w:val="-1"/>
          <w:sz w:val="24"/>
        </w:rPr>
        <w:t> </w:t>
      </w:r>
      <w:r>
        <w:rPr>
          <w:sz w:val="24"/>
        </w:rPr>
        <w:t>turizma.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440" w:hanging="360"/>
        <w:jc w:val="left"/>
        <w:rPr>
          <w:sz w:val="24"/>
        </w:rPr>
      </w:pPr>
      <w:r>
        <w:rPr>
          <w:sz w:val="24"/>
        </w:rPr>
        <w:t>Unapređenje kvaliteta upravljanja i održivosti, npr. kroz oznaku Evropskog turističkog</w:t>
      </w:r>
      <w:r>
        <w:rPr>
          <w:spacing w:val="1"/>
          <w:sz w:val="24"/>
        </w:rPr>
        <w:t> </w:t>
      </w:r>
      <w:r>
        <w:rPr>
          <w:sz w:val="24"/>
        </w:rPr>
        <w:t>kvaliteta ili drugih zajedničkih oznaka, kao i promocija inventivnih usluga (npr. upotreba</w:t>
      </w:r>
      <w:r>
        <w:rPr>
          <w:spacing w:val="-57"/>
          <w:sz w:val="24"/>
        </w:rPr>
        <w:t> </w:t>
      </w:r>
      <w:r>
        <w:rPr>
          <w:sz w:val="24"/>
        </w:rPr>
        <w:t>informacionih</w:t>
      </w:r>
      <w:r>
        <w:rPr>
          <w:spacing w:val="-1"/>
          <w:sz w:val="24"/>
        </w:rPr>
        <w:t> </w:t>
      </w:r>
      <w:r>
        <w:rPr>
          <w:sz w:val="24"/>
        </w:rPr>
        <w:t>i komunikacionih</w:t>
      </w:r>
      <w:r>
        <w:rPr>
          <w:spacing w:val="-1"/>
          <w:sz w:val="24"/>
        </w:rPr>
        <w:t> </w:t>
      </w:r>
      <w:r>
        <w:rPr>
          <w:sz w:val="24"/>
        </w:rPr>
        <w:t>tehnologija, ICT).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889" w:hanging="360"/>
        <w:jc w:val="left"/>
        <w:rPr>
          <w:sz w:val="24"/>
        </w:rPr>
      </w:pPr>
      <w:r>
        <w:rPr>
          <w:sz w:val="24"/>
        </w:rPr>
        <w:t>Razvijanje veza između zdravstvenog turizma i aktivnog starenja (industrija nauke o</w:t>
      </w:r>
      <w:r>
        <w:rPr>
          <w:spacing w:val="-57"/>
          <w:sz w:val="24"/>
        </w:rPr>
        <w:t> </w:t>
      </w:r>
      <w:r>
        <w:rPr>
          <w:sz w:val="24"/>
        </w:rPr>
        <w:t>životu)</w:t>
      </w:r>
      <w:r>
        <w:rPr>
          <w:sz w:val="24"/>
          <w:vertAlign w:val="superscript"/>
        </w:rPr>
        <w:t>14</w:t>
      </w:r>
      <w:r>
        <w:rPr>
          <w:sz w:val="24"/>
          <w:vertAlign w:val="baseline"/>
        </w:rPr>
        <w:t>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668" w:hanging="360"/>
        <w:jc w:val="left"/>
        <w:rPr>
          <w:sz w:val="24"/>
        </w:rPr>
      </w:pPr>
      <w:r>
        <w:rPr>
          <w:sz w:val="24"/>
        </w:rPr>
        <w:t>Promovisanje turističkih aktivnosti i usluga zasnovanih na lokalnim proizvodima</w:t>
      </w:r>
      <w:r>
        <w:rPr>
          <w:spacing w:val="1"/>
          <w:sz w:val="24"/>
        </w:rPr>
        <w:t> </w:t>
      </w:r>
      <w:r>
        <w:rPr>
          <w:sz w:val="24"/>
        </w:rPr>
        <w:t>(poljoprivredni proizvodi i morski plodovi), kulture i vrednosti kao podrška aktivnoj</w:t>
      </w:r>
      <w:r>
        <w:rPr>
          <w:spacing w:val="1"/>
          <w:sz w:val="24"/>
        </w:rPr>
        <w:t> </w:t>
      </w:r>
      <w:r>
        <w:rPr>
          <w:sz w:val="24"/>
        </w:rPr>
        <w:t>socijalnoj inkluziji i mogućnosti za mlade u udaljenim oblastima i oblastima izloženim</w:t>
      </w:r>
      <w:r>
        <w:rPr>
          <w:spacing w:val="-57"/>
          <w:sz w:val="24"/>
        </w:rPr>
        <w:t> </w:t>
      </w:r>
      <w:r>
        <w:rPr>
          <w:sz w:val="24"/>
        </w:rPr>
        <w:t>demografskim</w:t>
      </w:r>
      <w:r>
        <w:rPr>
          <w:spacing w:val="-2"/>
          <w:sz w:val="24"/>
        </w:rPr>
        <w:t> </w:t>
      </w:r>
      <w:r>
        <w:rPr>
          <w:sz w:val="24"/>
        </w:rPr>
        <w:t>promenama.</w:t>
      </w:r>
    </w:p>
    <w:p>
      <w:pPr>
        <w:pStyle w:val="BodyText"/>
        <w:spacing w:before="5"/>
        <w:rPr>
          <w:sz w:val="23"/>
        </w:rPr>
      </w:pPr>
    </w:p>
    <w:p>
      <w:pPr>
        <w:spacing w:before="1"/>
        <w:ind w:left="257" w:right="0" w:firstLine="0"/>
        <w:jc w:val="left"/>
        <w:rPr>
          <w:i/>
          <w:sz w:val="24"/>
        </w:rPr>
      </w:pPr>
      <w:r>
        <w:rPr>
          <w:i/>
          <w:sz w:val="24"/>
          <w:u w:val="single"/>
        </w:rPr>
        <w:t>„Istraživanje,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inovacije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razvoj malih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i srednjih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preduzeća”</w:t>
      </w:r>
      <w:r>
        <w:rPr>
          <w:i/>
          <w:spacing w:val="-2"/>
          <w:sz w:val="24"/>
          <w:u w:val="single"/>
        </w:rPr>
        <w:t> </w:t>
      </w:r>
      <w:r>
        <w:rPr>
          <w:i/>
          <w:sz w:val="24"/>
          <w:u w:val="single"/>
        </w:rPr>
        <w:t>i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„izgradnja</w:t>
      </w:r>
      <w:r>
        <w:rPr>
          <w:i/>
          <w:spacing w:val="-1"/>
          <w:sz w:val="24"/>
          <w:u w:val="single"/>
        </w:rPr>
        <w:t> </w:t>
      </w:r>
      <w:r>
        <w:rPr>
          <w:i/>
          <w:sz w:val="24"/>
          <w:u w:val="single"/>
        </w:rPr>
        <w:t>kapaciteta”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1"/>
        </w:rPr>
      </w:pPr>
      <w:r>
        <w:rPr/>
        <w:pict>
          <v:rect style="position:absolute;margin-left:70.860001pt;margin-top:14.222336pt;width:144.020pt;height:.59998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257" w:right="384" w:firstLine="0"/>
        <w:jc w:val="left"/>
        <w:rPr>
          <w:sz w:val="20"/>
        </w:rPr>
      </w:pPr>
      <w:r>
        <w:rPr>
          <w:sz w:val="20"/>
          <w:vertAlign w:val="superscript"/>
        </w:rPr>
        <w:t>11</w:t>
      </w:r>
      <w:r>
        <w:rPr>
          <w:sz w:val="20"/>
          <w:vertAlign w:val="baseline"/>
        </w:rPr>
        <w:t> COM (2010) 352 Turističko obaveštenje (aktivnost br. 16) koje se odnosi na strategiju o pomorskom i priobalnom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turizmu; COM (2012) / 494 Turističko obaveštenje o plavom rastu (Blue Growth) koje jasno određuje priobalni i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pomorski turizam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kao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jednu od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ključnih oblasti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za buduće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poslove i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rast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okviru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plave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privrede (Blue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Economy).</w:t>
      </w:r>
    </w:p>
    <w:p>
      <w:pPr>
        <w:pStyle w:val="BodyText"/>
        <w:spacing w:before="1"/>
        <w:rPr>
          <w:sz w:val="20"/>
        </w:rPr>
      </w:pPr>
    </w:p>
    <w:p>
      <w:pPr>
        <w:spacing w:before="0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12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COM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(2010)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352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„Evropa,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turistička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destinacija broj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1-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novi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politički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okvir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za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turizam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u Evropi”</w:t>
      </w:r>
    </w:p>
    <w:p>
      <w:pPr>
        <w:spacing w:line="230" w:lineRule="exact" w:before="0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Evropski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sistem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indikatora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u turizmu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(ETIS) za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održivo upravljanje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nivou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destinacije</w:t>
      </w:r>
    </w:p>
    <w:p>
      <w:pPr>
        <w:spacing w:line="230" w:lineRule="exact" w:before="0"/>
        <w:ind w:left="257" w:right="0" w:firstLine="0"/>
        <w:jc w:val="left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Npr.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platforma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AGE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(</w:t>
      </w:r>
      <w:hyperlink r:id="rId9">
        <w:r>
          <w:rPr>
            <w:sz w:val="20"/>
            <w:vertAlign w:val="baseline"/>
          </w:rPr>
          <w:t>http://www.age-platform.eu/)</w:t>
        </w:r>
      </w:hyperlink>
    </w:p>
    <w:p>
      <w:pPr>
        <w:spacing w:after="0" w:line="230" w:lineRule="exact"/>
        <w:jc w:val="left"/>
        <w:rPr>
          <w:sz w:val="20"/>
        </w:rPr>
        <w:sectPr>
          <w:pgSz w:w="11910" w:h="16840"/>
          <w:pgMar w:header="0" w:footer="776" w:top="1280" w:bottom="960" w:left="1160" w:right="760"/>
        </w:sectPr>
      </w:pP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76" w:after="0"/>
        <w:ind w:left="977" w:right="637" w:hanging="360"/>
        <w:jc w:val="left"/>
        <w:rPr>
          <w:sz w:val="24"/>
        </w:rPr>
      </w:pPr>
      <w:r>
        <w:rPr>
          <w:sz w:val="24"/>
        </w:rPr>
        <w:t>Podsticanje konkurentnosti malih i srednjih preduzeća vezanih za turizam, unapređenje</w:t>
      </w:r>
      <w:r>
        <w:rPr>
          <w:spacing w:val="-57"/>
          <w:sz w:val="24"/>
        </w:rPr>
        <w:t> </w:t>
      </w:r>
      <w:r>
        <w:rPr>
          <w:sz w:val="24"/>
        </w:rPr>
        <w:t>kvaliteta</w:t>
      </w:r>
      <w:r>
        <w:rPr>
          <w:spacing w:val="-2"/>
          <w:sz w:val="24"/>
        </w:rPr>
        <w:t> </w:t>
      </w:r>
      <w:r>
        <w:rPr>
          <w:sz w:val="24"/>
        </w:rPr>
        <w:t>turističkih usluga</w:t>
      </w:r>
      <w:r>
        <w:rPr>
          <w:spacing w:val="-1"/>
          <w:sz w:val="24"/>
        </w:rPr>
        <w:t> </w:t>
      </w:r>
      <w:r>
        <w:rPr>
          <w:sz w:val="24"/>
        </w:rPr>
        <w:t>praćenih</w:t>
      </w:r>
      <w:r>
        <w:rPr>
          <w:spacing w:val="1"/>
          <w:sz w:val="24"/>
        </w:rPr>
        <w:t> </w:t>
      </w:r>
      <w:r>
        <w:rPr>
          <w:sz w:val="24"/>
        </w:rPr>
        <w:t>inovacijama.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654" w:hanging="360"/>
        <w:jc w:val="left"/>
        <w:rPr>
          <w:sz w:val="24"/>
        </w:rPr>
      </w:pPr>
      <w:r>
        <w:rPr>
          <w:sz w:val="24"/>
        </w:rPr>
        <w:t>Stimulisanje pametne specijalizacije i pametnih zajednica (i koherentnosti između</w:t>
      </w:r>
      <w:r>
        <w:rPr>
          <w:spacing w:val="1"/>
          <w:sz w:val="24"/>
        </w:rPr>
        <w:t> </w:t>
      </w:r>
      <w:r>
        <w:rPr>
          <w:sz w:val="24"/>
        </w:rPr>
        <w:t>pametnih strategija kroz stvaranje jadransko-jonske tematske turističke platforme</w:t>
      </w:r>
      <w:r>
        <w:rPr>
          <w:spacing w:val="1"/>
          <w:sz w:val="24"/>
        </w:rPr>
        <w:t> </w:t>
      </w:r>
      <w:r>
        <w:rPr>
          <w:sz w:val="24"/>
        </w:rPr>
        <w:t>(uključujući i efikasnost resursa u turističkom sektoru) za saradnju između naučne</w:t>
      </w:r>
      <w:r>
        <w:rPr>
          <w:spacing w:val="1"/>
          <w:sz w:val="24"/>
        </w:rPr>
        <w:t> </w:t>
      </w:r>
      <w:r>
        <w:rPr>
          <w:sz w:val="24"/>
        </w:rPr>
        <w:t>zajednice, vlasti i preduzeća, kao i formulisanje istraživačkih i inovativnih strategija za</w:t>
      </w:r>
      <w:r>
        <w:rPr>
          <w:spacing w:val="-57"/>
          <w:sz w:val="24"/>
        </w:rPr>
        <w:t> </w:t>
      </w:r>
      <w:r>
        <w:rPr>
          <w:sz w:val="24"/>
        </w:rPr>
        <w:t>podsticanje</w:t>
      </w:r>
      <w:r>
        <w:rPr>
          <w:spacing w:val="-2"/>
          <w:sz w:val="24"/>
        </w:rPr>
        <w:t> </w:t>
      </w:r>
      <w:r>
        <w:rPr>
          <w:sz w:val="24"/>
        </w:rPr>
        <w:t>inovacija</w:t>
      </w:r>
      <w:r>
        <w:rPr>
          <w:spacing w:val="-1"/>
          <w:sz w:val="24"/>
        </w:rPr>
        <w:t> </w:t>
      </w:r>
      <w:r>
        <w:rPr>
          <w:sz w:val="24"/>
        </w:rPr>
        <w:t>i kreativnosti</w:t>
      </w:r>
      <w:r>
        <w:rPr>
          <w:spacing w:val="1"/>
          <w:sz w:val="24"/>
        </w:rPr>
        <w:t> </w:t>
      </w:r>
      <w:r>
        <w:rPr>
          <w:sz w:val="24"/>
        </w:rPr>
        <w:t>u</w:t>
      </w:r>
      <w:r>
        <w:rPr>
          <w:spacing w:val="-2"/>
          <w:sz w:val="24"/>
        </w:rPr>
        <w:t> </w:t>
      </w:r>
      <w:r>
        <w:rPr>
          <w:sz w:val="24"/>
        </w:rPr>
        <w:t>turističkom</w:t>
      </w:r>
      <w:r>
        <w:rPr>
          <w:spacing w:val="-2"/>
          <w:sz w:val="24"/>
        </w:rPr>
        <w:t> </w:t>
      </w:r>
      <w:r>
        <w:rPr>
          <w:sz w:val="24"/>
        </w:rPr>
        <w:t>i</w:t>
      </w:r>
      <w:r>
        <w:rPr>
          <w:spacing w:val="1"/>
          <w:sz w:val="24"/>
        </w:rPr>
        <w:t> </w:t>
      </w:r>
      <w:r>
        <w:rPr>
          <w:sz w:val="24"/>
        </w:rPr>
        <w:t>kulturnom</w:t>
      </w:r>
      <w:r>
        <w:rPr>
          <w:spacing w:val="-2"/>
          <w:sz w:val="24"/>
        </w:rPr>
        <w:t> </w:t>
      </w:r>
      <w:r>
        <w:rPr>
          <w:sz w:val="24"/>
        </w:rPr>
        <w:t>sektoru.</w:t>
      </w:r>
    </w:p>
    <w:p>
      <w:pPr>
        <w:pStyle w:val="ListParagraph"/>
        <w:numPr>
          <w:ilvl w:val="0"/>
          <w:numId w:val="7"/>
        </w:numPr>
        <w:tabs>
          <w:tab w:pos="978" w:val="left" w:leader="none"/>
        </w:tabs>
        <w:spacing w:line="240" w:lineRule="auto" w:before="0" w:after="0"/>
        <w:ind w:left="977" w:right="894" w:hanging="360"/>
        <w:jc w:val="both"/>
        <w:rPr>
          <w:sz w:val="24"/>
        </w:rPr>
      </w:pPr>
      <w:r>
        <w:rPr>
          <w:sz w:val="24"/>
        </w:rPr>
        <w:t>Povećanje akademske i stručne mobilnosti i nivoa stručnih kvalifikacija/veština svih</w:t>
      </w:r>
      <w:r>
        <w:rPr>
          <w:spacing w:val="-57"/>
          <w:sz w:val="24"/>
        </w:rPr>
        <w:t> </w:t>
      </w:r>
      <w:r>
        <w:rPr>
          <w:sz w:val="24"/>
        </w:rPr>
        <w:t>zaposlenih, kao i uzimanje u obzir javnosti i okvira kvalifikacija (naročito u pogledu</w:t>
      </w:r>
      <w:r>
        <w:rPr>
          <w:spacing w:val="-57"/>
          <w:sz w:val="24"/>
        </w:rPr>
        <w:t> </w:t>
      </w:r>
      <w:r>
        <w:rPr>
          <w:sz w:val="24"/>
        </w:rPr>
        <w:t>država</w:t>
      </w:r>
      <w:r>
        <w:rPr>
          <w:spacing w:val="-1"/>
          <w:sz w:val="24"/>
        </w:rPr>
        <w:t> </w:t>
      </w:r>
      <w:r>
        <w:rPr>
          <w:sz w:val="24"/>
        </w:rPr>
        <w:t>kandidata</w:t>
      </w:r>
      <w:r>
        <w:rPr>
          <w:spacing w:val="-1"/>
          <w:sz w:val="24"/>
        </w:rPr>
        <w:t> </w:t>
      </w:r>
      <w:r>
        <w:rPr>
          <w:sz w:val="24"/>
        </w:rPr>
        <w:t>i država potencijalnih</w:t>
      </w:r>
      <w:r>
        <w:rPr>
          <w:spacing w:val="1"/>
          <w:sz w:val="24"/>
        </w:rPr>
        <w:t> </w:t>
      </w:r>
      <w:r>
        <w:rPr>
          <w:sz w:val="24"/>
        </w:rPr>
        <w:t>kandidata).</w:t>
      </w:r>
    </w:p>
    <w:p>
      <w:pPr>
        <w:pStyle w:val="ListParagraph"/>
        <w:numPr>
          <w:ilvl w:val="0"/>
          <w:numId w:val="7"/>
        </w:numPr>
        <w:tabs>
          <w:tab w:pos="978" w:val="left" w:leader="none"/>
        </w:tabs>
        <w:spacing w:line="293" w:lineRule="exact" w:before="0" w:after="0"/>
        <w:ind w:left="977" w:right="0" w:hanging="361"/>
        <w:jc w:val="both"/>
        <w:rPr>
          <w:sz w:val="24"/>
        </w:rPr>
      </w:pPr>
      <w:r>
        <w:rPr>
          <w:sz w:val="24"/>
        </w:rPr>
        <w:t>Olakšavanje</w:t>
      </w:r>
      <w:r>
        <w:rPr>
          <w:spacing w:val="-3"/>
          <w:sz w:val="24"/>
        </w:rPr>
        <w:t> </w:t>
      </w:r>
      <w:r>
        <w:rPr>
          <w:sz w:val="24"/>
        </w:rPr>
        <w:t>povezanosti</w:t>
      </w:r>
      <w:r>
        <w:rPr>
          <w:spacing w:val="-3"/>
          <w:sz w:val="24"/>
        </w:rPr>
        <w:t> </w:t>
      </w:r>
      <w:r>
        <w:rPr>
          <w:sz w:val="24"/>
        </w:rPr>
        <w:t>između</w:t>
      </w:r>
      <w:r>
        <w:rPr>
          <w:spacing w:val="-2"/>
          <w:sz w:val="24"/>
        </w:rPr>
        <w:t> </w:t>
      </w:r>
      <w:r>
        <w:rPr>
          <w:sz w:val="24"/>
        </w:rPr>
        <w:t>klastera</w:t>
      </w:r>
      <w:r>
        <w:rPr>
          <w:spacing w:val="-1"/>
          <w:sz w:val="24"/>
        </w:rPr>
        <w:t> </w:t>
      </w:r>
      <w:r>
        <w:rPr>
          <w:sz w:val="24"/>
        </w:rPr>
        <w:t>i</w:t>
      </w:r>
      <w:r>
        <w:rPr>
          <w:spacing w:val="-2"/>
          <w:sz w:val="24"/>
        </w:rPr>
        <w:t> </w:t>
      </w:r>
      <w:r>
        <w:rPr>
          <w:sz w:val="24"/>
        </w:rPr>
        <w:t>platformi.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568" w:hanging="360"/>
        <w:jc w:val="left"/>
        <w:rPr>
          <w:sz w:val="24"/>
        </w:rPr>
      </w:pPr>
      <w:r>
        <w:rPr>
          <w:sz w:val="24"/>
        </w:rPr>
        <w:t>Olakšavanje umrežavanja i mobilnosti umetnika i kulturnih radnika u okviru savremene</w:t>
      </w:r>
      <w:r>
        <w:rPr>
          <w:spacing w:val="-57"/>
          <w:sz w:val="24"/>
        </w:rPr>
        <w:t> </w:t>
      </w:r>
      <w:r>
        <w:rPr>
          <w:sz w:val="24"/>
        </w:rPr>
        <w:t>proizvodnje</w:t>
      </w:r>
      <w:r>
        <w:rPr>
          <w:spacing w:val="-2"/>
          <w:sz w:val="24"/>
        </w:rPr>
        <w:t> </w:t>
      </w:r>
      <w:r>
        <w:rPr>
          <w:sz w:val="24"/>
        </w:rPr>
        <w:t>i kreativnih</w:t>
      </w:r>
      <w:r>
        <w:rPr>
          <w:spacing w:val="1"/>
          <w:sz w:val="24"/>
        </w:rPr>
        <w:t> </w:t>
      </w:r>
      <w:r>
        <w:rPr>
          <w:sz w:val="24"/>
        </w:rPr>
        <w:t>industrija, poput festivala.</w:t>
      </w:r>
    </w:p>
    <w:p>
      <w:pPr>
        <w:pStyle w:val="ListParagraph"/>
        <w:numPr>
          <w:ilvl w:val="0"/>
          <w:numId w:val="7"/>
        </w:numPr>
        <w:tabs>
          <w:tab w:pos="977" w:val="left" w:leader="none"/>
          <w:tab w:pos="978" w:val="left" w:leader="none"/>
        </w:tabs>
        <w:spacing w:line="240" w:lineRule="auto" w:before="0" w:after="0"/>
        <w:ind w:left="977" w:right="1354" w:hanging="360"/>
        <w:jc w:val="left"/>
        <w:rPr>
          <w:sz w:val="24"/>
        </w:rPr>
      </w:pPr>
      <w:r>
        <w:rPr>
          <w:sz w:val="24"/>
        </w:rPr>
        <w:t>Promocija razmene iskustava o obrazovanju, razvoj veština i doživotnog učenja</w:t>
      </w:r>
      <w:r>
        <w:rPr>
          <w:spacing w:val="-57"/>
          <w:sz w:val="24"/>
        </w:rPr>
        <w:t> </w:t>
      </w:r>
      <w:r>
        <w:rPr>
          <w:sz w:val="24"/>
        </w:rPr>
        <w:t>namenjenih</w:t>
      </w:r>
      <w:r>
        <w:rPr>
          <w:spacing w:val="-1"/>
          <w:sz w:val="24"/>
        </w:rPr>
        <w:t> </w:t>
      </w:r>
      <w:r>
        <w:rPr>
          <w:sz w:val="24"/>
        </w:rPr>
        <w:t>turističkim</w:t>
      </w:r>
      <w:r>
        <w:rPr>
          <w:spacing w:val="-2"/>
          <w:sz w:val="24"/>
        </w:rPr>
        <w:t> </w:t>
      </w:r>
      <w:r>
        <w:rPr>
          <w:sz w:val="24"/>
        </w:rPr>
        <w:t>i kulturnim</w:t>
      </w:r>
      <w:r>
        <w:rPr>
          <w:spacing w:val="-1"/>
          <w:sz w:val="24"/>
        </w:rPr>
        <w:t> </w:t>
      </w:r>
      <w:r>
        <w:rPr>
          <w:sz w:val="24"/>
        </w:rPr>
        <w:t>radnicima.</w:t>
      </w:r>
    </w:p>
    <w:sectPr>
      <w:pgSz w:w="11910" w:h="16840"/>
      <w:pgMar w:header="0" w:footer="776" w:top="1320" w:bottom="960" w:left="11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7.860001pt;margin-top:792.126648pt;width:18pt;height:15.3pt;mso-position-horizontal-relative:page;mso-position-vertical-relative:page;z-index:-1592320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"/>
      <w:lvlJc w:val="left"/>
      <w:pPr>
        <w:ind w:left="977" w:hanging="360"/>
      </w:pPr>
      <w:rPr>
        <w:rFonts w:hint="default" w:ascii="Symbol" w:hAnsi="Symbol" w:eastAsia="Symbol" w:cs="Symbol"/>
        <w:w w:val="100"/>
        <w:sz w:val="24"/>
        <w:szCs w:val="24"/>
        <w:lang w:val="bs" w:eastAsia="en-US" w:bidi="ar-SA"/>
      </w:rPr>
    </w:lvl>
    <w:lvl w:ilvl="1">
      <w:start w:val="0"/>
      <w:numFmt w:val="bullet"/>
      <w:lvlText w:val="•"/>
      <w:lvlJc w:val="left"/>
      <w:pPr>
        <w:ind w:left="1880" w:hanging="360"/>
      </w:pPr>
      <w:rPr>
        <w:rFonts w:hint="default"/>
        <w:lang w:val="bs" w:eastAsia="en-US" w:bidi="ar-SA"/>
      </w:rPr>
    </w:lvl>
    <w:lvl w:ilvl="2">
      <w:start w:val="0"/>
      <w:numFmt w:val="bullet"/>
      <w:lvlText w:val="•"/>
      <w:lvlJc w:val="left"/>
      <w:pPr>
        <w:ind w:left="2781" w:hanging="36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3681" w:hanging="36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4582" w:hanging="36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5483" w:hanging="36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6383" w:hanging="36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7284" w:hanging="36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8185" w:hanging="360"/>
      </w:pPr>
      <w:rPr>
        <w:rFonts w:hint="default"/>
        <w:lang w:val="b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977" w:hanging="360"/>
      </w:pPr>
      <w:rPr>
        <w:rFonts w:hint="default" w:ascii="Symbol" w:hAnsi="Symbol" w:eastAsia="Symbol" w:cs="Symbol"/>
        <w:w w:val="100"/>
        <w:sz w:val="24"/>
        <w:szCs w:val="24"/>
        <w:lang w:val="bs" w:eastAsia="en-US" w:bidi="ar-SA"/>
      </w:rPr>
    </w:lvl>
    <w:lvl w:ilvl="1">
      <w:start w:val="0"/>
      <w:numFmt w:val="bullet"/>
      <w:lvlText w:val="•"/>
      <w:lvlJc w:val="left"/>
      <w:pPr>
        <w:ind w:left="1880" w:hanging="360"/>
      </w:pPr>
      <w:rPr>
        <w:rFonts w:hint="default"/>
        <w:lang w:val="bs" w:eastAsia="en-US" w:bidi="ar-SA"/>
      </w:rPr>
    </w:lvl>
    <w:lvl w:ilvl="2">
      <w:start w:val="0"/>
      <w:numFmt w:val="bullet"/>
      <w:lvlText w:val="•"/>
      <w:lvlJc w:val="left"/>
      <w:pPr>
        <w:ind w:left="2781" w:hanging="36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3681" w:hanging="36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4582" w:hanging="36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5483" w:hanging="36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6383" w:hanging="36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7284" w:hanging="36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8185" w:hanging="360"/>
      </w:pPr>
      <w:rPr>
        <w:rFonts w:hint="default"/>
        <w:lang w:val="bs" w:eastAsia="en-US" w:bidi="ar-SA"/>
      </w:rPr>
    </w:lvl>
  </w:abstractNum>
  <w:abstractNum w:abstractNumId="4">
    <w:multiLevelType w:val="hybridMultilevel"/>
    <w:lvl w:ilvl="0">
      <w:start w:val="2"/>
      <w:numFmt w:val="decimal"/>
      <w:lvlText w:val="%1."/>
      <w:lvlJc w:val="left"/>
      <w:pPr>
        <w:ind w:left="497" w:hanging="240"/>
        <w:jc w:val="left"/>
      </w:pPr>
      <w:rPr>
        <w:rFonts w:hint="default"/>
        <w:b/>
        <w:bCs/>
        <w:w w:val="100"/>
        <w:u w:val="thick" w:color="000000"/>
        <w:lang w:val="bs" w:eastAsia="en-US" w:bidi="ar-SA"/>
      </w:rPr>
    </w:lvl>
    <w:lvl w:ilvl="1">
      <w:start w:val="0"/>
      <w:numFmt w:val="bullet"/>
      <w:lvlText w:val="•"/>
      <w:lvlJc w:val="left"/>
      <w:pPr>
        <w:ind w:left="1448" w:hanging="240"/>
      </w:pPr>
      <w:rPr>
        <w:rFonts w:hint="default"/>
        <w:lang w:val="bs" w:eastAsia="en-US" w:bidi="ar-SA"/>
      </w:rPr>
    </w:lvl>
    <w:lvl w:ilvl="2">
      <w:start w:val="0"/>
      <w:numFmt w:val="bullet"/>
      <w:lvlText w:val="•"/>
      <w:lvlJc w:val="left"/>
      <w:pPr>
        <w:ind w:left="2397" w:hanging="24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3345" w:hanging="24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4294" w:hanging="24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5243" w:hanging="24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6191" w:hanging="24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7140" w:hanging="24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8089" w:hanging="240"/>
      </w:pPr>
      <w:rPr>
        <w:rFonts w:hint="default"/>
        <w:lang w:val="b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257" w:hanging="163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bs" w:eastAsia="en-US" w:bidi="ar-SA"/>
      </w:rPr>
    </w:lvl>
    <w:lvl w:ilvl="1">
      <w:start w:val="0"/>
      <w:numFmt w:val="bullet"/>
      <w:lvlText w:val=""/>
      <w:lvlJc w:val="left"/>
      <w:pPr>
        <w:ind w:left="977" w:hanging="360"/>
      </w:pPr>
      <w:rPr>
        <w:rFonts w:hint="default" w:ascii="Symbol" w:hAnsi="Symbol" w:eastAsia="Symbol" w:cs="Symbol"/>
        <w:w w:val="100"/>
        <w:sz w:val="24"/>
        <w:szCs w:val="24"/>
        <w:lang w:val="bs" w:eastAsia="en-US" w:bidi="ar-SA"/>
      </w:rPr>
    </w:lvl>
    <w:lvl w:ilvl="2">
      <w:start w:val="0"/>
      <w:numFmt w:val="bullet"/>
      <w:lvlText w:val="•"/>
      <w:lvlJc w:val="left"/>
      <w:pPr>
        <w:ind w:left="1980" w:hanging="36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2981" w:hanging="36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3982" w:hanging="36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4982" w:hanging="36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5983" w:hanging="36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6984" w:hanging="36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7984" w:hanging="360"/>
      </w:pPr>
      <w:rPr>
        <w:rFonts w:hint="default"/>
        <w:lang w:val="b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497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u w:val="single" w:color="000000"/>
        <w:lang w:val="bs" w:eastAsia="en-US" w:bidi="ar-SA"/>
      </w:rPr>
    </w:lvl>
    <w:lvl w:ilvl="1">
      <w:start w:val="0"/>
      <w:numFmt w:val="bullet"/>
      <w:lvlText w:val="•"/>
      <w:lvlJc w:val="left"/>
      <w:pPr>
        <w:ind w:left="1448" w:hanging="240"/>
      </w:pPr>
      <w:rPr>
        <w:rFonts w:hint="default"/>
        <w:lang w:val="bs" w:eastAsia="en-US" w:bidi="ar-SA"/>
      </w:rPr>
    </w:lvl>
    <w:lvl w:ilvl="2">
      <w:start w:val="0"/>
      <w:numFmt w:val="bullet"/>
      <w:lvlText w:val="•"/>
      <w:lvlJc w:val="left"/>
      <w:pPr>
        <w:ind w:left="2397" w:hanging="24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3345" w:hanging="24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4294" w:hanging="24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5243" w:hanging="24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6191" w:hanging="24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7140" w:hanging="24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8089" w:hanging="240"/>
      </w:pPr>
      <w:rPr>
        <w:rFonts w:hint="default"/>
        <w:lang w:val="bs" w:eastAsia="en-US" w:bidi="ar-SA"/>
      </w:rPr>
    </w:lvl>
  </w:abstractNum>
  <w:abstractNum w:abstractNumId="1">
    <w:multiLevelType w:val="hybridMultilevel"/>
    <w:lvl w:ilvl="0">
      <w:start w:val="2"/>
      <w:numFmt w:val="upperRoman"/>
      <w:lvlText w:val="%1"/>
      <w:lvlJc w:val="left"/>
      <w:pPr>
        <w:ind w:left="682" w:hanging="426"/>
        <w:jc w:val="left"/>
      </w:pPr>
      <w:rPr>
        <w:rFonts w:hint="default"/>
        <w:b/>
        <w:bCs/>
        <w:w w:val="99"/>
        <w:lang w:val="bs" w:eastAsia="en-US" w:bidi="ar-SA"/>
      </w:rPr>
    </w:lvl>
    <w:lvl w:ilvl="1">
      <w:start w:val="1"/>
      <w:numFmt w:val="decimal"/>
      <w:lvlText w:val="%2."/>
      <w:lvlJc w:val="left"/>
      <w:pPr>
        <w:ind w:left="1205" w:hanging="24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bs" w:eastAsia="en-US" w:bidi="ar-SA"/>
      </w:rPr>
    </w:lvl>
    <w:lvl w:ilvl="2">
      <w:start w:val="0"/>
      <w:numFmt w:val="bullet"/>
      <w:lvlText w:val="•"/>
      <w:lvlJc w:val="left"/>
      <w:pPr>
        <w:ind w:left="2176" w:hanging="24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3152" w:hanging="24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4128" w:hanging="24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5105" w:hanging="24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6081" w:hanging="24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7057" w:hanging="24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8033" w:hanging="240"/>
      </w:pPr>
      <w:rPr>
        <w:rFonts w:hint="default"/>
        <w:lang w:val="b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977" w:hanging="36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bs" w:eastAsia="en-US" w:bidi="ar-SA"/>
      </w:rPr>
    </w:lvl>
    <w:lvl w:ilvl="1">
      <w:start w:val="0"/>
      <w:numFmt w:val="bullet"/>
      <w:lvlText w:val="•"/>
      <w:lvlJc w:val="left"/>
      <w:pPr>
        <w:ind w:left="1880" w:hanging="360"/>
      </w:pPr>
      <w:rPr>
        <w:rFonts w:hint="default"/>
        <w:lang w:val="bs" w:eastAsia="en-US" w:bidi="ar-SA"/>
      </w:rPr>
    </w:lvl>
    <w:lvl w:ilvl="2">
      <w:start w:val="0"/>
      <w:numFmt w:val="bullet"/>
      <w:lvlText w:val="•"/>
      <w:lvlJc w:val="left"/>
      <w:pPr>
        <w:ind w:left="2781" w:hanging="360"/>
      </w:pPr>
      <w:rPr>
        <w:rFonts w:hint="default"/>
        <w:lang w:val="bs" w:eastAsia="en-US" w:bidi="ar-SA"/>
      </w:rPr>
    </w:lvl>
    <w:lvl w:ilvl="3">
      <w:start w:val="0"/>
      <w:numFmt w:val="bullet"/>
      <w:lvlText w:val="•"/>
      <w:lvlJc w:val="left"/>
      <w:pPr>
        <w:ind w:left="3681" w:hanging="360"/>
      </w:pPr>
      <w:rPr>
        <w:rFonts w:hint="default"/>
        <w:lang w:val="bs" w:eastAsia="en-US" w:bidi="ar-SA"/>
      </w:rPr>
    </w:lvl>
    <w:lvl w:ilvl="4">
      <w:start w:val="0"/>
      <w:numFmt w:val="bullet"/>
      <w:lvlText w:val="•"/>
      <w:lvlJc w:val="left"/>
      <w:pPr>
        <w:ind w:left="4582" w:hanging="360"/>
      </w:pPr>
      <w:rPr>
        <w:rFonts w:hint="default"/>
        <w:lang w:val="bs" w:eastAsia="en-US" w:bidi="ar-SA"/>
      </w:rPr>
    </w:lvl>
    <w:lvl w:ilvl="5">
      <w:start w:val="0"/>
      <w:numFmt w:val="bullet"/>
      <w:lvlText w:val="•"/>
      <w:lvlJc w:val="left"/>
      <w:pPr>
        <w:ind w:left="5483" w:hanging="360"/>
      </w:pPr>
      <w:rPr>
        <w:rFonts w:hint="default"/>
        <w:lang w:val="bs" w:eastAsia="en-US" w:bidi="ar-SA"/>
      </w:rPr>
    </w:lvl>
    <w:lvl w:ilvl="6">
      <w:start w:val="0"/>
      <w:numFmt w:val="bullet"/>
      <w:lvlText w:val="•"/>
      <w:lvlJc w:val="left"/>
      <w:pPr>
        <w:ind w:left="6383" w:hanging="360"/>
      </w:pPr>
      <w:rPr>
        <w:rFonts w:hint="default"/>
        <w:lang w:val="bs" w:eastAsia="en-US" w:bidi="ar-SA"/>
      </w:rPr>
    </w:lvl>
    <w:lvl w:ilvl="7">
      <w:start w:val="0"/>
      <w:numFmt w:val="bullet"/>
      <w:lvlText w:val="•"/>
      <w:lvlJc w:val="left"/>
      <w:pPr>
        <w:ind w:left="7284" w:hanging="360"/>
      </w:pPr>
      <w:rPr>
        <w:rFonts w:hint="default"/>
        <w:lang w:val="bs" w:eastAsia="en-US" w:bidi="ar-SA"/>
      </w:rPr>
    </w:lvl>
    <w:lvl w:ilvl="8">
      <w:start w:val="0"/>
      <w:numFmt w:val="bullet"/>
      <w:lvlText w:val="•"/>
      <w:lvlJc w:val="left"/>
      <w:pPr>
        <w:ind w:left="8185" w:hanging="360"/>
      </w:pPr>
      <w:rPr>
        <w:rFonts w:hint="default"/>
        <w:lang w:val="b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b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bs" w:eastAsia="en-US" w:bidi="ar-SA"/>
    </w:rPr>
  </w:style>
  <w:style w:styleId="Heading1" w:type="paragraph">
    <w:name w:val="Heading 1"/>
    <w:basedOn w:val="Normal"/>
    <w:uiPriority w:val="1"/>
    <w:qFormat/>
    <w:pPr>
      <w:ind w:left="537" w:hanging="281"/>
      <w:outlineLvl w:val="1"/>
    </w:pPr>
    <w:rPr>
      <w:rFonts w:ascii="Times New Roman" w:hAnsi="Times New Roman" w:eastAsia="Times New Roman" w:cs="Times New Roman"/>
      <w:b/>
      <w:bCs/>
      <w:sz w:val="28"/>
      <w:szCs w:val="28"/>
      <w:u w:val="single" w:color="000000"/>
      <w:lang w:val="bs" w:eastAsia="en-US" w:bidi="ar-SA"/>
    </w:rPr>
  </w:style>
  <w:style w:styleId="Heading2" w:type="paragraph">
    <w:name w:val="Heading 2"/>
    <w:basedOn w:val="Normal"/>
    <w:uiPriority w:val="1"/>
    <w:qFormat/>
    <w:pPr>
      <w:ind w:left="257" w:hanging="241"/>
      <w:outlineLvl w:val="2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bs" w:eastAsia="en-US" w:bidi="ar-SA"/>
    </w:rPr>
  </w:style>
  <w:style w:styleId="ListParagraph" w:type="paragraph">
    <w:name w:val="List Paragraph"/>
    <w:basedOn w:val="Normal"/>
    <w:uiPriority w:val="1"/>
    <w:qFormat/>
    <w:pPr>
      <w:ind w:left="977" w:hanging="360"/>
    </w:pPr>
    <w:rPr>
      <w:rFonts w:ascii="Times New Roman" w:hAnsi="Times New Roman" w:eastAsia="Times New Roman" w:cs="Times New Roman"/>
      <w:lang w:val="b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b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http://www.unwto.org/" TargetMode="External"/><Relationship Id="rId8" Type="http://schemas.openxmlformats.org/officeDocument/2006/relationships/hyperlink" Target="http://www/" TargetMode="External"/><Relationship Id="rId9" Type="http://schemas.openxmlformats.org/officeDocument/2006/relationships/hyperlink" Target="http://www.age-platform.eu/)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andrea.vitolo</dc:creator>
  <dcterms:created xsi:type="dcterms:W3CDTF">2022-10-11T12:58:33Z</dcterms:created>
  <dcterms:modified xsi:type="dcterms:W3CDTF">2022-10-11T12:58:33Z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2022-10-11T00:00:00Z</vt:filetime>
  </property>
</Properties>
</file>