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B06" w:rsidRDefault="00F4059D">
      <w:pPr>
        <w:spacing w:after="150"/>
      </w:pPr>
      <w:bookmarkStart w:id="0" w:name="_GoBack"/>
      <w:bookmarkEnd w:id="0"/>
      <w:r>
        <w:rPr>
          <w:rFonts w:ascii="Arial"/>
          <w:color w:val="000000"/>
        </w:rPr>
        <w:t>﻿</w:t>
      </w:r>
      <w:r>
        <w:rPr>
          <w:rFonts w:ascii="Arial"/>
          <w:color w:val="000000"/>
        </w:rPr>
        <w:t xml:space="preserve">       </w:t>
      </w:r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140B06" w:rsidRDefault="00F4059D">
      <w:pPr>
        <w:spacing w:after="150"/>
      </w:pPr>
      <w:r>
        <w:rPr>
          <w:color w:val="000000"/>
        </w:rPr>
        <w:t xml:space="preserve">На основу члана 43. став 1. Закона о Влади („Службени гласник РС”, бр. 55/05, 71/05 – исправка, 101/07, 65/08, 16/11, 68/12 – УС, 72/12, </w:t>
      </w:r>
      <w:r>
        <w:rPr>
          <w:color w:val="000000"/>
        </w:rPr>
        <w:t>7/14 – УС и 44/14),</w:t>
      </w:r>
    </w:p>
    <w:p w:rsidR="00140B06" w:rsidRDefault="00F4059D">
      <w:pPr>
        <w:spacing w:after="150"/>
      </w:pPr>
      <w:r>
        <w:rPr>
          <w:color w:val="000000"/>
        </w:rPr>
        <w:t>Влада доноси</w:t>
      </w:r>
    </w:p>
    <w:p w:rsidR="00140B06" w:rsidRDefault="00F4059D">
      <w:pPr>
        <w:spacing w:after="225"/>
        <w:jc w:val="center"/>
      </w:pPr>
      <w:r>
        <w:rPr>
          <w:b/>
          <w:color w:val="000000"/>
        </w:rPr>
        <w:t>ОДЛУКУ</w:t>
      </w:r>
    </w:p>
    <w:p w:rsidR="00140B06" w:rsidRDefault="00F4059D">
      <w:pPr>
        <w:spacing w:after="225"/>
        <w:jc w:val="center"/>
      </w:pPr>
      <w:r>
        <w:rPr>
          <w:b/>
          <w:color w:val="000000"/>
        </w:rPr>
        <w:t>о процесу извештавања, праћења и вредновања спровођења Акционог плана за поглавље 24 – Правда, слобода и безбедност, у склопу приступног процеса Републике Србије у Европску унију</w:t>
      </w:r>
    </w:p>
    <w:p w:rsidR="00140B06" w:rsidRDefault="00F4059D">
      <w:pPr>
        <w:spacing w:after="150"/>
        <w:jc w:val="center"/>
      </w:pPr>
      <w:r>
        <w:rPr>
          <w:color w:val="000000"/>
        </w:rPr>
        <w:t>"Службени гласник РС", број 110 од 30</w:t>
      </w:r>
      <w:r>
        <w:rPr>
          <w:color w:val="000000"/>
        </w:rPr>
        <w:t>. децембра 2016.</w:t>
      </w:r>
    </w:p>
    <w:p w:rsidR="00140B06" w:rsidRDefault="00F4059D">
      <w:pPr>
        <w:spacing w:after="150"/>
        <w:jc w:val="center"/>
      </w:pPr>
      <w:r>
        <w:rPr>
          <w:color w:val="000000"/>
        </w:rPr>
        <w:t> </w:t>
      </w:r>
    </w:p>
    <w:p w:rsidR="00140B06" w:rsidRDefault="00F4059D">
      <w:pPr>
        <w:spacing w:after="150"/>
      </w:pPr>
      <w:r>
        <w:rPr>
          <w:color w:val="000000"/>
        </w:rPr>
        <w:t>1. Овом одлуком уређује се процес извештавања, вредновања и праћења спровођења Акционог плана за поглавље 24 – Правда, слобода и безбедност (у даљем тексту: Акциони план), у склопу приступног процеса Републике Србије у Европску унију.</w:t>
      </w:r>
    </w:p>
    <w:p w:rsidR="00140B06" w:rsidRDefault="00F4059D">
      <w:pPr>
        <w:spacing w:after="150"/>
      </w:pPr>
      <w:r>
        <w:rPr>
          <w:color w:val="000000"/>
        </w:rPr>
        <w:t>2.</w:t>
      </w:r>
      <w:r>
        <w:rPr>
          <w:color w:val="000000"/>
        </w:rPr>
        <w:t xml:space="preserve"> Процес извештавања и вредновања спровођења обавља се на нивоу оних субјеката који су били задужени и одговорни за писање самог Акционог плана кроз три међусобно зависна и повезана нивоа – ниво појединачне активности, ниво координатора потпоглавља и ниво у</w:t>
      </w:r>
      <w:r>
        <w:rPr>
          <w:color w:val="000000"/>
        </w:rPr>
        <w:t>же преговарачке групе за поглавље 24:</w:t>
      </w:r>
    </w:p>
    <w:p w:rsidR="00140B06" w:rsidRDefault="00F4059D">
      <w:pPr>
        <w:spacing w:after="150"/>
      </w:pPr>
      <w:r>
        <w:rPr>
          <w:color w:val="000000"/>
        </w:rPr>
        <w:t xml:space="preserve">Први ниво је ниво извештавања о реализацији појединачне активности садржане у Акционом плану, где одговорно лице за појединачну активност, коју именује надлежна институција, врши унос података и извештава координатора </w:t>
      </w:r>
      <w:r>
        <w:rPr>
          <w:color w:val="000000"/>
        </w:rPr>
        <w:t>потпоглавља притом наводећи степен реализације активности њен резултат, утицај и квалитет. Такође, посебно наводи проблеме у реализацији као и разлоге о неиспуњености активности, уз образложење за решавање проблема на вишем нивоу одлучивања.</w:t>
      </w:r>
    </w:p>
    <w:p w:rsidR="00140B06" w:rsidRDefault="00F4059D">
      <w:pPr>
        <w:spacing w:after="150"/>
      </w:pPr>
      <w:r>
        <w:rPr>
          <w:color w:val="000000"/>
        </w:rPr>
        <w:t xml:space="preserve">Други ниво је </w:t>
      </w:r>
      <w:r>
        <w:rPr>
          <w:color w:val="000000"/>
        </w:rPr>
        <w:t>ниво извештавања о реализацији активности садржаних у једном од десет (10) потпоглавља предвиђених Акционим планом, где одговорно лице за појединачно потпоглавље (координатор потпоглавља) извештава ужу преговарачку групу за поглавље 24 при том наводећи сте</w:t>
      </w:r>
      <w:r>
        <w:rPr>
          <w:color w:val="000000"/>
        </w:rPr>
        <w:t>пен реализације активности њен резултат, утицај и квалитет. Такође, посебно наводи проблеме у реализацији као и разлоге о неиспуњености активности, уз образложење за решавање проблема на вишем нивоу одлучивања.</w:t>
      </w:r>
    </w:p>
    <w:p w:rsidR="00140B06" w:rsidRDefault="00F4059D">
      <w:pPr>
        <w:spacing w:after="150"/>
      </w:pPr>
      <w:r>
        <w:rPr>
          <w:color w:val="000000"/>
        </w:rPr>
        <w:t xml:space="preserve">Трећи ниво је ниво извештавања о реализацији </w:t>
      </w:r>
      <w:r>
        <w:rPr>
          <w:color w:val="000000"/>
        </w:rPr>
        <w:t>активности садржаних у целокупном Акционом плану, где ужи састав преговарачке групе за поглавље 24 извештава Владу, односно министра задуженог за европске интеграције, Преговарачки тим за вођење преговора о приступању Републике Србије у Европску унију и Ка</w:t>
      </w:r>
      <w:r>
        <w:rPr>
          <w:color w:val="000000"/>
        </w:rPr>
        <w:t>нцеларију за европске интеграције.</w:t>
      </w:r>
    </w:p>
    <w:p w:rsidR="00140B06" w:rsidRDefault="00F4059D">
      <w:pPr>
        <w:spacing w:after="150"/>
      </w:pPr>
      <w:r>
        <w:rPr>
          <w:color w:val="000000"/>
        </w:rPr>
        <w:lastRenderedPageBreak/>
        <w:t>Субјекти одговорни за процес извештавања се деле у три групе уз посебну групу за област управљања финансијама:</w:t>
      </w:r>
    </w:p>
    <w:p w:rsidR="00140B06" w:rsidRDefault="00F4059D">
      <w:pPr>
        <w:spacing w:after="150"/>
      </w:pPr>
      <w:r>
        <w:rPr>
          <w:color w:val="000000"/>
        </w:rPr>
        <w:t>Прву групу чине одговорни за реализацију појединачних активности који су дефинисани у самом Акционом плану као</w:t>
      </w:r>
      <w:r>
        <w:rPr>
          <w:color w:val="000000"/>
        </w:rPr>
        <w:t xml:space="preserve"> првоименовани у колони „надлежни орган”, који представљају руководиоца органа државне управе,</w:t>
      </w:r>
    </w:p>
    <w:p w:rsidR="00140B06" w:rsidRDefault="00F4059D">
      <w:pPr>
        <w:spacing w:after="150"/>
      </w:pPr>
      <w:r>
        <w:rPr>
          <w:color w:val="000000"/>
        </w:rPr>
        <w:t>Другу групу чине одговорни за реализацију активности за целокупно потпоглавље, односно координатори потпоглавља,</w:t>
      </w:r>
    </w:p>
    <w:p w:rsidR="00140B06" w:rsidRDefault="00F4059D">
      <w:pPr>
        <w:spacing w:after="150"/>
      </w:pPr>
      <w:r>
        <w:rPr>
          <w:color w:val="000000"/>
        </w:rPr>
        <w:t>Трећу групу чине одговорни за реализацију активн</w:t>
      </w:r>
      <w:r>
        <w:rPr>
          <w:color w:val="000000"/>
        </w:rPr>
        <w:t>ости за целокупан Акциони план за поглавље 24, односно ужа преговарачка група за поглавље 24 приступних преговора Републике Србије у Европску унију.</w:t>
      </w:r>
    </w:p>
    <w:p w:rsidR="00140B06" w:rsidRDefault="00F4059D">
      <w:pPr>
        <w:spacing w:after="150"/>
      </w:pPr>
      <w:r>
        <w:rPr>
          <w:color w:val="000000"/>
        </w:rPr>
        <w:t>Посебну групу чине релевантне уже организационе јединице задужене за област управљања финансијама свих орга</w:t>
      </w:r>
      <w:r>
        <w:rPr>
          <w:color w:val="000000"/>
        </w:rPr>
        <w:t>на државне управе задужених за имплементацију активности у склопу Акционог плана и јединице одговорне за област управљања пројектима финансираним из претприступних фондова Европске уније.</w:t>
      </w:r>
    </w:p>
    <w:p w:rsidR="00140B06" w:rsidRDefault="00F4059D">
      <w:pPr>
        <w:spacing w:after="150"/>
      </w:pPr>
      <w:r>
        <w:rPr>
          <w:color w:val="000000"/>
        </w:rPr>
        <w:t>Уколико није могуће постићи сагласност око реализације одређене акти</w:t>
      </w:r>
      <w:r>
        <w:rPr>
          <w:color w:val="000000"/>
        </w:rPr>
        <w:t>вности од стране наведених субјеката, ужи састав доставља релевантне информације ресорном министру надлежном за унутрашње послове и руководиоцу органа државне управе примарно надлежном за реализацију појединачне активности, Шефу Преговарачког тима за вођењ</w:t>
      </w:r>
      <w:r>
        <w:rPr>
          <w:color w:val="000000"/>
        </w:rPr>
        <w:t>е преговора о приступању Републике Србије у Европску унију.</w:t>
      </w:r>
    </w:p>
    <w:p w:rsidR="00140B06" w:rsidRDefault="00F4059D">
      <w:pPr>
        <w:spacing w:after="150"/>
      </w:pPr>
      <w:r>
        <w:rPr>
          <w:color w:val="000000"/>
        </w:rPr>
        <w:t>Уколико се ни након тога не постигне напредак, министар надлежан за унутрашње послове иницира састанак са руководиоцем органа државне управе примарно надлежним за реализацију појединачне активност</w:t>
      </w:r>
      <w:r>
        <w:rPr>
          <w:color w:val="000000"/>
        </w:rPr>
        <w:t>и у циљу превазилажења проблема уз присуство шефа преговарачког тима и/или министра без портфеља задуженог за европске интеграције.</w:t>
      </w:r>
    </w:p>
    <w:p w:rsidR="00140B06" w:rsidRDefault="00F4059D">
      <w:pPr>
        <w:spacing w:after="150"/>
      </w:pPr>
      <w:r>
        <w:rPr>
          <w:color w:val="000000"/>
        </w:rPr>
        <w:t>У циљу квалитетног извештавања по активностима предвиђеним Акционим планом, редовни периодични састанци министра надлежног з</w:t>
      </w:r>
      <w:r>
        <w:rPr>
          <w:color w:val="000000"/>
        </w:rPr>
        <w:t>а унутрашње послове одржаваће се са министром задуженим за правосуђе, министром задуженим за област здравља, уз учешће министра задуженог за европске интеграције, Преговарачког тима за вођење преговора о приступању Републике Србије у Европску унију и Канце</w:t>
      </w:r>
      <w:r>
        <w:rPr>
          <w:color w:val="000000"/>
        </w:rPr>
        <w:t>ларије за европске интеграције, минимум два пута на годишњем нивоу.</w:t>
      </w:r>
    </w:p>
    <w:p w:rsidR="00140B06" w:rsidRDefault="00F4059D">
      <w:pPr>
        <w:spacing w:after="150"/>
      </w:pPr>
      <w:r>
        <w:rPr>
          <w:color w:val="000000"/>
        </w:rPr>
        <w:t>За потребе извештавања Европске комисије, Преговарачка група за поглавље 24 ће достављати полугодишње извештаје преко шефа преговарачког тима Европској комисији сваког јануара и јула у ток</w:t>
      </w:r>
      <w:r>
        <w:rPr>
          <w:color w:val="000000"/>
        </w:rPr>
        <w:t>у календарске године. Такође, непосредно пре достављања извештаја Европској комисији, извештаји ће бити достављени председнику Владе, надлежним ресорним министрима који чине састав Координационог тела за процес приступања Републике Србије Европској унији к</w:t>
      </w:r>
      <w:r>
        <w:rPr>
          <w:color w:val="000000"/>
        </w:rPr>
        <w:t xml:space="preserve">оји су укључени у реализацију активности из Акционог плана за поглавље 24 као и Кабинету </w:t>
      </w:r>
      <w:r>
        <w:rPr>
          <w:color w:val="000000"/>
        </w:rPr>
        <w:lastRenderedPageBreak/>
        <w:t>министра задуженом за европске интеграције, Преговарачком тиму за вођење преговора о приступању Републике Србије у Европску унију и Канцеларији за европске интеграције</w:t>
      </w:r>
      <w:r>
        <w:rPr>
          <w:color w:val="000000"/>
        </w:rPr>
        <w:t>. Такође, једном годишње, преговарачка група ће, у сарадњи са шефом преговарачког тима за процес приступања Републике Србије у Европску унију известити Народну Скупштину, односно надлежне одборе. Два пута годишње, преговарачка група за поглавље 24 ће у скл</w:t>
      </w:r>
      <w:r>
        <w:rPr>
          <w:color w:val="000000"/>
        </w:rPr>
        <w:t>опу сарадње са Националним конвентом Европске уније одржавати два састанка у пленуму, где ће се расправљати о свим активностима по Акционом плану, и два тематска састанка, први на тему организованог криминала, полицијске сарадње, борбе против дрога и терор</w:t>
      </w:r>
      <w:r>
        <w:rPr>
          <w:color w:val="000000"/>
        </w:rPr>
        <w:t>изма, и други на тему виза, азила, миграција и спољне границе и ШЕНГЕН-а. Уз то, преговарачка група ће два пута годишње известити репрезентативне синдикате који делују у склопу Министарства унутрашњих послова о статусу спровођења активности по Акционом пла</w:t>
      </w:r>
      <w:r>
        <w:rPr>
          <w:color w:val="000000"/>
        </w:rPr>
        <w:t>ну за поглавље 24.</w:t>
      </w:r>
    </w:p>
    <w:p w:rsidR="00140B06" w:rsidRDefault="00F4059D">
      <w:pPr>
        <w:spacing w:after="150"/>
      </w:pPr>
      <w:r>
        <w:rPr>
          <w:color w:val="000000"/>
        </w:rPr>
        <w:t>Министарство унутрашњих послова ће извештаје о спровођењу Акционог плана за поглавље 24 учинити доступним преко електронске странице Министарства унутрашњих послова.</w:t>
      </w:r>
    </w:p>
    <w:p w:rsidR="00140B06" w:rsidRDefault="00F4059D">
      <w:pPr>
        <w:spacing w:after="150"/>
      </w:pPr>
      <w:r>
        <w:rPr>
          <w:color w:val="000000"/>
        </w:rPr>
        <w:t>У случају потребе, а након спроведене анализе, иницијативу за измену те</w:t>
      </w:r>
      <w:r>
        <w:rPr>
          <w:color w:val="000000"/>
        </w:rPr>
        <w:t>кста Акционог плана након консултација са шефом Преговарачког тима за вођење преговора о приступању Републике Србије у Европску унију и министром задуженим за европске интеграције подноси Влади преговарачка група за поглавље 24, односно министар задужен за</w:t>
      </w:r>
      <w:r>
        <w:rPr>
          <w:color w:val="000000"/>
        </w:rPr>
        <w:t xml:space="preserve"> унутрашње послове.</w:t>
      </w:r>
    </w:p>
    <w:p w:rsidR="00140B06" w:rsidRDefault="00F4059D">
      <w:pPr>
        <w:spacing w:after="150"/>
      </w:pPr>
      <w:r>
        <w:rPr>
          <w:color w:val="000000"/>
        </w:rPr>
        <w:t>Административно-техничке и стручне послове за потребу извештавања по Акционом плану пружа Сектор за међународну сарадњу, европске послове и планирање.</w:t>
      </w:r>
    </w:p>
    <w:p w:rsidR="00140B06" w:rsidRDefault="00F4059D">
      <w:pPr>
        <w:spacing w:after="150"/>
      </w:pPr>
      <w:r>
        <w:rPr>
          <w:color w:val="000000"/>
        </w:rPr>
        <w:t>3. Процес праћења спровођења Акционог плана врши се кроз рад уже преговарачке групе з</w:t>
      </w:r>
      <w:r>
        <w:rPr>
          <w:color w:val="000000"/>
        </w:rPr>
        <w:t>а поглавље 24, координатора потпоглавља и носилаца појединачних активности, кроз употребу софтверског алата базираног на Mајкрософт платформи која је израђена у сарадњи Министарства унутрашњих послова (МУП) и Управе за заједничке послове Републичких органа</w:t>
      </w:r>
      <w:r>
        <w:rPr>
          <w:color w:val="000000"/>
        </w:rPr>
        <w:t xml:space="preserve"> (УЗЗПРО).</w:t>
      </w:r>
    </w:p>
    <w:p w:rsidR="00140B06" w:rsidRDefault="00F4059D">
      <w:pPr>
        <w:spacing w:after="150"/>
      </w:pPr>
      <w:r>
        <w:rPr>
          <w:color w:val="000000"/>
        </w:rPr>
        <w:t>Софтверски алат служи као подршка за имплементацију Акционог плана који је његов саставни део. Употребом овог алата, у реалном времену се омогућава уношење промена у сам текст Акционог плана, обавештава о реализованим/нереализованим активностима</w:t>
      </w:r>
      <w:r>
        <w:rPr>
          <w:color w:val="000000"/>
        </w:rPr>
        <w:t>, упозорава и даје предлог око измене рокова, доставља документ који је саставни део имплементације одређене активности, све у циљу благовременог реаговања на све непредвиђене околности које могу угрозити његову имплементацију.</w:t>
      </w:r>
    </w:p>
    <w:p w:rsidR="00140B06" w:rsidRDefault="00F4059D">
      <w:pPr>
        <w:spacing w:after="150"/>
      </w:pPr>
      <w:r>
        <w:rPr>
          <w:color w:val="000000"/>
        </w:rPr>
        <w:t>Административно-техничке и с</w:t>
      </w:r>
      <w:r>
        <w:rPr>
          <w:color w:val="000000"/>
        </w:rPr>
        <w:t xml:space="preserve">тручне послове за потребе спровођења софтверског алата пружају Сектор за аналитику, телекомуникационе и </w:t>
      </w:r>
      <w:r>
        <w:rPr>
          <w:color w:val="000000"/>
        </w:rPr>
        <w:lastRenderedPageBreak/>
        <w:t>информационе технологије Министарства унутрашњих послова и Управа за заједничке послове републичких органа.</w:t>
      </w:r>
    </w:p>
    <w:p w:rsidR="00140B06" w:rsidRDefault="00F4059D">
      <w:pPr>
        <w:spacing w:after="150"/>
      </w:pPr>
      <w:r>
        <w:rPr>
          <w:color w:val="000000"/>
        </w:rPr>
        <w:t xml:space="preserve">4. Ова одлука ступа на снагу наредног дана </w:t>
      </w:r>
      <w:r>
        <w:rPr>
          <w:color w:val="000000"/>
        </w:rPr>
        <w:t>од дана објављивања у „Службеном гласнику Републике Србије”.</w:t>
      </w:r>
    </w:p>
    <w:p w:rsidR="00140B06" w:rsidRDefault="00F4059D">
      <w:pPr>
        <w:spacing w:after="150"/>
      </w:pPr>
      <w:r>
        <w:rPr>
          <w:color w:val="000000"/>
        </w:rPr>
        <w:t> </w:t>
      </w:r>
    </w:p>
    <w:p w:rsidR="00140B06" w:rsidRDefault="00F4059D">
      <w:pPr>
        <w:spacing w:after="150"/>
        <w:jc w:val="right"/>
      </w:pPr>
      <w:r>
        <w:rPr>
          <w:color w:val="000000"/>
        </w:rPr>
        <w:t>05 број 337-12526/2016-1</w:t>
      </w:r>
    </w:p>
    <w:p w:rsidR="00140B06" w:rsidRDefault="00F4059D">
      <w:pPr>
        <w:spacing w:after="150"/>
        <w:jc w:val="right"/>
      </w:pPr>
      <w:r>
        <w:rPr>
          <w:color w:val="000000"/>
        </w:rPr>
        <w:t>У Београду, 29. децембра 2016. године</w:t>
      </w:r>
    </w:p>
    <w:p w:rsidR="00140B06" w:rsidRDefault="00F4059D">
      <w:pPr>
        <w:spacing w:after="150"/>
        <w:jc w:val="right"/>
      </w:pPr>
      <w:r>
        <w:rPr>
          <w:b/>
          <w:color w:val="000000"/>
        </w:rPr>
        <w:t>Влада</w:t>
      </w:r>
    </w:p>
    <w:p w:rsidR="00140B06" w:rsidRDefault="00F4059D">
      <w:pPr>
        <w:spacing w:after="150"/>
        <w:jc w:val="right"/>
      </w:pPr>
      <w:r>
        <w:rPr>
          <w:color w:val="000000"/>
        </w:rPr>
        <w:t>Председник,</w:t>
      </w:r>
    </w:p>
    <w:p w:rsidR="00140B06" w:rsidRDefault="00F4059D">
      <w:pPr>
        <w:spacing w:after="150"/>
        <w:jc w:val="right"/>
      </w:pPr>
      <w:r>
        <w:rPr>
          <w:b/>
          <w:color w:val="000000"/>
        </w:rPr>
        <w:t>Александар Вучић,</w:t>
      </w:r>
      <w:r>
        <w:rPr>
          <w:color w:val="000000"/>
        </w:rPr>
        <w:t xml:space="preserve"> с.р.</w:t>
      </w:r>
    </w:p>
    <w:sectPr w:rsidR="00140B0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B06"/>
    <w:rsid w:val="00140B06"/>
    <w:rsid w:val="00F40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F19656-D6B0-469E-A202-A51954D87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1170</Words>
  <Characters>6672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2020-05-14T13:13:00Z</dcterms:created>
  <dcterms:modified xsi:type="dcterms:W3CDTF">2020-05-14T13:13:00Z</dcterms:modified>
</cp:coreProperties>
</file>