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7557" w:rsidRDefault="00755A7D">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7E7557" w:rsidRDefault="00755A7D">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7E7557" w:rsidRDefault="00755A7D">
      <w:pPr>
        <w:spacing w:after="150"/>
      </w:pPr>
      <w:r>
        <w:rPr>
          <w:color w:val="000000"/>
        </w:rPr>
        <w:t>Влада доноси</w:t>
      </w:r>
    </w:p>
    <w:p w:rsidR="007E7557" w:rsidRDefault="00755A7D">
      <w:pPr>
        <w:spacing w:after="225"/>
        <w:jc w:val="center"/>
      </w:pPr>
      <w:r>
        <w:rPr>
          <w:b/>
          <w:color w:val="000000"/>
        </w:rPr>
        <w:t>СТРАТЕГИЈУ</w:t>
      </w:r>
    </w:p>
    <w:p w:rsidR="007E7557" w:rsidRDefault="00755A7D">
      <w:pPr>
        <w:spacing w:after="225"/>
        <w:jc w:val="center"/>
      </w:pPr>
      <w:r>
        <w:rPr>
          <w:b/>
          <w:color w:val="000000"/>
        </w:rPr>
        <w:t>развоја интерне финансијске контроле у јавном сектору у Републици Србији за период 2017–2020. године</w:t>
      </w:r>
    </w:p>
    <w:p w:rsidR="007E7557" w:rsidRDefault="00755A7D">
      <w:pPr>
        <w:spacing w:after="120"/>
        <w:jc w:val="center"/>
      </w:pPr>
      <w:r>
        <w:rPr>
          <w:color w:val="000000"/>
        </w:rPr>
        <w:t>"Службени гласник РС", број 51 од 25. маја 2017.</w:t>
      </w:r>
    </w:p>
    <w:p w:rsidR="007E7557" w:rsidRDefault="00755A7D">
      <w:pPr>
        <w:spacing w:after="150"/>
      </w:pPr>
      <w:r>
        <w:rPr>
          <w:color w:val="000000"/>
        </w:rPr>
        <w:t>Као део укупне реформе јавне управе, Влада се обавезала да спр</w:t>
      </w:r>
      <w:r>
        <w:rPr>
          <w:color w:val="000000"/>
        </w:rPr>
        <w:t>оведе низ реформских мера које су усмерене на унапређење одговорности руководилаца и запослених у јавном сектору, управљањем јавним средствима у складу са принципима интерне финансијске контроле, а ради остваривања стратешких циљева јавног сектора.</w:t>
      </w:r>
    </w:p>
    <w:p w:rsidR="007E7557" w:rsidRDefault="00755A7D">
      <w:pPr>
        <w:spacing w:after="150"/>
      </w:pPr>
      <w:r>
        <w:rPr>
          <w:color w:val="000000"/>
        </w:rPr>
        <w:t>Стратег</w:t>
      </w:r>
      <w:r>
        <w:rPr>
          <w:color w:val="000000"/>
        </w:rPr>
        <w:t>ија развоја интерне финансијске контроле у јавном сектору у Републици Србији за период 2017–2020. године има за циљ да имплементира финансијско управљање и контролу и интерну ревизију у свеукупни систем управљања у јавном сектору, ради обезбеђивања вреднос</w:t>
      </w:r>
      <w:r>
        <w:rPr>
          <w:color w:val="000000"/>
        </w:rPr>
        <w:t>ти за новац грађанима Републике Србије на ефективан, ефикасан и економичан начин, преношењем циљева националне политике у циљеве институција јавног сектора, што ће омогућити ефикасну процену ризика у односу на дефинисане циљеве и успостављање одговарајућих</w:t>
      </w:r>
      <w:r>
        <w:rPr>
          <w:color w:val="000000"/>
        </w:rPr>
        <w:t xml:space="preserve"> контрола.</w:t>
      </w:r>
    </w:p>
    <w:p w:rsidR="007E7557" w:rsidRDefault="00755A7D">
      <w:pPr>
        <w:spacing w:after="120"/>
        <w:jc w:val="center"/>
      </w:pPr>
      <w:r>
        <w:rPr>
          <w:color w:val="000000"/>
        </w:rPr>
        <w:t>1. КРАТКИ ПРЕГЛЕД</w:t>
      </w:r>
    </w:p>
    <w:p w:rsidR="007E7557" w:rsidRDefault="00755A7D">
      <w:pPr>
        <w:spacing w:after="150"/>
      </w:pPr>
      <w:r>
        <w:rPr>
          <w:color w:val="000000"/>
        </w:rPr>
        <w:t>Интерна финансијска контрола у јавном сектору представља свеобухватан и иновативан приступ управљању у јавном сектору, који подразумева комбинацију инструмената за ефикасно и ефективно управљање јавним ресурсима, обликовање кул</w:t>
      </w:r>
      <w:r>
        <w:rPr>
          <w:color w:val="000000"/>
        </w:rPr>
        <w:t>туре управљања и трансформацију друштва.</w:t>
      </w:r>
    </w:p>
    <w:p w:rsidR="007E7557" w:rsidRDefault="00755A7D">
      <w:pPr>
        <w:spacing w:after="150"/>
      </w:pPr>
      <w:r>
        <w:rPr>
          <w:color w:val="000000"/>
        </w:rPr>
        <w:t>Одговорност је предуслов за ефикасно и ефективно управљање јавним средствима. Повећање одговорности руководилаца и запослених у јавном сектору је главни циљ Стратегије развоја интерне финансијске контроле у јавном с</w:t>
      </w:r>
      <w:r>
        <w:rPr>
          <w:color w:val="000000"/>
        </w:rPr>
        <w:t>ектору у Републици Србији за период 2017–2020. године (у даљем тексту: Стратегија ИФКЈ), која представља надградњу Стратегије развоја интерне финансијске контроле у јавном сектору у Републици Србији („Службени гласник РС”, бр. 61/09 и 23/13), са планом акт</w:t>
      </w:r>
      <w:r>
        <w:rPr>
          <w:color w:val="000000"/>
        </w:rPr>
        <w:t>ивности за период 2009–2014. (у даљем тексту: претходна Стратегија).</w:t>
      </w:r>
    </w:p>
    <w:p w:rsidR="007E7557" w:rsidRDefault="00755A7D">
      <w:pPr>
        <w:spacing w:after="150"/>
      </w:pPr>
      <w:r>
        <w:rPr>
          <w:color w:val="000000"/>
        </w:rPr>
        <w:t xml:space="preserve">Иако је направљен значајан напредак у хармонизацији постојећих механизама интерне контроле у јавном сектору са концептом Интерне финансијске контроле у јавном сектору (енг. </w:t>
      </w:r>
      <w:r>
        <w:rPr>
          <w:b/>
          <w:color w:val="000000"/>
        </w:rPr>
        <w:t>Public Interna</w:t>
      </w:r>
      <w:r>
        <w:rPr>
          <w:b/>
          <w:color w:val="000000"/>
        </w:rPr>
        <w:t>l Financial Control – PIFC</w:t>
      </w:r>
      <w:r>
        <w:rPr>
          <w:color w:val="000000"/>
        </w:rPr>
        <w:t xml:space="preserve">), и даље постоје изазови у погледу потпуне и систематске </w:t>
      </w:r>
      <w:r>
        <w:rPr>
          <w:color w:val="000000"/>
        </w:rPr>
        <w:lastRenderedPageBreak/>
        <w:t>примене, како финансијског управљања и контроле тако и интерне ревизије од стране корисника јавних средстава. Успостављени ниво финансијског управљања и контроле код корисн</w:t>
      </w:r>
      <w:r>
        <w:rPr>
          <w:color w:val="000000"/>
        </w:rPr>
        <w:t>ика јавних средстава је неуједначеног квалитета, а константно повећање броја овлашћених интерних ревизора у јавном сектору и броја успостављених јединица интерне ревизије, није довољно допринео умањењу слабости интерне контроле и подизању управљачке одгово</w:t>
      </w:r>
      <w:r>
        <w:rPr>
          <w:color w:val="000000"/>
        </w:rPr>
        <w:t>рности до оптималног нивоа. У том смислу, Централна јединица за хармонизацију (у даљем тексту: ЦЈХ) мора да пружи практичну подршку руководиоцима и кључним запосленима у јавном сектору који раде на унапређењу система интерне контроле у својим организацијам</w:t>
      </w:r>
      <w:r>
        <w:rPr>
          <w:color w:val="000000"/>
        </w:rPr>
        <w:t>а и мењају начин руковођења, прелазећи са приступа усклађености на приступ који се базира на учинку и резултатима.</w:t>
      </w:r>
    </w:p>
    <w:p w:rsidR="007E7557" w:rsidRDefault="00755A7D">
      <w:pPr>
        <w:spacing w:after="150"/>
      </w:pPr>
      <w:r>
        <w:rPr>
          <w:color w:val="000000"/>
        </w:rPr>
        <w:t>Стратегија ИФКЈ има за циљ да угради стандардну праксу финансијског управљања и контроле у редовне процесе руковођења и функцију интерне реви</w:t>
      </w:r>
      <w:r>
        <w:rPr>
          <w:color w:val="000000"/>
        </w:rPr>
        <w:t>зије као алат руководиоцима за добро управљање. На овај начин се подржавају планови дефинисани у оквиру реформе јавне управе за побољшање контролног окружења и пружање помоћи корисницима јавних средстава у процени ризика, што омогућава да је руковођење у ј</w:t>
      </w:r>
      <w:r>
        <w:rPr>
          <w:color w:val="000000"/>
        </w:rPr>
        <w:t>авном сектору засновано на делотворним контролним механизмима којима се ублажава ризик и побољшава економичност, ефикасност, ефективност и транспарентност у коришћењу јавних средстава, без обзира на изворе финансирања.</w:t>
      </w:r>
    </w:p>
    <w:p w:rsidR="007E7557" w:rsidRDefault="00755A7D">
      <w:pPr>
        <w:spacing w:after="150"/>
      </w:pPr>
      <w:r>
        <w:rPr>
          <w:color w:val="000000"/>
        </w:rPr>
        <w:t>Уклањањем недостатака утврђених проце</w:t>
      </w:r>
      <w:r>
        <w:rPr>
          <w:color w:val="000000"/>
        </w:rPr>
        <w:t>сом праћења примене претходне Стратегије, Стратегија ИФКЈ ће дати допринос код испуњавања конкретних захтева који прате приступање Републике Србије Европској унији датих у оквиру Преговарачког поглавља 32 – Финансијски надзор. Истовремено, циљ Стратегије И</w:t>
      </w:r>
      <w:r>
        <w:rPr>
          <w:color w:val="000000"/>
        </w:rPr>
        <w:t>ФКЈ је да обезбеди економичну, ефикасну и ефективну употребу јавних средстава, као и пружање квалитетнијих услуга јавне управе крајњим корисницима.</w:t>
      </w:r>
    </w:p>
    <w:p w:rsidR="007E7557" w:rsidRDefault="00755A7D">
      <w:pPr>
        <w:spacing w:after="120"/>
        <w:jc w:val="center"/>
      </w:pPr>
      <w:r>
        <w:rPr>
          <w:color w:val="000000"/>
        </w:rPr>
        <w:t>2. УВОД</w:t>
      </w:r>
    </w:p>
    <w:p w:rsidR="007E7557" w:rsidRDefault="00755A7D">
      <w:pPr>
        <w:spacing w:after="150"/>
      </w:pPr>
      <w:r>
        <w:rPr>
          <w:color w:val="000000"/>
        </w:rPr>
        <w:t xml:space="preserve">Интерна финансијска контрола у јавном сектору (у даљем тексту: ИФКЈ) је свеобухватни систем мера за </w:t>
      </w:r>
      <w:r>
        <w:rPr>
          <w:color w:val="000000"/>
        </w:rPr>
        <w:t>управљање и контролу јавних прихода, расхода, имовине и обавеза, који успоставља Влада кроз организације јавног сектора са циљем да су управљање и контрола јавних средстава, укључујући и стране фондове, у складу са прописима, буџетом и принципима доброг фи</w:t>
      </w:r>
      <w:r>
        <w:rPr>
          <w:color w:val="000000"/>
        </w:rPr>
        <w:t xml:space="preserve">нансијског управљања, односно ефикасности, ефективности, економичности и отворености. Као таква она је битна компонента Управљања јавним финансијама јер представља комбинацију инструмената за ефикасно и ефективно управљање јавним ресурсима. ИФКЈ је такође </w:t>
      </w:r>
      <w:r>
        <w:rPr>
          <w:color w:val="000000"/>
        </w:rPr>
        <w:t xml:space="preserve">инструмент којим се обликује култура управљања у јавном сектору и трансформише друштво. Примена и јачање одговорности подизањем свести, јасним дефинисањем улога и одговорности свих учесника укључених </w:t>
      </w:r>
      <w:r>
        <w:rPr>
          <w:color w:val="000000"/>
        </w:rPr>
        <w:lastRenderedPageBreak/>
        <w:t>у извршавање пословних процедура дају допринос постизању</w:t>
      </w:r>
      <w:r>
        <w:rPr>
          <w:color w:val="000000"/>
        </w:rPr>
        <w:t xml:space="preserve"> циљева јавног сектора.</w:t>
      </w:r>
    </w:p>
    <w:p w:rsidR="007E7557" w:rsidRDefault="00755A7D">
      <w:pPr>
        <w:spacing w:after="150"/>
      </w:pPr>
      <w:r>
        <w:rPr>
          <w:color w:val="000000"/>
        </w:rPr>
        <w:t>ИФКЈ предуслов је реформе државне управе, такође представља инструмент координације, провере и усклађивања правних института и средстава њихове примене, помаже да се унапреди функционалност и делотворност рационалне, ефикасне и моде</w:t>
      </w:r>
      <w:r>
        <w:rPr>
          <w:color w:val="000000"/>
        </w:rPr>
        <w:t>рне државне управе окренуте ка корисницима.</w:t>
      </w:r>
    </w:p>
    <w:p w:rsidR="007E7557" w:rsidRDefault="00755A7D">
      <w:pPr>
        <w:spacing w:after="150"/>
      </w:pPr>
      <w:r>
        <w:rPr>
          <w:color w:val="000000"/>
        </w:rPr>
        <w:t>Одговорност је предуслов ефикасног и ефективног управљања јавним ресурсима. Главни циљ Стратегије ИФКЈ је да омогући повећање одговорности, не само руководилаца већ свих запослених који имају одређену улогу у упр</w:t>
      </w:r>
      <w:r>
        <w:rPr>
          <w:color w:val="000000"/>
        </w:rPr>
        <w:t>ављању јавним ресурсима.</w:t>
      </w:r>
    </w:p>
    <w:p w:rsidR="007E7557" w:rsidRDefault="00755A7D">
      <w:pPr>
        <w:spacing w:after="150"/>
      </w:pPr>
      <w:r>
        <w:rPr>
          <w:color w:val="000000"/>
        </w:rPr>
        <w:t xml:space="preserve">Посебни циљеви Стратегије ИФКЈ надoграђују достигнућа претходне Стратегије. Она је уграђена у Програм реформе управљања јавним финансијама за период 2016–2020. године и представља кључну тему у оквиру </w:t>
      </w:r>
      <w:r>
        <w:rPr>
          <w:i/>
          <w:color w:val="000000"/>
        </w:rPr>
        <w:t>IV стуба – делотворна финансиј</w:t>
      </w:r>
      <w:r>
        <w:rPr>
          <w:i/>
          <w:color w:val="000000"/>
        </w:rPr>
        <w:t>ска контрола.</w:t>
      </w:r>
      <w:r>
        <w:rPr>
          <w:color w:val="000000"/>
        </w:rPr>
        <w:t xml:space="preserve"> Стратегија ИФКЈ је условљена реализацијом одређених мера предвиђених Стратегијом реформе јавне управе чији је такође саставни део.</w:t>
      </w:r>
    </w:p>
    <w:p w:rsidR="007E7557" w:rsidRDefault="00755A7D">
      <w:pPr>
        <w:spacing w:after="150"/>
      </w:pPr>
      <w:r>
        <w:rPr>
          <w:color w:val="000000"/>
        </w:rPr>
        <w:t>У периоду 2004–2017. године, направљен је значајан напредак у погледу прилагођавања и усклађивања постојећих си</w:t>
      </w:r>
      <w:r>
        <w:rPr>
          <w:color w:val="000000"/>
        </w:rPr>
        <w:t xml:space="preserve">стема интерне контроле у јавном сектору Републике Србије са захтевима концепта Интерне финансијске контроле у јавном сектору (енг. Public Internal Financial Control – PIFC) који је развила Eвропска комисија са циљем да земљама у процесу придруживања пружи </w:t>
      </w:r>
      <w:r>
        <w:rPr>
          <w:color w:val="000000"/>
        </w:rPr>
        <w:t>помоћ у разумевању и примени добро развијених и ефективних система интерне контроле, али и даље постоје изазови код потпуне и систематске примене финансијског управљања и контроле и интерне ревизије од стране корисника јавних средстава.</w:t>
      </w:r>
    </w:p>
    <w:p w:rsidR="007E7557" w:rsidRDefault="00755A7D">
      <w:pPr>
        <w:spacing w:after="150"/>
      </w:pPr>
      <w:r>
        <w:rPr>
          <w:color w:val="000000"/>
        </w:rPr>
        <w:t>Успостављени ниво ф</w:t>
      </w:r>
      <w:r>
        <w:rPr>
          <w:color w:val="000000"/>
        </w:rPr>
        <w:t>инансијског управљања и контроле код корисника јавних средстава је неуједначеног квалитета, а константно повећање броја овлашћених интерних ревизора у јавном сектору и броја успостављених јединица интерне ревизије, није довољно допринео умањењу слабости ин</w:t>
      </w:r>
      <w:r>
        <w:rPr>
          <w:color w:val="000000"/>
        </w:rPr>
        <w:t>терне контроле и подизању управљачке одговорности до оптималног нивоа.</w:t>
      </w:r>
    </w:p>
    <w:p w:rsidR="007E7557" w:rsidRDefault="00755A7D">
      <w:pPr>
        <w:spacing w:after="150"/>
      </w:pPr>
      <w:r>
        <w:rPr>
          <w:color w:val="000000"/>
        </w:rPr>
        <w:t>ЦЈХ пружа практичну подршку руководиоцима и запосленима код корисника јавних средстава, који врше процену могућих слабости својих система интерне контроле, предлагањем одговарајућих изм</w:t>
      </w:r>
      <w:r>
        <w:rPr>
          <w:color w:val="000000"/>
        </w:rPr>
        <w:t>ена и пружањем додатних смерница за побољшање интерне контроле.</w:t>
      </w:r>
    </w:p>
    <w:p w:rsidR="007E7557" w:rsidRDefault="00755A7D">
      <w:pPr>
        <w:spacing w:after="150"/>
      </w:pPr>
      <w:r>
        <w:rPr>
          <w:color w:val="000000"/>
        </w:rPr>
        <w:t>Основни циљ претходне Стратегија био је успостављање правног оквира и изградња минималних институционалних капацитета за реализацију интерне финансијске контроле у јавном сектору. Стратегија И</w:t>
      </w:r>
      <w:r>
        <w:rPr>
          <w:color w:val="000000"/>
        </w:rPr>
        <w:t>ФКЈ је усмерена на укључивање финансијског управљања и контроле у процесе управљања, нарочито као алата за припрему буџетских политика, планирања и извршења буџета. Усмерена је такође на побољшање методологије дефинисања циљева, преношењем циљева националн</w:t>
      </w:r>
      <w:r>
        <w:rPr>
          <w:color w:val="000000"/>
        </w:rPr>
        <w:t xml:space="preserve">е политике у циљеве </w:t>
      </w:r>
      <w:r>
        <w:rPr>
          <w:color w:val="000000"/>
        </w:rPr>
        <w:lastRenderedPageBreak/>
        <w:t>институција јавног сектора, што је од суштинске важности за стварање окружења здраве интерне контроле. Циљ Стратегије ИФКЈ је, такође, да обезбеди делотворну процену и управљање ризиком, који ће послужити као основа за успостављање конт</w:t>
      </w:r>
      <w:r>
        <w:rPr>
          <w:color w:val="000000"/>
        </w:rPr>
        <w:t>рола којима ће се умањити утврђени ризици. На овај начин ће се допринети побољшању транспарентности, економичности, ефикасности и ефективности у употреби јавних средстава, без обзира на изворе финансирања. Поред тога, Стратегија ИФКЈ подржава ,,ex-post” ко</w:t>
      </w:r>
      <w:r>
        <w:rPr>
          <w:color w:val="000000"/>
        </w:rPr>
        <w:t>нтроле коју врше Тело за сузбијање неправилности и превара у поступању са средствима Европске уније (енг. Anti-fraud Coordination Services – AFCOS) и буџетска инспекција. Унапређење ове две суштински сличне функције допринеће побољшању функционалности и де</w:t>
      </w:r>
      <w:r>
        <w:rPr>
          <w:color w:val="000000"/>
        </w:rPr>
        <w:t>лотворности ,,ex-post” контроле у откривању и спречавању превара, у складу са захтевима Европске уније у оквиру Преговарачког поглавља 32 – Финансијски надзор.</w:t>
      </w:r>
    </w:p>
    <w:p w:rsidR="007E7557" w:rsidRDefault="00755A7D">
      <w:pPr>
        <w:spacing w:after="150"/>
      </w:pPr>
      <w:r>
        <w:rPr>
          <w:color w:val="000000"/>
        </w:rPr>
        <w:t>У погледу интерне ревизије у јавном сектору Стратегија ИФКЈ је усмерена на развој методологија и</w:t>
      </w:r>
      <w:r>
        <w:rPr>
          <w:color w:val="000000"/>
        </w:rPr>
        <w:t xml:space="preserve"> јачање капацитета интерне ревизије, укључујући повећање броја интерних ревизора, успостављање ефикасног и ефективног система праћења, унапређења њихове стручности и систематичног приступа у контроли квалитета рада, успостављање адекватних услова за рад, п</w:t>
      </w:r>
      <w:r>
        <w:rPr>
          <w:color w:val="000000"/>
        </w:rPr>
        <w:t>рема сложености и обиму посла који обављају. Неопходно је и даље подизање нивоа свести управљачких структура корисника јавних средстава ради исправног схватања функције интерне ревизије, како би је ефикасније користили као алат за управљање.</w:t>
      </w:r>
    </w:p>
    <w:p w:rsidR="007E7557" w:rsidRDefault="00755A7D">
      <w:pPr>
        <w:spacing w:after="150"/>
      </w:pPr>
      <w:r>
        <w:rPr>
          <w:color w:val="000000"/>
        </w:rPr>
        <w:t>Стратегија ИФК</w:t>
      </w:r>
      <w:r>
        <w:rPr>
          <w:color w:val="000000"/>
        </w:rPr>
        <w:t>Ј се бави побољшањем стратешког оквира и унапређења прописа који се тичу примене концепта ИФКЈ.</w:t>
      </w:r>
    </w:p>
    <w:p w:rsidR="007E7557" w:rsidRDefault="00755A7D">
      <w:pPr>
        <w:spacing w:after="150"/>
      </w:pPr>
      <w:r>
        <w:rPr>
          <w:color w:val="000000"/>
        </w:rPr>
        <w:t>На Другој Међувладиној конференцији Републике Србије и Европске уније, 14. децембра 2015. године у Бриселу отворено је Преговарачко поглавље 32 – Финансијски на</w:t>
      </w:r>
      <w:r>
        <w:rPr>
          <w:color w:val="000000"/>
        </w:rPr>
        <w:t>дзор.</w:t>
      </w:r>
    </w:p>
    <w:p w:rsidR="007E7557" w:rsidRDefault="00755A7D">
      <w:pPr>
        <w:spacing w:after="150"/>
      </w:pPr>
      <w:r>
        <w:rPr>
          <w:color w:val="000000"/>
        </w:rPr>
        <w:t>Стратегија ИФКЈ се бави захтевима који проистичу из процеса приступања Републике Србије Европској унији у оквиру Преговарачког поглавља 32 – Финансијски надзор, утврђеним у Извештају о скринингу за Преговарачко поглавље 32 – Финансијски надзор, Зајед</w:t>
      </w:r>
      <w:r>
        <w:rPr>
          <w:color w:val="000000"/>
        </w:rPr>
        <w:t>ничкој позицији Европске уније – Поглавље 32: Финансијски надзор и Извештају Европске уније о напретку Републике Србије за 2016. годину. У Заједничкој позицији Европске уније – Поглавље 32: Финансијски надзор, наведени су захтеви за привремено затварање Пр</w:t>
      </w:r>
      <w:r>
        <w:rPr>
          <w:color w:val="000000"/>
        </w:rPr>
        <w:t>еговарачког поглавља 32 – Финансијски надзор, када се оствари следеће мерило: ,,Србија треба да измени правни оквир како би обезбедила кохерентност законодавства у области ИФКЈ. Србија треба да спроводи законодавство у области ИФКЈ, као и основне политике,</w:t>
      </w:r>
      <w:r>
        <w:rPr>
          <w:color w:val="000000"/>
        </w:rPr>
        <w:t xml:space="preserve"> и обезбеди довољне административне капацитете на централном и локалном нивоу, у фондовима за социјално осигурање и у јавним предузећима. Србија треба да осигура да функција централизоване буџетске инспекције буде усклађена са захтевима ИФКЈ”.</w:t>
      </w:r>
    </w:p>
    <w:p w:rsidR="007E7557" w:rsidRDefault="00755A7D">
      <w:pPr>
        <w:spacing w:after="120"/>
        <w:jc w:val="center"/>
      </w:pPr>
      <w:r>
        <w:rPr>
          <w:color w:val="000000"/>
        </w:rPr>
        <w:lastRenderedPageBreak/>
        <w:t xml:space="preserve">3. </w:t>
      </w:r>
      <w:r>
        <w:rPr>
          <w:color w:val="000000"/>
        </w:rPr>
        <w:t>ДОСТИГНУТИ НИВО РАЗВОЈА ИНТЕРНЕ ФИНАНСИЈСКЕ КОНТРОЛЕ У ЈАВНОМ СЕКТОРУ</w:t>
      </w:r>
    </w:p>
    <w:p w:rsidR="007E7557" w:rsidRDefault="00755A7D">
      <w:pPr>
        <w:spacing w:after="120"/>
        <w:jc w:val="center"/>
      </w:pPr>
      <w:r>
        <w:rPr>
          <w:b/>
          <w:color w:val="000000"/>
        </w:rPr>
        <w:t>3.1. Регулаторни и институционални оквир</w:t>
      </w:r>
    </w:p>
    <w:p w:rsidR="007E7557" w:rsidRDefault="00755A7D">
      <w:pPr>
        <w:spacing w:after="120"/>
        <w:jc w:val="center"/>
      </w:pPr>
      <w:r>
        <w:rPr>
          <w:i/>
          <w:color w:val="000000"/>
        </w:rPr>
        <w:t>3.1.1. Регулаторни оквир</w:t>
      </w:r>
    </w:p>
    <w:p w:rsidR="007E7557" w:rsidRDefault="00755A7D">
      <w:pPr>
        <w:spacing w:after="150"/>
      </w:pPr>
      <w:r>
        <w:rPr>
          <w:color w:val="000000"/>
        </w:rPr>
        <w:t>Систем ИФКЈ уређен је Законом о буџетском систему („Службени гласник РС”, бр. 54/09, 73/10, 101/10, 101/11, 93/12, 62/13</w:t>
      </w:r>
      <w:r>
        <w:rPr>
          <w:color w:val="000000"/>
        </w:rPr>
        <w:t xml:space="preserve">, 63/13 – исправка, 108/13, 142/14, 68/15 – др. закон, 103/15 и 99/16). Овим законом утврђене су компоненте система ИФКЈ, кога чини: финансијско управљање и контрола, интерна ревизија и улога и одговорности ЦЈХ. У складу са Законом усвојени су подзаконски </w:t>
      </w:r>
      <w:r>
        <w:rPr>
          <w:color w:val="000000"/>
        </w:rPr>
        <w:t>акти, и то:</w:t>
      </w:r>
    </w:p>
    <w:p w:rsidR="007E7557" w:rsidRDefault="00755A7D">
      <w:pPr>
        <w:spacing w:after="150"/>
      </w:pPr>
      <w:r>
        <w:rPr>
          <w:color w:val="000000"/>
        </w:rPr>
        <w:t>– Правилник о заједничким критеријумима и стандардима за успостављање, функционисање и извештавање о систему финансијског управљања и контроле у јавном сектору („Службени гласник РС”, бр. 99/11 и 106/13);</w:t>
      </w:r>
    </w:p>
    <w:p w:rsidR="007E7557" w:rsidRDefault="00755A7D">
      <w:pPr>
        <w:spacing w:after="150"/>
      </w:pPr>
      <w:r>
        <w:rPr>
          <w:color w:val="000000"/>
        </w:rPr>
        <w:t>– Правилник о заједничким критеријумима</w:t>
      </w:r>
      <w:r>
        <w:rPr>
          <w:color w:val="000000"/>
        </w:rPr>
        <w:t xml:space="preserve"> за организовање и стандардима и методолошким упутствима за поступање и извештавање интерне ревизије у јавном сектору („Службени гласник РС”, бр. 99/11 и 106/13);</w:t>
      </w:r>
    </w:p>
    <w:p w:rsidR="007E7557" w:rsidRDefault="00755A7D">
      <w:pPr>
        <w:spacing w:after="150"/>
      </w:pPr>
      <w:r>
        <w:rPr>
          <w:color w:val="000000"/>
        </w:rPr>
        <w:t xml:space="preserve">– Правилник о условима и поступку полагања испита за стицање звања овлашћени интерни ревизор </w:t>
      </w:r>
      <w:r>
        <w:rPr>
          <w:color w:val="000000"/>
        </w:rPr>
        <w:t>у јавном сектору („Службени гласник РС”, број 9/14).</w:t>
      </w:r>
    </w:p>
    <w:p w:rsidR="007E7557" w:rsidRDefault="00755A7D">
      <w:pPr>
        <w:spacing w:after="150"/>
      </w:pPr>
      <w:r>
        <w:rPr>
          <w:color w:val="000000"/>
        </w:rPr>
        <w:t>Прописи о систему интерне финансијске контроле у јавном сектору налажу успостављање и усаглашавање система интерне контроле са међународно прихваћеним стандардима, извештавање о успостављању система и пр</w:t>
      </w:r>
      <w:r>
        <w:rPr>
          <w:color w:val="000000"/>
        </w:rPr>
        <w:t>оверу квалитета активности система интерне контроле. Оквир прописан Законом о буџетском систему разрађен је Правилником о заједничким критеријумима и стандардима за успостављање, функционисање и извештавање о систему финансијског управљања и контроле у јав</w:t>
      </w:r>
      <w:r>
        <w:rPr>
          <w:color w:val="000000"/>
        </w:rPr>
        <w:t>ном сектору (у даљем тексту: Правилник ФУК), Правилником о заједничким критеријумима за организовање и стандардима и методолошким упутствима за поступање и извештавање интерне ревизије у јавном сектору (у даљем тексту: Правилник ИР) и још детаљније у Приру</w:t>
      </w:r>
      <w:r>
        <w:rPr>
          <w:color w:val="000000"/>
        </w:rPr>
        <w:t>чнику за финансијско управљање и контролу (у даљем тексту: Приручник ФУК) и Приручнику за интерну ревизију (у даљем тексту: Приручник ИР) Министарства финансија – ЦЈХ.</w:t>
      </w:r>
    </w:p>
    <w:p w:rsidR="007E7557" w:rsidRDefault="00755A7D">
      <w:pPr>
        <w:spacing w:after="150"/>
      </w:pPr>
      <w:r>
        <w:rPr>
          <w:color w:val="000000"/>
        </w:rPr>
        <w:t>Корисници јавних средстава такође су дужни да информације о финансијском управљању и кон</w:t>
      </w:r>
      <w:r>
        <w:rPr>
          <w:color w:val="000000"/>
        </w:rPr>
        <w:t>троли и интерној ревизији унутар својих организација сваке године достављају министру финансија преко ЦЈХ, ради израде обједињеног годишњег извештаја о стању система интерне финансијске контроле у јавном сектору, који усваја Влада.</w:t>
      </w:r>
    </w:p>
    <w:p w:rsidR="007E7557" w:rsidRDefault="00755A7D">
      <w:pPr>
        <w:spacing w:after="150"/>
      </w:pPr>
      <w:r>
        <w:rPr>
          <w:color w:val="000000"/>
        </w:rPr>
        <w:t>Програм професионалне об</w:t>
      </w:r>
      <w:r>
        <w:rPr>
          <w:color w:val="000000"/>
        </w:rPr>
        <w:t>уке, као и начин организовања испита на основу ког министар финансија издаје сертификат кандидату који је положио испит за стицање звања овлашћени интерни ревизор у јавном сектору прописани су Правилником о условима и поступку полагања испита за стицање зв</w:t>
      </w:r>
      <w:r>
        <w:rPr>
          <w:color w:val="000000"/>
        </w:rPr>
        <w:t xml:space="preserve">ања </w:t>
      </w:r>
      <w:r>
        <w:rPr>
          <w:color w:val="000000"/>
        </w:rPr>
        <w:lastRenderedPageBreak/>
        <w:t>овлашћени интерни ревизор у јавном сектору (у даљем тексту: Правилник о сертификацији).</w:t>
      </w:r>
    </w:p>
    <w:p w:rsidR="007E7557" w:rsidRDefault="00755A7D">
      <w:pPr>
        <w:spacing w:after="150"/>
      </w:pPr>
      <w:r>
        <w:rPr>
          <w:color w:val="000000"/>
        </w:rPr>
        <w:t>Измене и допуне наведених прописа и пратећих приручника врше се по потреби.</w:t>
      </w:r>
    </w:p>
    <w:p w:rsidR="007E7557" w:rsidRDefault="00755A7D">
      <w:pPr>
        <w:spacing w:after="120"/>
        <w:jc w:val="center"/>
      </w:pPr>
      <w:r>
        <w:rPr>
          <w:i/>
          <w:color w:val="000000"/>
        </w:rPr>
        <w:t>3.1.2. Институционални оквир</w:t>
      </w:r>
    </w:p>
    <w:p w:rsidR="007E7557" w:rsidRDefault="00755A7D">
      <w:pPr>
        <w:spacing w:after="150"/>
      </w:pPr>
      <w:r>
        <w:rPr>
          <w:color w:val="000000"/>
        </w:rPr>
        <w:t>Главни покретачи успостављања и развоја система интерне фин</w:t>
      </w:r>
      <w:r>
        <w:rPr>
          <w:color w:val="000000"/>
        </w:rPr>
        <w:t>ансијске контроле јесу корисници јавних средстава и Министарство финансија – ЦЈХ. Током периода спровођења претходне Стратегије, ЦЈХ је радила на припреми нацрта закона и прописа и развоју људских ресурса неопходних за подршку развоју система ИФКЈ.</w:t>
      </w:r>
    </w:p>
    <w:p w:rsidR="007E7557" w:rsidRDefault="00755A7D">
      <w:pPr>
        <w:spacing w:after="120"/>
        <w:jc w:val="center"/>
      </w:pPr>
      <w:r>
        <w:rPr>
          <w:color w:val="000000"/>
        </w:rPr>
        <w:t>Финанси</w:t>
      </w:r>
      <w:r>
        <w:rPr>
          <w:color w:val="000000"/>
        </w:rPr>
        <w:t>јско управљање и контрола</w:t>
      </w:r>
    </w:p>
    <w:p w:rsidR="007E7557" w:rsidRDefault="00755A7D">
      <w:pPr>
        <w:spacing w:after="150"/>
      </w:pPr>
      <w:r>
        <w:rPr>
          <w:color w:val="000000"/>
        </w:rPr>
        <w:t>За успостављање, одржавање, и редовно ажурирање система финансијског управљања и контроле одговорни су руководиоци корисника јавних средстава. Руководиоци могу пренети овлашћења али не и одговорност, за успостављање, одржавање и р</w:t>
      </w:r>
      <w:r>
        <w:rPr>
          <w:color w:val="000000"/>
        </w:rPr>
        <w:t>едовно ажурирање система финансијског управљања и контроле, на лица која они овласте.</w:t>
      </w:r>
    </w:p>
    <w:p w:rsidR="007E7557" w:rsidRDefault="00755A7D">
      <w:pPr>
        <w:spacing w:after="150"/>
      </w:pPr>
      <w:r>
        <w:rPr>
          <w:color w:val="000000"/>
        </w:rPr>
        <w:t>Руководиоци корисника јавних средстава могу да именују једног вишег руководиоца који ће координирати рад на успостављању, одржавању и редовном ажурирању система финансијс</w:t>
      </w:r>
      <w:r>
        <w:rPr>
          <w:color w:val="000000"/>
        </w:rPr>
        <w:t>ког управљања и контроле унутар њихових организација и вршити координацију између унутрашњих организационих јединица у овим организацијама у циљу даљег развоја финансијског управљања и контроле.</w:t>
      </w:r>
    </w:p>
    <w:p w:rsidR="007E7557" w:rsidRDefault="00755A7D">
      <w:pPr>
        <w:spacing w:after="150"/>
      </w:pPr>
      <w:r>
        <w:rPr>
          <w:color w:val="000000"/>
        </w:rPr>
        <w:t xml:space="preserve">ЦЈХ је организовала основну обуку за финансијско управљање и </w:t>
      </w:r>
      <w:r>
        <w:rPr>
          <w:color w:val="000000"/>
        </w:rPr>
        <w:t>контролу, тако да на дан 31. децембра 2016. године, 1.731 руководилац и запослени у јавном сектору је присуствовао обуци.</w:t>
      </w:r>
    </w:p>
    <w:p w:rsidR="007E7557" w:rsidRDefault="00755A7D">
      <w:pPr>
        <w:spacing w:after="150"/>
      </w:pPr>
      <w:r>
        <w:rPr>
          <w:color w:val="000000"/>
        </w:rPr>
        <w:t>Програм основне обуке за финансијско управљање и контролу састоји се од четири области, и то:</w:t>
      </w:r>
    </w:p>
    <w:p w:rsidR="007E7557" w:rsidRDefault="00755A7D">
      <w:pPr>
        <w:spacing w:after="150"/>
      </w:pPr>
      <w:r>
        <w:rPr>
          <w:color w:val="000000"/>
        </w:rPr>
        <w:t xml:space="preserve">– увод у интерну финансијску контролу у </w:t>
      </w:r>
      <w:r>
        <w:rPr>
          <w:color w:val="000000"/>
        </w:rPr>
        <w:t>јавном сектору;</w:t>
      </w:r>
    </w:p>
    <w:p w:rsidR="007E7557" w:rsidRDefault="00755A7D">
      <w:pPr>
        <w:spacing w:after="150"/>
      </w:pPr>
      <w:r>
        <w:rPr>
          <w:color w:val="000000"/>
        </w:rPr>
        <w:t>– интегрисани оквир интерне контроле ,,COSO” модел;</w:t>
      </w:r>
    </w:p>
    <w:p w:rsidR="007E7557" w:rsidRDefault="00755A7D">
      <w:pPr>
        <w:spacing w:after="150"/>
      </w:pPr>
      <w:r>
        <w:rPr>
          <w:color w:val="000000"/>
        </w:rPr>
        <w:t>– систем управљања ризицима;</w:t>
      </w:r>
    </w:p>
    <w:p w:rsidR="007E7557" w:rsidRDefault="00755A7D">
      <w:pPr>
        <w:spacing w:after="150"/>
      </w:pPr>
      <w:r>
        <w:rPr>
          <w:color w:val="000000"/>
        </w:rPr>
        <w:t>– управљачки контролни систем.</w:t>
      </w:r>
    </w:p>
    <w:p w:rsidR="007E7557" w:rsidRDefault="00755A7D">
      <w:pPr>
        <w:spacing w:after="120"/>
        <w:jc w:val="center"/>
      </w:pPr>
      <w:r>
        <w:rPr>
          <w:color w:val="000000"/>
        </w:rPr>
        <w:t>Интерна ревизија</w:t>
      </w:r>
    </w:p>
    <w:p w:rsidR="007E7557" w:rsidRDefault="00755A7D">
      <w:pPr>
        <w:spacing w:after="150"/>
      </w:pPr>
      <w:r>
        <w:rPr>
          <w:color w:val="000000"/>
        </w:rPr>
        <w:t>За успостављање и обезбеђење услова за адекватно функционисање интерне ревизије одговоран је руководилац корисн</w:t>
      </w:r>
      <w:r>
        <w:rPr>
          <w:color w:val="000000"/>
        </w:rPr>
        <w:t>ика јавних средстава. Интерна ревизија корисника јавних средстава успоставља се на један од следећих начина:</w:t>
      </w:r>
    </w:p>
    <w:p w:rsidR="007E7557" w:rsidRDefault="00755A7D">
      <w:pPr>
        <w:spacing w:after="150"/>
      </w:pPr>
      <w:r>
        <w:rPr>
          <w:color w:val="000000"/>
        </w:rPr>
        <w:lastRenderedPageBreak/>
        <w:t>1) организовањем посебне функционално независне организационе јединице за интерну ревизију у оквиру корисника јавних средстава, која непосредно изв</w:t>
      </w:r>
      <w:r>
        <w:rPr>
          <w:color w:val="000000"/>
        </w:rPr>
        <w:t>ештава руководиоца корисника јавних средстава;</w:t>
      </w:r>
    </w:p>
    <w:p w:rsidR="007E7557" w:rsidRDefault="00755A7D">
      <w:pPr>
        <w:spacing w:after="150"/>
      </w:pPr>
      <w:r>
        <w:rPr>
          <w:color w:val="000000"/>
        </w:rPr>
        <w:t>2) организовањем заједничке јединице за интерну ревизију на предлог два или више корисника јавних средстава, уз претходну сагласност ЦЈХ Министарства финансија;</w:t>
      </w:r>
    </w:p>
    <w:p w:rsidR="007E7557" w:rsidRDefault="00755A7D">
      <w:pPr>
        <w:spacing w:after="150"/>
      </w:pPr>
      <w:r>
        <w:rPr>
          <w:color w:val="000000"/>
        </w:rPr>
        <w:t>3) обављањем интерне ревизије од стране јединице</w:t>
      </w:r>
      <w:r>
        <w:rPr>
          <w:color w:val="000000"/>
        </w:rPr>
        <w:t xml:space="preserve"> интерне ревизије другог корисника јавних средстава, на основу споразума, уз претходну сагласност ЦЈХ Министарства финансија.</w:t>
      </w:r>
    </w:p>
    <w:p w:rsidR="007E7557" w:rsidRDefault="00755A7D">
      <w:pPr>
        <w:spacing w:after="150"/>
      </w:pPr>
      <w:r>
        <w:rPr>
          <w:color w:val="000000"/>
        </w:rPr>
        <w:t xml:space="preserve">Изузетно, кад не постоје услови за организовање јединице за интерну ревизију, послове јединице за интерну ревизију може да обавља </w:t>
      </w:r>
      <w:r>
        <w:rPr>
          <w:color w:val="000000"/>
        </w:rPr>
        <w:t>и интерни ревизор запослен код корисника јавних средстава.</w:t>
      </w:r>
    </w:p>
    <w:p w:rsidR="007E7557" w:rsidRDefault="00755A7D">
      <w:pPr>
        <w:spacing w:after="150"/>
      </w:pPr>
      <w:r>
        <w:rPr>
          <w:color w:val="000000"/>
        </w:rPr>
        <w:t xml:space="preserve">Јединица за интерну ревизију не може имати мање од три интерна ревизора од којих је један руководилац јединице за интерну ревизију. Број интерних ревизора одређује корисник јавних средстава </w:t>
      </w:r>
      <w:r>
        <w:rPr>
          <w:color w:val="000000"/>
        </w:rPr>
        <w:t>интерним општим актом, на основу процене ризика, обима и сложености пословних процеса, обима средстава којима располаже и броја запослених.</w:t>
      </w:r>
    </w:p>
    <w:p w:rsidR="007E7557" w:rsidRDefault="00755A7D">
      <w:pPr>
        <w:spacing w:after="150"/>
      </w:pPr>
      <w:r>
        <w:rPr>
          <w:color w:val="000000"/>
        </w:rPr>
        <w:t>Јединица за интерну ревизију и интерни ревизор функционално и организационо су независни и директно извештавају руко</w:t>
      </w:r>
      <w:r>
        <w:rPr>
          <w:color w:val="000000"/>
        </w:rPr>
        <w:t>водиоца корисника јавних средстава.</w:t>
      </w:r>
    </w:p>
    <w:p w:rsidR="007E7557" w:rsidRDefault="00755A7D">
      <w:pPr>
        <w:spacing w:after="150"/>
      </w:pPr>
      <w:r>
        <w:rPr>
          <w:color w:val="000000"/>
        </w:rPr>
        <w:t xml:space="preserve">ЦЈХ је организовала основну обуку за интерне ревизоре тако да на дан 30. децембра 2016. године 837 кандидата из јавног сектора је присуствовало обуци. Након завршене практичнe обуке за интерне ревизоре, испит за стицање </w:t>
      </w:r>
      <w:r>
        <w:rPr>
          <w:color w:val="000000"/>
        </w:rPr>
        <w:t>звања овлашћени интерни ревизор у јавном сектору, на дан 31. децембра 2016. године, успешно je положило 330 интерних ревизора, који поседују овлашћење за рад у својству овлашћеног интерног ревизора у јавном сектору. Тако квалификована лица раде унутар орга</w:t>
      </w:r>
      <w:r>
        <w:rPr>
          <w:color w:val="000000"/>
        </w:rPr>
        <w:t>на централних власти, фондова обавезног социјалног осигурања, локалне самоуправе и јавних предузећа.</w:t>
      </w:r>
    </w:p>
    <w:p w:rsidR="007E7557" w:rsidRDefault="00755A7D">
      <w:pPr>
        <w:spacing w:after="150"/>
      </w:pPr>
      <w:r>
        <w:rPr>
          <w:color w:val="000000"/>
        </w:rPr>
        <w:t>Програм обуке за стицање професионалног звања овлашћени интерни ревизор у јавном сектору обухвата:</w:t>
      </w:r>
    </w:p>
    <w:p w:rsidR="007E7557" w:rsidRDefault="00755A7D">
      <w:pPr>
        <w:spacing w:after="150"/>
      </w:pPr>
      <w:r>
        <w:rPr>
          <w:color w:val="000000"/>
        </w:rPr>
        <w:t>1. Основну обуку за финансијско управљање и контролу у т</w:t>
      </w:r>
      <w:r>
        <w:rPr>
          <w:color w:val="000000"/>
        </w:rPr>
        <w:t>рајању од пет радних дана, односно 35 радних сати, која се састоји од четири области:</w:t>
      </w:r>
    </w:p>
    <w:p w:rsidR="007E7557" w:rsidRDefault="00755A7D">
      <w:pPr>
        <w:spacing w:after="150"/>
      </w:pPr>
      <w:r>
        <w:rPr>
          <w:b/>
          <w:color w:val="000000"/>
        </w:rPr>
        <w:t>–</w:t>
      </w:r>
      <w:r>
        <w:rPr>
          <w:color w:val="000000"/>
        </w:rPr>
        <w:t xml:space="preserve"> увод у интерну финансијску контролу у јавном сектору;</w:t>
      </w:r>
    </w:p>
    <w:p w:rsidR="007E7557" w:rsidRDefault="00755A7D">
      <w:pPr>
        <w:spacing w:after="150"/>
      </w:pPr>
      <w:r>
        <w:rPr>
          <w:b/>
          <w:color w:val="000000"/>
        </w:rPr>
        <w:t>–</w:t>
      </w:r>
      <w:r>
        <w:rPr>
          <w:color w:val="000000"/>
        </w:rPr>
        <w:t xml:space="preserve"> интегрисани оквир интерне контроле ,,COSO” модел;</w:t>
      </w:r>
    </w:p>
    <w:p w:rsidR="007E7557" w:rsidRDefault="00755A7D">
      <w:pPr>
        <w:spacing w:after="150"/>
      </w:pPr>
      <w:r>
        <w:rPr>
          <w:b/>
          <w:color w:val="000000"/>
        </w:rPr>
        <w:t>–</w:t>
      </w:r>
      <w:r>
        <w:rPr>
          <w:color w:val="000000"/>
        </w:rPr>
        <w:t xml:space="preserve"> систем управљања ризицима;</w:t>
      </w:r>
    </w:p>
    <w:p w:rsidR="007E7557" w:rsidRDefault="00755A7D">
      <w:pPr>
        <w:spacing w:after="150"/>
      </w:pPr>
      <w:r>
        <w:rPr>
          <w:b/>
          <w:color w:val="000000"/>
        </w:rPr>
        <w:t>–</w:t>
      </w:r>
      <w:r>
        <w:rPr>
          <w:color w:val="000000"/>
        </w:rPr>
        <w:t xml:space="preserve"> управљачки контролни систем.</w:t>
      </w:r>
    </w:p>
    <w:p w:rsidR="007E7557" w:rsidRDefault="00755A7D">
      <w:pPr>
        <w:spacing w:after="150"/>
      </w:pPr>
      <w:r>
        <w:rPr>
          <w:color w:val="000000"/>
        </w:rPr>
        <w:t>2.</w:t>
      </w:r>
      <w:r>
        <w:rPr>
          <w:color w:val="000000"/>
        </w:rPr>
        <w:t xml:space="preserve"> Основну обуку за интерне ревизоре у трајању од седам радних дана односно 49 радних сати, која се састоји од три области:</w:t>
      </w:r>
    </w:p>
    <w:p w:rsidR="007E7557" w:rsidRDefault="00755A7D">
      <w:pPr>
        <w:spacing w:after="150"/>
      </w:pPr>
      <w:r>
        <w:rPr>
          <w:b/>
          <w:color w:val="000000"/>
        </w:rPr>
        <w:lastRenderedPageBreak/>
        <w:t>–</w:t>
      </w:r>
      <w:r>
        <w:rPr>
          <w:color w:val="000000"/>
        </w:rPr>
        <w:t xml:space="preserve"> стандарди, политике и окружење интерне ревизије;</w:t>
      </w:r>
    </w:p>
    <w:p w:rsidR="007E7557" w:rsidRDefault="00755A7D">
      <w:pPr>
        <w:spacing w:after="150"/>
      </w:pPr>
      <w:r>
        <w:rPr>
          <w:b/>
          <w:color w:val="000000"/>
        </w:rPr>
        <w:t>–</w:t>
      </w:r>
      <w:r>
        <w:rPr>
          <w:color w:val="000000"/>
        </w:rPr>
        <w:t xml:space="preserve"> вршење интерне ревизије;</w:t>
      </w:r>
    </w:p>
    <w:p w:rsidR="007E7557" w:rsidRDefault="00755A7D">
      <w:pPr>
        <w:spacing w:after="150"/>
      </w:pPr>
      <w:r>
        <w:rPr>
          <w:b/>
          <w:color w:val="000000"/>
        </w:rPr>
        <w:t>–</w:t>
      </w:r>
      <w:r>
        <w:rPr>
          <w:color w:val="000000"/>
        </w:rPr>
        <w:t xml:space="preserve"> вештине и технике интерне ревизије, са алатима интерне</w:t>
      </w:r>
      <w:r>
        <w:rPr>
          <w:color w:val="000000"/>
        </w:rPr>
        <w:t xml:space="preserve"> ревизије.</w:t>
      </w:r>
    </w:p>
    <w:p w:rsidR="007E7557" w:rsidRDefault="00755A7D">
      <w:pPr>
        <w:spacing w:after="150"/>
      </w:pPr>
      <w:r>
        <w:rPr>
          <w:color w:val="000000"/>
        </w:rPr>
        <w:t>3. Обуку за практичан рад на интерној ревизији путем обављања две ревизије код корисника јавних средстава код кога је лице, које се обучава, у радном односу на пословима интерне ревизије, уз стручну помоћ Министарства финансија, на начин утврђен</w:t>
      </w:r>
      <w:r>
        <w:rPr>
          <w:color w:val="000000"/>
        </w:rPr>
        <w:t xml:space="preserve"> Правилником ИР.</w:t>
      </w:r>
    </w:p>
    <w:p w:rsidR="007E7557" w:rsidRDefault="00755A7D">
      <w:pPr>
        <w:spacing w:after="150"/>
      </w:pPr>
      <w:r>
        <w:rPr>
          <w:color w:val="000000"/>
        </w:rPr>
        <w:t>Интерна ревизија је установљена у свим министарствима, у три фонда обавезног социјалног осигурања, већем броју корисника јавних средстава на републичком нивоу и ограниченом броју корисника јавних средстава на нивоу локалне самоуправе.</w:t>
      </w:r>
    </w:p>
    <w:p w:rsidR="007E7557" w:rsidRDefault="00755A7D">
      <w:pPr>
        <w:spacing w:after="150"/>
      </w:pPr>
      <w:r>
        <w:rPr>
          <w:color w:val="000000"/>
        </w:rPr>
        <w:t>Унап</w:t>
      </w:r>
      <w:r>
        <w:rPr>
          <w:color w:val="000000"/>
        </w:rPr>
        <w:t>ређење система интерне контроле захтева даље јачање административних капацитета, координације свих учесника ИФКЈ, као и даље образовање и обуку лица одговорних за финансијско управљање и контролу и интерних ревизора.</w:t>
      </w:r>
    </w:p>
    <w:p w:rsidR="007E7557" w:rsidRDefault="00755A7D">
      <w:pPr>
        <w:spacing w:after="120"/>
        <w:jc w:val="center"/>
      </w:pPr>
      <w:r>
        <w:rPr>
          <w:color w:val="000000"/>
        </w:rPr>
        <w:t>Централна јединица за хармонизацију</w:t>
      </w:r>
    </w:p>
    <w:p w:rsidR="007E7557" w:rsidRDefault="00755A7D">
      <w:pPr>
        <w:spacing w:after="150"/>
      </w:pPr>
      <w:r>
        <w:rPr>
          <w:color w:val="000000"/>
        </w:rPr>
        <w:t>ЦЈХ</w:t>
      </w:r>
      <w:r>
        <w:rPr>
          <w:color w:val="000000"/>
        </w:rPr>
        <w:t xml:space="preserve"> је организована у две групе, за финансијско управљање и контролу и интерну ревизију. Од десет радних места предвиђених Правилником о унутрашњој организацији и систематизацији радних места у Министарству финансија на дан 31. децембра 2016. године је попуње</w:t>
      </w:r>
      <w:r>
        <w:rPr>
          <w:color w:val="000000"/>
        </w:rPr>
        <w:t>но девет. Послове и функцију ЦЈХ обавља Сектор за интерну контролу и интерну ревизију у Министарству финансија.</w:t>
      </w:r>
    </w:p>
    <w:p w:rsidR="007E7557" w:rsidRDefault="00755A7D">
      <w:pPr>
        <w:spacing w:after="150"/>
      </w:pPr>
      <w:r>
        <w:rPr>
          <w:color w:val="000000"/>
        </w:rPr>
        <w:t>У погледу функционалне поделе послова у претходном периоду, поједине функције су се обављале у обе групе. Имајући у виду обим и сложеност послов</w:t>
      </w:r>
      <w:r>
        <w:rPr>
          <w:color w:val="000000"/>
        </w:rPr>
        <w:t>а које је требало обавити према плану активности из претходне Стратегије, запослени из групе за финансијско управљање и контролу учествовали су у обављању послова групе за интерну ревизију и обратно. Због ограниченог броја запослених, стриктна специјализац</w:t>
      </w:r>
      <w:r>
        <w:rPr>
          <w:color w:val="000000"/>
        </w:rPr>
        <w:t>ија и подела функција по групама није могла бити поштована, а да то битно не утиче на ефикасност и ефективност спровођења задатака из акционог плана.</w:t>
      </w:r>
    </w:p>
    <w:p w:rsidR="007E7557" w:rsidRDefault="00755A7D">
      <w:pPr>
        <w:spacing w:after="150"/>
      </w:pPr>
      <w:r>
        <w:rPr>
          <w:color w:val="000000"/>
        </w:rPr>
        <w:t xml:space="preserve">Законом о буџетском систему прописано је да ЦЈХ ради на хармонизацији финансијског управљања и контроле и </w:t>
      </w:r>
      <w:r>
        <w:rPr>
          <w:color w:val="000000"/>
        </w:rPr>
        <w:t>интерне ревизије тако што ће обављати послове:</w:t>
      </w:r>
    </w:p>
    <w:p w:rsidR="007E7557" w:rsidRDefault="00755A7D">
      <w:pPr>
        <w:spacing w:after="150"/>
      </w:pPr>
      <w:r>
        <w:rPr>
          <w:color w:val="000000"/>
        </w:rPr>
        <w:t>1) централне хармонизације, координације, праћења примене и сагледавања квалитета финансијског управљања и контроле и интерне ревизије у јавном сектору;</w:t>
      </w:r>
    </w:p>
    <w:p w:rsidR="007E7557" w:rsidRDefault="00755A7D">
      <w:pPr>
        <w:spacing w:after="150"/>
      </w:pPr>
      <w:r>
        <w:rPr>
          <w:color w:val="000000"/>
        </w:rPr>
        <w:t>2) дефинисања заједничких критеријума и стандарда за усп</w:t>
      </w:r>
      <w:r>
        <w:rPr>
          <w:color w:val="000000"/>
        </w:rPr>
        <w:t>остављање и функционисање система финансијског управљања и контроле;</w:t>
      </w:r>
    </w:p>
    <w:p w:rsidR="007E7557" w:rsidRDefault="00755A7D">
      <w:pPr>
        <w:spacing w:after="150"/>
      </w:pPr>
      <w:r>
        <w:rPr>
          <w:color w:val="000000"/>
        </w:rPr>
        <w:lastRenderedPageBreak/>
        <w:t>3) дефинисања заједничких критеријума за организацију и поступање интерне ревизије у јавном сектору;</w:t>
      </w:r>
    </w:p>
    <w:p w:rsidR="007E7557" w:rsidRDefault="00755A7D">
      <w:pPr>
        <w:spacing w:after="150"/>
      </w:pPr>
      <w:r>
        <w:rPr>
          <w:color w:val="000000"/>
        </w:rPr>
        <w:t>4) вођење регистра овлашћених интерних ревизора у јавном сектору и евиденције повеља и</w:t>
      </w:r>
      <w:r>
        <w:rPr>
          <w:color w:val="000000"/>
        </w:rPr>
        <w:t>нтерне ревизије;</w:t>
      </w:r>
    </w:p>
    <w:p w:rsidR="007E7557" w:rsidRDefault="00755A7D">
      <w:pPr>
        <w:spacing w:after="150"/>
      </w:pPr>
      <w:r>
        <w:rPr>
          <w:color w:val="000000"/>
        </w:rPr>
        <w:t>5) стручног усавршавања, сертификације и надзор над радом интерних ревизора;</w:t>
      </w:r>
    </w:p>
    <w:p w:rsidR="007E7557" w:rsidRDefault="00755A7D">
      <w:pPr>
        <w:spacing w:after="150"/>
      </w:pPr>
      <w:r>
        <w:rPr>
          <w:color w:val="000000"/>
        </w:rPr>
        <w:t>6) стручног усавршавања руководилаца и запослених у јавном сектору из области финансијског управљања и контроле, у складу са међународно прихваћеним стандардима;</w:t>
      </w:r>
    </w:p>
    <w:p w:rsidR="007E7557" w:rsidRDefault="00755A7D">
      <w:pPr>
        <w:spacing w:after="150"/>
      </w:pPr>
      <w:r>
        <w:rPr>
          <w:color w:val="000000"/>
        </w:rPr>
        <w:t>7) обједињавања годишњих извештаја о стању финансијског управљања и контроле и интерне ревизије.</w:t>
      </w:r>
    </w:p>
    <w:p w:rsidR="007E7557" w:rsidRDefault="00755A7D">
      <w:pPr>
        <w:spacing w:after="120"/>
        <w:jc w:val="center"/>
      </w:pPr>
      <w:r>
        <w:rPr>
          <w:b/>
          <w:color w:val="000000"/>
        </w:rPr>
        <w:t>3.2. Елементи интерне финансијске контроле у јавном сектору</w:t>
      </w:r>
    </w:p>
    <w:p w:rsidR="007E7557" w:rsidRDefault="00755A7D">
      <w:pPr>
        <w:spacing w:after="120"/>
        <w:jc w:val="center"/>
      </w:pPr>
      <w:r>
        <w:rPr>
          <w:i/>
          <w:color w:val="000000"/>
        </w:rPr>
        <w:t>3.2.1. Финансијско управљање и контрола – садашње стање</w:t>
      </w:r>
    </w:p>
    <w:p w:rsidR="007E7557" w:rsidRDefault="00755A7D">
      <w:pPr>
        <w:spacing w:after="150"/>
      </w:pPr>
      <w:r>
        <w:rPr>
          <w:color w:val="000000"/>
        </w:rPr>
        <w:t xml:space="preserve">Активности на успостављању и развоју </w:t>
      </w:r>
      <w:r>
        <w:rPr>
          <w:color w:val="000000"/>
        </w:rPr>
        <w:t>финансијског управљања и контроле започете су, првенствено кроз израду прописа и организацију обуке. Финансијско управљање и контрола се дефинише као систем политика, процедура и активности које успоставља, одржава и редовно ажурира руководилац организациј</w:t>
      </w:r>
      <w:r>
        <w:rPr>
          <w:color w:val="000000"/>
        </w:rPr>
        <w:t>е, а којим се управљајући ризицима обезбеђује уверавање у разумној мери да ће се циљеви организације остварити на правилан, економичан, ефикасан и ефективан начин.</w:t>
      </w:r>
    </w:p>
    <w:p w:rsidR="007E7557" w:rsidRDefault="00755A7D">
      <w:pPr>
        <w:spacing w:after="150"/>
      </w:pPr>
      <w:r>
        <w:rPr>
          <w:color w:val="000000"/>
        </w:rPr>
        <w:t>Увођење и одржавање система финансијског управљања и контроле представља основу за имплемент</w:t>
      </w:r>
      <w:r>
        <w:rPr>
          <w:color w:val="000000"/>
        </w:rPr>
        <w:t>ацију концепта управљачке одговорности. То значи да руководиоци корисника јавних средстава сносе одговорност за пренета финансијска, управљачка и програмска овлашћења. Руководиоци сносе одговорност за планирање и програмирање (постављање и остваривање циље</w:t>
      </w:r>
      <w:r>
        <w:rPr>
          <w:color w:val="000000"/>
        </w:rPr>
        <w:t>ва), припрему буџета/финансијског плана, извршење буџета/финансијског плана, рачуноводство, контролу, извештавање, архивирање рачуноводствене и друге документације и надзор. Руководиоци су одговорни за успостављање и исправно функционисање система финансиј</w:t>
      </w:r>
      <w:r>
        <w:rPr>
          <w:color w:val="000000"/>
        </w:rPr>
        <w:t>ског управљања и контроле у својим организацијама.</w:t>
      </w:r>
    </w:p>
    <w:p w:rsidR="007E7557" w:rsidRDefault="00755A7D">
      <w:pPr>
        <w:spacing w:after="150"/>
      </w:pPr>
      <w:r>
        <w:rPr>
          <w:color w:val="000000"/>
        </w:rPr>
        <w:t xml:space="preserve">Велики број руководилаца корисника јавних средстава још увек није успео да успостави процедуре за примену одређених процеса рада. Број руководилаца који је завршио обуку у области финансијског управљања и </w:t>
      </w:r>
      <w:r>
        <w:rPr>
          <w:color w:val="000000"/>
        </w:rPr>
        <w:t>контроле није довољан, те је самим тим и очигледан недостатак стварног познавања свих елемента финансијског управљања и контроле у јавном сектору. Овим се наглашава потреба за подизањем нивоа знања о надлежностима које постоје у оквиру система интерне конт</w:t>
      </w:r>
      <w:r>
        <w:rPr>
          <w:color w:val="000000"/>
        </w:rPr>
        <w:t>роле. Руководиоци нису довољно упознати са управљањем ризиком и како овакво управљање може помоћи њиховој институцији да постигне своје циљеве, јер само ограничен број корисника јавних средстава има планове за управљање ризиком и евиденцију о ризицима. Код</w:t>
      </w:r>
      <w:r>
        <w:rPr>
          <w:color w:val="000000"/>
        </w:rPr>
        <w:t xml:space="preserve"> управљања ризиком готово сва </w:t>
      </w:r>
      <w:r>
        <w:rPr>
          <w:color w:val="000000"/>
        </w:rPr>
        <w:lastRenderedPageBreak/>
        <w:t>пажња се сада поклања усклађености са прописима и не узимају се у обзир ризици повезани са циљевима организације и зато јачање управљања ризиком представља кључни елемент Стратегије ИФКЈ.</w:t>
      </w:r>
    </w:p>
    <w:p w:rsidR="007E7557" w:rsidRDefault="00755A7D">
      <w:pPr>
        <w:spacing w:after="150"/>
      </w:pPr>
      <w:r>
        <w:rPr>
          <w:color w:val="000000"/>
        </w:rPr>
        <w:t>Управљачка одговорност је дефинисана З</w:t>
      </w:r>
      <w:r>
        <w:rPr>
          <w:color w:val="000000"/>
        </w:rPr>
        <w:t>аконом о буџетском систему, као обавеза руководилаца свих нивоа власти код корисника јавних средстава да све послове обављају законито, поштујући принципе економичности, ефективности, ефикасности и јавности, као и да за своје одлуке, поступке и резултате о</w:t>
      </w:r>
      <w:r>
        <w:rPr>
          <w:color w:val="000000"/>
        </w:rPr>
        <w:t>дговарају ономе који их је именовао или им пренео одговорност. Закон о буџетском систему је предвидео раздвајање дужности како би се спречио сукоб интереса, а управљачка одговорност детаљније је разрађена у Правилнику ФУК. Иако Правилник ФУК предвиђа ову м</w:t>
      </w:r>
      <w:r>
        <w:rPr>
          <w:color w:val="000000"/>
        </w:rPr>
        <w:t>огућност, надлежности и одговорности у пракси делегиране су у ограниченој мери а системи финансијског управљања и контроле централизовани су на вишем нивоу управљања.</w:t>
      </w:r>
    </w:p>
    <w:p w:rsidR="007E7557" w:rsidRDefault="00755A7D">
      <w:pPr>
        <w:spacing w:after="150"/>
      </w:pPr>
      <w:r>
        <w:rPr>
          <w:color w:val="000000"/>
        </w:rPr>
        <w:t>Механизми за преношење управљачке одговорности који би помогли руководиоцима корисника ја</w:t>
      </w:r>
      <w:r>
        <w:rPr>
          <w:color w:val="000000"/>
        </w:rPr>
        <w:t xml:space="preserve">вних средстава у регулисању одговорности нижих руководилаца у оквиру корисника јавних средстава за постизање својих циљева и управљање средствима који су им додељена за њихову реализацију нису у потпуности развијени, односно веза између постизања циљева и </w:t>
      </w:r>
      <w:r>
        <w:rPr>
          <w:color w:val="000000"/>
        </w:rPr>
        <w:t>средстава издвојених за остваривање тих циљева није увек директно приказана.</w:t>
      </w:r>
    </w:p>
    <w:p w:rsidR="007E7557" w:rsidRDefault="00755A7D">
      <w:pPr>
        <w:spacing w:after="150"/>
      </w:pPr>
      <w:r>
        <w:rPr>
          <w:color w:val="000000"/>
        </w:rPr>
        <w:t>Јачање одговорности руководилаца захтева активније учешће свих руководилаца у активностима везаним за припрему и извршење буџета.</w:t>
      </w:r>
    </w:p>
    <w:p w:rsidR="007E7557" w:rsidRDefault="00755A7D">
      <w:pPr>
        <w:spacing w:after="150"/>
      </w:pPr>
      <w:r>
        <w:rPr>
          <w:color w:val="000000"/>
        </w:rPr>
        <w:t>ЦЈХ је организовала радионице за кориснике јавних</w:t>
      </w:r>
      <w:r>
        <w:rPr>
          <w:color w:val="000000"/>
        </w:rPr>
        <w:t xml:space="preserve"> средстава о системима и процедурама интерне контроле, о припреми графичких приказа тока рада (ревизорски траг) и формирању регистра ризика, од којих два последња елемента чине кључан део компоненте финансијског управљања и контроле.</w:t>
      </w:r>
    </w:p>
    <w:p w:rsidR="007E7557" w:rsidRDefault="00755A7D">
      <w:pPr>
        <w:spacing w:after="150"/>
      </w:pPr>
      <w:r>
        <w:rPr>
          <w:color w:val="000000"/>
        </w:rPr>
        <w:t>Обука за финансијско у</w:t>
      </w:r>
      <w:r>
        <w:rPr>
          <w:color w:val="000000"/>
        </w:rPr>
        <w:t xml:space="preserve">прављање и контролу спроводи се на неколико нивоа. ЦЈХ организује једнодневне обуке за руководиоце на вишим позицијама. Курсеви обуке од пет дана организовани су за стручњаке/координаторе за финансијско управљање и контролу и за кандидате за стицање звања </w:t>
      </w:r>
      <w:r>
        <w:rPr>
          <w:color w:val="000000"/>
        </w:rPr>
        <w:t>овлашћени интерни ревизор у јавном сектору.</w:t>
      </w:r>
    </w:p>
    <w:p w:rsidR="007E7557" w:rsidRDefault="00755A7D">
      <w:pPr>
        <w:spacing w:after="150"/>
      </w:pPr>
      <w:r>
        <w:rPr>
          <w:color w:val="000000"/>
        </w:rPr>
        <w:t>Аналитичком обрадом годишњих извештаја о финансијском управљању и контроли за 2015. годину, који су доставили корисници јавних средстава ЦЈХ, од 591 утврђено је да су 452 започели са пописом и описом пословних пр</w:t>
      </w:r>
      <w:r>
        <w:rPr>
          <w:color w:val="000000"/>
        </w:rPr>
        <w:t>оцеса, 297 су сачинили мапу пословних процеса, а 415 су успоставили интерне контроле у пословним процесима узимајући у обзир најзначајније ризике.</w:t>
      </w:r>
    </w:p>
    <w:p w:rsidR="007E7557" w:rsidRDefault="00755A7D">
      <w:pPr>
        <w:spacing w:after="150"/>
      </w:pPr>
      <w:r>
        <w:rPr>
          <w:color w:val="000000"/>
        </w:rPr>
        <w:t xml:space="preserve">За успостављање система финансијског управљања и контроле, корисници јавних средстава користили су Приручник </w:t>
      </w:r>
      <w:r>
        <w:rPr>
          <w:color w:val="000000"/>
        </w:rPr>
        <w:t>ФУК, тако да су започели поступак документовања пословних процеса (израде ревизорског трага) у складу са Међународним стандардима интерне контроле.</w:t>
      </w:r>
    </w:p>
    <w:p w:rsidR="007E7557" w:rsidRDefault="00755A7D">
      <w:pPr>
        <w:spacing w:after="120"/>
        <w:jc w:val="center"/>
      </w:pPr>
      <w:r>
        <w:rPr>
          <w:i/>
          <w:color w:val="000000"/>
        </w:rPr>
        <w:lastRenderedPageBreak/>
        <w:t>3.2.2. Интерна ревизија – садашње стање</w:t>
      </w:r>
    </w:p>
    <w:p w:rsidR="007E7557" w:rsidRDefault="00755A7D">
      <w:pPr>
        <w:spacing w:after="150"/>
      </w:pPr>
      <w:r>
        <w:rPr>
          <w:color w:val="000000"/>
        </w:rPr>
        <w:t>Закон о буџетском систему прописује да је функционално независна и д</w:t>
      </w:r>
      <w:r>
        <w:rPr>
          <w:color w:val="000000"/>
        </w:rPr>
        <w:t>ецентрализована интерна ревизија обавеза свих корисника јавних средстава. Закон не поставља никакве рокове за њено успостављање, полазећи од претпоставке, да је питање рока успостављања интерне ревизије питање свести и схватања користи ове функције од стра</w:t>
      </w:r>
      <w:r>
        <w:rPr>
          <w:color w:val="000000"/>
        </w:rPr>
        <w:t>не руководилаца највишег ранга код корисника јавних средстава. Закон дефинише интерну ревизију као активност која пружа независно објективно уверавање и савете руководству, са сврхом да допринесе унапређењу пословања организације; помаже организацији да ос</w:t>
      </w:r>
      <w:r>
        <w:rPr>
          <w:color w:val="000000"/>
        </w:rPr>
        <w:t>твари своје циљеве, тако што систематично и дисциплиновано процењује и вреднује управљање ризицима, контроле и управљање организацијом.</w:t>
      </w:r>
    </w:p>
    <w:p w:rsidR="007E7557" w:rsidRDefault="00755A7D">
      <w:pPr>
        <w:spacing w:after="150"/>
      </w:pPr>
      <w:r>
        <w:rPr>
          <w:color w:val="000000"/>
        </w:rPr>
        <w:t xml:space="preserve">Правилник ИР прописује да корисници јавних средстава могу да успоставе функцију интерне ревизије, организовањем посебне </w:t>
      </w:r>
      <w:r>
        <w:rPr>
          <w:color w:val="000000"/>
        </w:rPr>
        <w:t>функционално независне организационе јединице за интерну ревизију у оквиру корисника јавних средстава, а обавезно код министарстава и корисника јавних средстава са преко 250 запослених; организовањем заједничке јединице за интерну ревизију на предлог два и</w:t>
      </w:r>
      <w:r>
        <w:rPr>
          <w:color w:val="000000"/>
        </w:rPr>
        <w:t>ли више корисника јавних средстава; обављањем интерне ревизије од стране јединице интерне ревизије другог корисника јавних средстава на основу споразума; изузетно, кад не постоје услови за организовање јединице за интерну ревизију, послове јединице за инте</w:t>
      </w:r>
      <w:r>
        <w:rPr>
          <w:color w:val="000000"/>
        </w:rPr>
        <w:t>рну ревизију може да обавља и интерни ревизор запослен код корисника јавних средстава.</w:t>
      </w:r>
    </w:p>
    <w:p w:rsidR="007E7557" w:rsidRDefault="00755A7D">
      <w:pPr>
        <w:spacing w:after="150"/>
      </w:pPr>
      <w:r>
        <w:rPr>
          <w:color w:val="000000"/>
        </w:rPr>
        <w:t>Код индиректних корисника буџетских средстава Републике Србије, који нису успоставили интерну ревизију на један од прописаних начина, послове интерне ревизије врши једин</w:t>
      </w:r>
      <w:r>
        <w:rPr>
          <w:color w:val="000000"/>
        </w:rPr>
        <w:t>ица за интерну ревизију надлежног директног корисника буџетских средстава, у складу са сопственим планом рада. Посебна функционално независна организациона јединица за интерну ревизију успоставља се код аутономних покрајина, града Београда, градова и општи</w:t>
      </w:r>
      <w:r>
        <w:rPr>
          <w:color w:val="000000"/>
        </w:rPr>
        <w:t>на са правом обављања ревизије код ентитета из своје надлежности, а на основу сопственог плана рада.</w:t>
      </w:r>
    </w:p>
    <w:p w:rsidR="007E7557" w:rsidRDefault="00755A7D">
      <w:pPr>
        <w:spacing w:after="150"/>
      </w:pPr>
      <w:r>
        <w:rPr>
          <w:color w:val="000000"/>
        </w:rPr>
        <w:t xml:space="preserve">Увођење и развијање ове функције захтева одговарајућу обуку, сертификацију и друге потребне ресурсе. У поступку за стицање звања овлашћени интерни ревизор </w:t>
      </w:r>
      <w:r>
        <w:rPr>
          <w:color w:val="000000"/>
        </w:rPr>
        <w:t>у јавном сектору полазници пролазе кроз основну теоретску обуку, након чега пролазе практичну обуку у организацији Министарства финансија ЦЈХ.</w:t>
      </w:r>
    </w:p>
    <w:p w:rsidR="007E7557" w:rsidRDefault="00755A7D">
      <w:pPr>
        <w:spacing w:after="150"/>
      </w:pPr>
      <w:r>
        <w:rPr>
          <w:color w:val="000000"/>
        </w:rPr>
        <w:t>Аналитичком обрадом 295 примљених годишњих извештаја о ИР за 2015. годину, у јавном сектору Републике Србије, фун</w:t>
      </w:r>
      <w:r>
        <w:rPr>
          <w:color w:val="000000"/>
        </w:rPr>
        <w:t>кција интерне ревизије уведена је, на дан 31. децембар 2015. године, у 180 КЈС са систематизована 478 и попуњена 373 радна места интерни ревизор.</w:t>
      </w:r>
    </w:p>
    <w:p w:rsidR="007E7557" w:rsidRDefault="00755A7D">
      <w:pPr>
        <w:spacing w:after="150"/>
      </w:pPr>
      <w:r>
        <w:rPr>
          <w:color w:val="000000"/>
        </w:rPr>
        <w:t>На нивоу Републике, на дан 31. децембар 2015. године, код 75 корисника јавних средстава успостављена је интерн</w:t>
      </w:r>
      <w:r>
        <w:rPr>
          <w:color w:val="000000"/>
        </w:rPr>
        <w:t xml:space="preserve">а ревизија са 259 систематизованих </w:t>
      </w:r>
      <w:r>
        <w:rPr>
          <w:color w:val="000000"/>
        </w:rPr>
        <w:lastRenderedPageBreak/>
        <w:t>и попуњених 211 радних места за интерног ревизора. Ревизија је успостављена у свих 16 министарстава и три организације обавезног социјалног осигурања.</w:t>
      </w:r>
    </w:p>
    <w:p w:rsidR="007E7557" w:rsidRDefault="00755A7D">
      <w:pPr>
        <w:spacing w:after="150"/>
      </w:pPr>
      <w:r>
        <w:rPr>
          <w:color w:val="000000"/>
        </w:rPr>
        <w:t>На нивоу јединица територијалне аутономије и локалне самоуправе, код 3</w:t>
      </w:r>
      <w:r>
        <w:rPr>
          <w:color w:val="000000"/>
        </w:rPr>
        <w:t>3 је успостављена функција интерне ревизије, са 120 систематизованих и попуњених 77 радних места за интерног ревизора.</w:t>
      </w:r>
    </w:p>
    <w:p w:rsidR="007E7557" w:rsidRDefault="00755A7D">
      <w:pPr>
        <w:spacing w:after="150"/>
      </w:pPr>
      <w:r>
        <w:rPr>
          <w:color w:val="000000"/>
        </w:rPr>
        <w:t>Известан број питања, која се тичу независности и статуса интерне ревизије, квалитета стратешких и годишњих планова интерне ревизије, бро</w:t>
      </w:r>
      <w:r>
        <w:rPr>
          <w:color w:val="000000"/>
        </w:rPr>
        <w:t>ја извршених ревизија и квалитета ревизорских извештаја, остаје нерешен. До сада, интерни ревизори су се концентрисали на ревизорске циљеве нижег ранга. Ревизије сложенијих система у приоритетним областима, као што су стратешко планирање, програмирање, фун</w:t>
      </w:r>
      <w:r>
        <w:rPr>
          <w:color w:val="000000"/>
        </w:rPr>
        <w:t>кционисање информационих система и остваривање најбољих могућих резултата у односу на уложена средства, биле су занемарене.</w:t>
      </w:r>
    </w:p>
    <w:p w:rsidR="007E7557" w:rsidRDefault="00755A7D">
      <w:pPr>
        <w:spacing w:after="150"/>
      </w:pPr>
      <w:r>
        <w:rPr>
          <w:color w:val="000000"/>
        </w:rPr>
        <w:t>Корисници јавних средстава који користе претприступне фондове Европске уније немају потребан број ревизора, али то је део ширег проб</w:t>
      </w:r>
      <w:r>
        <w:rPr>
          <w:color w:val="000000"/>
        </w:rPr>
        <w:t>лема расположивости ревизорских ресурса, што можда указује на чињеницу да ревизија не спада међу приоритете управљачких структура корисника јавних средстава.</w:t>
      </w:r>
    </w:p>
    <w:p w:rsidR="007E7557" w:rsidRDefault="00755A7D">
      <w:pPr>
        <w:spacing w:after="150"/>
      </w:pPr>
      <w:r>
        <w:rPr>
          <w:color w:val="000000"/>
        </w:rPr>
        <w:t xml:space="preserve">Управљање ИПА фондовима у складу са захтевима Европске комисије неће бити могуће без компетентних </w:t>
      </w:r>
      <w:r>
        <w:rPr>
          <w:color w:val="000000"/>
        </w:rPr>
        <w:t>интерних ревизора код корисника јавних средстава који учествују у имплементацији ИПА пројеката.</w:t>
      </w:r>
    </w:p>
    <w:p w:rsidR="007E7557" w:rsidRDefault="00755A7D">
      <w:pPr>
        <w:spacing w:after="150"/>
      </w:pPr>
      <w:r>
        <w:rPr>
          <w:color w:val="000000"/>
        </w:rPr>
        <w:t>Недостаје шира сарадња између интерне ревизије и управљачких структура која представља предуслов за побољшање квалитета и статуса интерне ревизије.</w:t>
      </w:r>
    </w:p>
    <w:p w:rsidR="007E7557" w:rsidRDefault="00755A7D">
      <w:pPr>
        <w:spacing w:after="150"/>
      </w:pPr>
      <w:r>
        <w:rPr>
          <w:color w:val="000000"/>
        </w:rPr>
        <w:t>Код корисник</w:t>
      </w:r>
      <w:r>
        <w:rPr>
          <w:color w:val="000000"/>
        </w:rPr>
        <w:t xml:space="preserve">а јавних средстава који су успоставили интерну ревизију са једним интерним ревизором је 63%, са два интерна ревизора је 14% и са три и више интерних ревизора је 23%. Велики проценат успостављених интерних ревизија са два и мање извршиоца доводи у сумњу да </w:t>
      </w:r>
      <w:r>
        <w:rPr>
          <w:color w:val="000000"/>
        </w:rPr>
        <w:t>се могу у потпуности поштовати стандарди интерне ревизије.</w:t>
      </w:r>
    </w:p>
    <w:p w:rsidR="007E7557" w:rsidRDefault="00755A7D">
      <w:pPr>
        <w:spacing w:after="150"/>
      </w:pPr>
      <w:r>
        <w:rPr>
          <w:color w:val="000000"/>
        </w:rPr>
        <w:t>Постојећа систематизована радна места за интерне ревизоре нису у потпуности попуњена због законских ограничења о максималном броју запослених, недостатка високообразованог кадра, ниских зарада, неа</w:t>
      </w:r>
      <w:r>
        <w:rPr>
          <w:color w:val="000000"/>
        </w:rPr>
        <w:t>декватности систематизованих звања у односу на обим и сложеност посла и конкуренције приватног сектора.</w:t>
      </w:r>
    </w:p>
    <w:p w:rsidR="007E7557" w:rsidRDefault="00755A7D">
      <w:pPr>
        <w:spacing w:after="120"/>
        <w:jc w:val="center"/>
      </w:pPr>
      <w:r>
        <w:rPr>
          <w:i/>
          <w:color w:val="000000"/>
        </w:rPr>
        <w:t>3.2.3. Централна јединица за хармонизацију – садашње стање</w:t>
      </w:r>
    </w:p>
    <w:p w:rsidR="007E7557" w:rsidRDefault="00755A7D">
      <w:pPr>
        <w:spacing w:after="150"/>
      </w:pPr>
      <w:r>
        <w:rPr>
          <w:color w:val="000000"/>
        </w:rPr>
        <w:t>Централна јединица за хармонизацију је организована у две групе, група за финансијско управља</w:t>
      </w:r>
      <w:r>
        <w:rPr>
          <w:color w:val="000000"/>
        </w:rPr>
        <w:t xml:space="preserve">ње и контролу и група за интерну ревизију. Од десет радних места предвиђених Правилником о унутрашњој организацији и систематизацији радних места у Министарству финансија, на дан 31. </w:t>
      </w:r>
      <w:r>
        <w:rPr>
          <w:color w:val="000000"/>
        </w:rPr>
        <w:lastRenderedPageBreak/>
        <w:t>децембра 2016. године је попуњено девет. Послове и функцију ЦЈХ обавља Се</w:t>
      </w:r>
      <w:r>
        <w:rPr>
          <w:color w:val="000000"/>
        </w:rPr>
        <w:t>ктор за интерну контролу и интерну ревизију у Министарству финансија.</w:t>
      </w:r>
    </w:p>
    <w:p w:rsidR="007E7557" w:rsidRDefault="00755A7D">
      <w:pPr>
        <w:spacing w:after="150"/>
      </w:pPr>
      <w:r>
        <w:rPr>
          <w:color w:val="000000"/>
        </w:rPr>
        <w:t xml:space="preserve">Број систематизованих радних места није довољан за реализацију постојећих послова који захтевају већу усредсређеност на праћење напретка оствареног у области примене интерне финансијске </w:t>
      </w:r>
      <w:r>
        <w:rPr>
          <w:color w:val="000000"/>
        </w:rPr>
        <w:t>контроле у јавном сектору као и пружање одговарајуће практичне саветодавне подршке корисницима јавних средстава и организовања испита за сертификацију интерних ревизора.</w:t>
      </w:r>
    </w:p>
    <w:p w:rsidR="007E7557" w:rsidRDefault="00755A7D">
      <w:pPr>
        <w:spacing w:after="150"/>
      </w:pPr>
      <w:r>
        <w:rPr>
          <w:color w:val="000000"/>
        </w:rPr>
        <w:t xml:space="preserve">Централна јединица за хармонизацију суочавала се са проблемима у погледу капацитета </w:t>
      </w:r>
      <w:r>
        <w:rPr>
          <w:color w:val="000000"/>
        </w:rPr>
        <w:t>током претходног периода, углавном због смањења броја запослених и зато што је већина запослених била ангажована на реализацији обуке и на програмима сертификације овлашћених интерних ревизора. Поред тога, радно место помоћника министра задуженог за Центра</w:t>
      </w:r>
      <w:r>
        <w:rPr>
          <w:color w:val="000000"/>
        </w:rPr>
        <w:t>лну јединицу за хармонизацију у Министарству финансија било је упражњено месецима.</w:t>
      </w:r>
    </w:p>
    <w:p w:rsidR="007E7557" w:rsidRDefault="00755A7D">
      <w:pPr>
        <w:spacing w:after="150"/>
      </w:pPr>
      <w:r>
        <w:rPr>
          <w:color w:val="000000"/>
        </w:rPr>
        <w:t>На основу упитника који су примљени од корисника јавних средстава, ЦЈХ саставља обједињени годишњи извештај о стању ИФКЈ, који доставља министру надлежном за послове финанси</w:t>
      </w:r>
      <w:r>
        <w:rPr>
          <w:color w:val="000000"/>
        </w:rPr>
        <w:t>ја. Имајући у виду задатак ЦЈХ да за потребе министра и Владе сачини обједињени годишњи извештај о стању ИФКЈ на нивоу јавног сектора, извештаји које израђује од 2009. године, пружају увид у глобалну слику и промену стања у области интерне контроле на ниво</w:t>
      </w:r>
      <w:r>
        <w:rPr>
          <w:color w:val="000000"/>
        </w:rPr>
        <w:t>у јавног сектора. Из наведеног разлога, у извештају се не наводе детаљни подаци по сваком кориснику јавних средстава, у сврху поређења промена из године у годину или приказа стварног статуса система интерне контроле код појединачних корисника јавних средст</w:t>
      </w:r>
      <w:r>
        <w:rPr>
          <w:color w:val="000000"/>
        </w:rPr>
        <w:t>ава. Тренутно нема других начина прикупљања информација нити система праћења, који би допринели годишњем извештавању за кориснике јавних средстава појединачно. У току је израда посебног информатичког алата – софтвера, који би у великој мери олакшао и аутом</w:t>
      </w:r>
      <w:r>
        <w:rPr>
          <w:color w:val="000000"/>
        </w:rPr>
        <w:t>атизовао начин прикупљања упитника и обраде података, које достављају корисници јавних средстава.</w:t>
      </w:r>
    </w:p>
    <w:p w:rsidR="007E7557" w:rsidRDefault="00755A7D">
      <w:pPr>
        <w:spacing w:after="150"/>
      </w:pPr>
      <w:r>
        <w:rPr>
          <w:color w:val="000000"/>
        </w:rPr>
        <w:t>Процеси развијања свести и ширење знања од стране ЦЈХ према свим корисницима јавних средстава, олакшани су постављањем интернет странице ЦЈХ (у оквиру страниц</w:t>
      </w:r>
      <w:r>
        <w:rPr>
          <w:color w:val="000000"/>
        </w:rPr>
        <w:t>е Министарства финансија) на којој се налазе прописи и материјали о финансијском управљању и контроли и интерној ревизији, чиме се у великој мери доприноси централној хармонизацији и координацији система интерне контроле.</w:t>
      </w:r>
    </w:p>
    <w:p w:rsidR="007E7557" w:rsidRDefault="00755A7D">
      <w:pPr>
        <w:spacing w:after="150"/>
      </w:pPr>
      <w:r>
        <w:rPr>
          <w:color w:val="000000"/>
        </w:rPr>
        <w:t>У оквиру активности које предузима</w:t>
      </w:r>
      <w:r>
        <w:rPr>
          <w:color w:val="000000"/>
        </w:rPr>
        <w:t xml:space="preserve"> ЦЈХ у циљу развијања свести о ИФКЈ код свих корисника јавних средстава (руководиоци, запослени, интерни ревизори), током претходног периода обављена је функционална процена одабраних корисника јавних средстава, а такође је организовано и неколико састанак</w:t>
      </w:r>
      <w:r>
        <w:rPr>
          <w:color w:val="000000"/>
        </w:rPr>
        <w:t xml:space="preserve">а и радионица. Ипак, ниво развијености свести о ИФКЈ, финансијском управљању и контроли, интерној ревизији и конкретној улози ЦЈХ и даље је недовољан. Недостатак информисања израженији је на нивоу </w:t>
      </w:r>
      <w:r>
        <w:rPr>
          <w:color w:val="000000"/>
        </w:rPr>
        <w:lastRenderedPageBreak/>
        <w:t xml:space="preserve">виших управљачких структура, док је мање присутан на нивоу </w:t>
      </w:r>
      <w:r>
        <w:rPr>
          <w:color w:val="000000"/>
        </w:rPr>
        <w:t>средњих и нижих руководилаца.</w:t>
      </w:r>
    </w:p>
    <w:p w:rsidR="007E7557" w:rsidRDefault="00755A7D">
      <w:pPr>
        <w:spacing w:after="150"/>
      </w:pPr>
      <w:r>
        <w:rPr>
          <w:color w:val="000000"/>
        </w:rPr>
        <w:t>Делокруг послова из надлежности ЦЈХ обухвата читав јавни сектор, а активности засноване на претходној Стратегији су биле концентрисане првенствено на републички ниво, док се у ограниченом обиму започело са увођењем система инт</w:t>
      </w:r>
      <w:r>
        <w:rPr>
          <w:color w:val="000000"/>
        </w:rPr>
        <w:t>ерне контроле и на нивоу локалне самоуправе.</w:t>
      </w:r>
    </w:p>
    <w:p w:rsidR="007E7557" w:rsidRDefault="00755A7D">
      <w:pPr>
        <w:spacing w:after="120"/>
        <w:jc w:val="center"/>
      </w:pPr>
      <w:r>
        <w:rPr>
          <w:b/>
          <w:color w:val="000000"/>
        </w:rPr>
        <w:t>3.3. Усклађеност са „COSO” оквиром</w:t>
      </w:r>
    </w:p>
    <w:p w:rsidR="007E7557" w:rsidRDefault="00755A7D">
      <w:pPr>
        <w:spacing w:after="150"/>
      </w:pPr>
      <w:r>
        <w:rPr>
          <w:color w:val="000000"/>
        </w:rPr>
        <w:t>Комитет спонзорских организација (енг. COSO) Националне комисије за финансијско извештавање о криминалним радњама (проневерама) основане у Сједињеним Америчким Државама, објави</w:t>
      </w:r>
      <w:r>
        <w:rPr>
          <w:color w:val="000000"/>
        </w:rPr>
        <w:t>о је 1992. године документ под називом Интерна контрола – интегрисани оквир, који је интерну контролу дефинисао као „процес који спроводе управни одбор, руководство и остали запослени, осмишљен тако да пружи разумно уверавање у остваривање циљева” у смислу</w:t>
      </w:r>
      <w:r>
        <w:rPr>
          <w:color w:val="000000"/>
        </w:rPr>
        <w:t xml:space="preserve"> четири категорије:</w:t>
      </w:r>
    </w:p>
    <w:p w:rsidR="007E7557" w:rsidRDefault="00755A7D">
      <w:pPr>
        <w:spacing w:after="150"/>
      </w:pPr>
      <w:r>
        <w:rPr>
          <w:color w:val="000000"/>
        </w:rPr>
        <w:t>– ефективност и ефикасност операција;</w:t>
      </w:r>
    </w:p>
    <w:p w:rsidR="007E7557" w:rsidRDefault="00755A7D">
      <w:pPr>
        <w:spacing w:after="150"/>
      </w:pPr>
      <w:r>
        <w:rPr>
          <w:color w:val="000000"/>
        </w:rPr>
        <w:t>– поузданост финансијског извештавања;</w:t>
      </w:r>
    </w:p>
    <w:p w:rsidR="007E7557" w:rsidRDefault="00755A7D">
      <w:pPr>
        <w:spacing w:after="150"/>
      </w:pPr>
      <w:r>
        <w:rPr>
          <w:color w:val="000000"/>
        </w:rPr>
        <w:t>– поштовање важећих закона и процеса;</w:t>
      </w:r>
    </w:p>
    <w:p w:rsidR="007E7557" w:rsidRDefault="00755A7D">
      <w:pPr>
        <w:spacing w:after="150"/>
      </w:pPr>
      <w:r>
        <w:rPr>
          <w:color w:val="000000"/>
        </w:rPr>
        <w:t>– заштита имовине.</w:t>
      </w:r>
    </w:p>
    <w:p w:rsidR="007E7557" w:rsidRDefault="00755A7D">
      <w:pPr>
        <w:spacing w:after="150"/>
      </w:pPr>
      <w:r>
        <w:rPr>
          <w:color w:val="000000"/>
        </w:rPr>
        <w:t>Преглед усклађености са „COSO” оквиром, заснован је на поређењу статистичких података које је ЦЈХ обра</w:t>
      </w:r>
      <w:r>
        <w:rPr>
          <w:color w:val="000000"/>
        </w:rPr>
        <w:t>дила, а који потичу од упитника за самооцењивање корисника јавних средстава који чине саставни део годишњих извештаја о финансијском управљању и контроли који су објављени у оквиру Консолидованих годишњих извештаја о интерној финансијској контроли у јавном</w:t>
      </w:r>
      <w:r>
        <w:rPr>
          <w:color w:val="000000"/>
        </w:rPr>
        <w:t xml:space="preserve"> сектору.</w:t>
      </w:r>
    </w:p>
    <w:p w:rsidR="007E7557" w:rsidRDefault="00755A7D">
      <w:pPr>
        <w:spacing w:after="150"/>
      </w:pPr>
      <w:r>
        <w:rPr>
          <w:color w:val="000000"/>
        </w:rPr>
        <w:t>Елементи „COSO” оквира су:</w:t>
      </w:r>
    </w:p>
    <w:p w:rsidR="007E7557" w:rsidRDefault="00755A7D">
      <w:pPr>
        <w:spacing w:after="150"/>
      </w:pPr>
      <w:r>
        <w:rPr>
          <w:b/>
          <w:color w:val="000000"/>
        </w:rPr>
        <w:t>–</w:t>
      </w:r>
      <w:r>
        <w:rPr>
          <w:color w:val="000000"/>
        </w:rPr>
        <w:t xml:space="preserve"> контролно окружење;</w:t>
      </w:r>
    </w:p>
    <w:p w:rsidR="007E7557" w:rsidRDefault="00755A7D">
      <w:pPr>
        <w:spacing w:after="150"/>
      </w:pPr>
      <w:r>
        <w:rPr>
          <w:b/>
          <w:color w:val="000000"/>
        </w:rPr>
        <w:t>–</w:t>
      </w:r>
      <w:r>
        <w:rPr>
          <w:color w:val="000000"/>
        </w:rPr>
        <w:t xml:space="preserve"> управљање ризицима;</w:t>
      </w:r>
    </w:p>
    <w:p w:rsidR="007E7557" w:rsidRDefault="00755A7D">
      <w:pPr>
        <w:spacing w:after="150"/>
      </w:pPr>
      <w:r>
        <w:rPr>
          <w:b/>
          <w:color w:val="000000"/>
        </w:rPr>
        <w:t>–</w:t>
      </w:r>
      <w:r>
        <w:rPr>
          <w:color w:val="000000"/>
        </w:rPr>
        <w:t xml:space="preserve"> контролне активности;</w:t>
      </w:r>
    </w:p>
    <w:p w:rsidR="007E7557" w:rsidRDefault="00755A7D">
      <w:pPr>
        <w:spacing w:after="150"/>
      </w:pPr>
      <w:r>
        <w:rPr>
          <w:b/>
          <w:color w:val="000000"/>
        </w:rPr>
        <w:t>–</w:t>
      </w:r>
      <w:r>
        <w:rPr>
          <w:color w:val="000000"/>
        </w:rPr>
        <w:t xml:space="preserve"> информације и комуникација;</w:t>
      </w:r>
    </w:p>
    <w:p w:rsidR="007E7557" w:rsidRDefault="00755A7D">
      <w:pPr>
        <w:spacing w:after="150"/>
      </w:pPr>
      <w:r>
        <w:rPr>
          <w:b/>
          <w:color w:val="000000"/>
        </w:rPr>
        <w:t>–</w:t>
      </w:r>
      <w:r>
        <w:rPr>
          <w:color w:val="000000"/>
        </w:rPr>
        <w:t xml:space="preserve"> праћење (надзор) и процена.</w:t>
      </w:r>
    </w:p>
    <w:p w:rsidR="007E7557" w:rsidRDefault="00755A7D">
      <w:pPr>
        <w:spacing w:after="150"/>
      </w:pPr>
      <w:r>
        <w:rPr>
          <w:b/>
          <w:color w:val="000000"/>
        </w:rPr>
        <w:t>Контролно окружење</w:t>
      </w:r>
      <w:r>
        <w:rPr>
          <w:color w:val="000000"/>
        </w:rPr>
        <w:t xml:space="preserve"> утврђује „тон” у организацији и утиче на свест запослених о контролама. </w:t>
      </w:r>
      <w:r>
        <w:rPr>
          <w:color w:val="000000"/>
        </w:rPr>
        <w:t>Представља основу за све друге компоненте интерне контроле, обезбеђујући дисциплину и структуру. Фактори контролног окружења укључују интегритет, етичке вредности и стручност запослених у организацији, филозофију и стил рада руководства, начин на који руко</w:t>
      </w:r>
      <w:r>
        <w:rPr>
          <w:color w:val="000000"/>
        </w:rPr>
        <w:t xml:space="preserve">водство додељује овлашћења, одговорности и успоставља одговарајуће линије извештавања и организује и унапређује кадар. Део упитника који се односи на контролно окружење садржи дванаест питања, </w:t>
      </w:r>
      <w:r>
        <w:rPr>
          <w:color w:val="000000"/>
        </w:rPr>
        <w:lastRenderedPageBreak/>
        <w:t>тако да је сваки корисник јавних средстава могао исказати најви</w:t>
      </w:r>
      <w:r>
        <w:rPr>
          <w:color w:val="000000"/>
        </w:rPr>
        <w:t>ше 60 поена. Питања се односе на постојање и примену кодекса понашања, мерила за утврђивање ефикасности кадровске политике и постојање нивоа знања и вештина потребних за свако радно место, постојање система заштите имовине од неовлашћеног приступа и коришћ</w:t>
      </w:r>
      <w:r>
        <w:rPr>
          <w:color w:val="000000"/>
        </w:rPr>
        <w:t>ења, те обавезе редовног извештавања о управљању ризицима, интерној контроли и интерној ревизији.</w:t>
      </w:r>
    </w:p>
    <w:p w:rsidR="007E7557" w:rsidRDefault="00755A7D">
      <w:pPr>
        <w:spacing w:after="150"/>
      </w:pPr>
      <w:r>
        <w:rPr>
          <w:b/>
          <w:color w:val="000000"/>
        </w:rPr>
        <w:t>Управљање ризицима</w:t>
      </w:r>
      <w:r>
        <w:rPr>
          <w:color w:val="000000"/>
        </w:rPr>
        <w:t xml:space="preserve"> обухвата идентификовање, процену и контролу над потенцијалним догађајима и ситуацијама које могу имати супротан ефекат на остварење циљева </w:t>
      </w:r>
      <w:r>
        <w:rPr>
          <w:color w:val="000000"/>
        </w:rPr>
        <w:t>корисника јавних средстава. Предуслов управљања ризицима је утврђивање општих и специфичних циљева које организација треба да оствари. Задатак управљања ризицима је да пружи разумно уверавање да ће циљеви бити остварени. Ради управљања ризицима, руководила</w:t>
      </w:r>
      <w:r>
        <w:rPr>
          <w:color w:val="000000"/>
        </w:rPr>
        <w:t>ц корисника јавних средстава треба да донесе стратегију управљања ризицима, коју треба ажурирати сваке три године, као и у случају када се контролно окружење значајније измени. За свођење ризика на прихватљив ниво, корисник јавних средстава мора успоставље</w:t>
      </w:r>
      <w:r>
        <w:rPr>
          <w:color w:val="000000"/>
        </w:rPr>
        <w:t>не контроле да анализира и ажурира најмање једном годишње. Процена ризика обухваћена је упитником о самопроцени, питањима која се односе на: дефинисање дугорочних циљева пословања, упознавање запослених са циљевима пословања, систем праћења остваривања циљ</w:t>
      </w:r>
      <w:r>
        <w:rPr>
          <w:color w:val="000000"/>
        </w:rPr>
        <w:t>ева и анализу узрока евентуалних одступања, идентификацију и процену ризика, као и доношење одлука ради решавања идентификованих ризика.</w:t>
      </w:r>
    </w:p>
    <w:p w:rsidR="007E7557" w:rsidRDefault="00755A7D">
      <w:pPr>
        <w:spacing w:after="150"/>
      </w:pPr>
      <w:r>
        <w:rPr>
          <w:b/>
          <w:color w:val="000000"/>
        </w:rPr>
        <w:t>Контролне активности</w:t>
      </w:r>
      <w:r>
        <w:rPr>
          <w:color w:val="000000"/>
        </w:rPr>
        <w:t xml:space="preserve"> обухватају писане политике и процедуре, успостављене да пруже разумно уверавање да су ризици за по</w:t>
      </w:r>
      <w:r>
        <w:rPr>
          <w:color w:val="000000"/>
        </w:rPr>
        <w:t>стизање циљева сведени на прихватљив ниво дефинисан у процедурама за управљање ризиком, укључујући и њихову примену. Оне се спроводе у целој организацији, на свим нивоима и функцијама од стране свих запослених, у складу са утврђеним пословним процесом и оп</w:t>
      </w:r>
      <w:r>
        <w:rPr>
          <w:color w:val="000000"/>
        </w:rPr>
        <w:t>исом посла. Процена контролних активности обухваћена је питањима да ли су припремљени: детаљни описи пословних процеса укључујући ток документације, детаљни описи радних поступака, оперативна упутства, процедуре приступа подацима и евиденцији, као и правил</w:t>
      </w:r>
      <w:r>
        <w:rPr>
          <w:color w:val="000000"/>
        </w:rPr>
        <w:t>а поделе дужности и спровођења самопроцене интерних контрола.</w:t>
      </w:r>
    </w:p>
    <w:p w:rsidR="007E7557" w:rsidRDefault="00755A7D">
      <w:pPr>
        <w:spacing w:after="150"/>
      </w:pPr>
      <w:r>
        <w:rPr>
          <w:color w:val="000000"/>
        </w:rPr>
        <w:t xml:space="preserve">Поуздане </w:t>
      </w:r>
      <w:r>
        <w:rPr>
          <w:b/>
          <w:color w:val="000000"/>
        </w:rPr>
        <w:t>информације и</w:t>
      </w:r>
      <w:r>
        <w:rPr>
          <w:color w:val="000000"/>
        </w:rPr>
        <w:t xml:space="preserve"> ефективно </w:t>
      </w:r>
      <w:r>
        <w:rPr>
          <w:b/>
          <w:color w:val="000000"/>
        </w:rPr>
        <w:t>комуницирање</w:t>
      </w:r>
      <w:r>
        <w:rPr>
          <w:color w:val="000000"/>
        </w:rPr>
        <w:t xml:space="preserve"> неопходни су за вођење и контролу пословања корисника јавних средстава. Упитником је обухваћена процена постојања успешног и делотворног унутрашњег </w:t>
      </w:r>
      <w:r>
        <w:rPr>
          <w:color w:val="000000"/>
        </w:rPr>
        <w:t>система комуникација и система праћења остваривања циљева корисника јавних средстава, процеса евидентирања грешака или жалби, утврђивања разлога и уклањања проблема, система умножавања и чувања података, односно повраћаја у случају губитка и могућности зап</w:t>
      </w:r>
      <w:r>
        <w:rPr>
          <w:color w:val="000000"/>
        </w:rPr>
        <w:t>ослених да извештавају о неправилностима и проблемима.</w:t>
      </w:r>
    </w:p>
    <w:p w:rsidR="007E7557" w:rsidRDefault="00755A7D">
      <w:pPr>
        <w:spacing w:after="150"/>
      </w:pPr>
      <w:r>
        <w:rPr>
          <w:b/>
          <w:color w:val="000000"/>
        </w:rPr>
        <w:lastRenderedPageBreak/>
        <w:t>Праћење и процена</w:t>
      </w:r>
      <w:r>
        <w:rPr>
          <w:color w:val="000000"/>
        </w:rPr>
        <w:t xml:space="preserve"> подразумева увођење система за надгледање области финансијског управљања и контроле, оценом адекватности и ефикасности његовог функционисања. Процена овог елемента садржи седам питања</w:t>
      </w:r>
      <w:r>
        <w:rPr>
          <w:color w:val="000000"/>
        </w:rPr>
        <w:t xml:space="preserve"> којима је обухваћено успостављање структуре извештавања намењене објективности и независности интерне ревизије, сарадња руководиоца корисника јавних средстава и интерне ревизије, поступање по препорукама екстерних и интерних ревизора за унапређење система</w:t>
      </w:r>
      <w:r>
        <w:rPr>
          <w:color w:val="000000"/>
        </w:rPr>
        <w:t xml:space="preserve"> интерних контрола, постојање упутстава за поступке у случају недостатка контрола.</w:t>
      </w:r>
    </w:p>
    <w:p w:rsidR="007E7557" w:rsidRDefault="00755A7D">
      <w:pPr>
        <w:spacing w:after="150"/>
      </w:pPr>
      <w:r>
        <w:rPr>
          <w:color w:val="000000"/>
        </w:rPr>
        <w:t>Детаљан приказ процене појединих елемената система финансијског управљања и контроле из Консолидованог годишњег извештаја за 2015. годину о стању ИФКЈ, по појединим категори</w:t>
      </w:r>
      <w:r>
        <w:rPr>
          <w:color w:val="000000"/>
        </w:rPr>
        <w:t>јама корисника јавних средстава, приказан је у Табели 1.</w:t>
      </w:r>
    </w:p>
    <w:p w:rsidR="007E7557" w:rsidRDefault="00755A7D">
      <w:pPr>
        <w:spacing w:after="150"/>
        <w:jc w:val="center"/>
      </w:pPr>
      <w:r>
        <w:t>[MISSING IMAGE: ,  ]</w:t>
      </w:r>
    </w:p>
    <w:p w:rsidR="007E7557" w:rsidRDefault="00755A7D">
      <w:pPr>
        <w:spacing w:after="150"/>
      </w:pPr>
      <w:r>
        <w:rPr>
          <w:color w:val="000000"/>
        </w:rPr>
        <w:t>Посматрано на нивоу јавног сектора, рангирање оцењиваних елемената система ФУК је следеће:</w:t>
      </w:r>
    </w:p>
    <w:p w:rsidR="007E7557" w:rsidRDefault="00755A7D">
      <w:pPr>
        <w:spacing w:after="150"/>
      </w:pPr>
      <w:r>
        <w:rPr>
          <w:color w:val="000000"/>
        </w:rPr>
        <w:t>1. информисање и комуникација (74%)</w:t>
      </w:r>
    </w:p>
    <w:p w:rsidR="007E7557" w:rsidRDefault="00755A7D">
      <w:pPr>
        <w:spacing w:after="150"/>
      </w:pPr>
      <w:r>
        <w:rPr>
          <w:color w:val="000000"/>
        </w:rPr>
        <w:t>2. контролно окружење (72%)</w:t>
      </w:r>
    </w:p>
    <w:p w:rsidR="007E7557" w:rsidRDefault="00755A7D">
      <w:pPr>
        <w:spacing w:after="150"/>
      </w:pPr>
      <w:r>
        <w:rPr>
          <w:color w:val="000000"/>
        </w:rPr>
        <w:t xml:space="preserve">3. управљање ризицима </w:t>
      </w:r>
      <w:r>
        <w:rPr>
          <w:color w:val="000000"/>
        </w:rPr>
        <w:t>(69%)</w:t>
      </w:r>
    </w:p>
    <w:p w:rsidR="007E7557" w:rsidRDefault="00755A7D">
      <w:pPr>
        <w:spacing w:after="150"/>
      </w:pPr>
      <w:r>
        <w:rPr>
          <w:color w:val="000000"/>
        </w:rPr>
        <w:t>4. контролне активности (66%)</w:t>
      </w:r>
    </w:p>
    <w:p w:rsidR="007E7557" w:rsidRDefault="00755A7D">
      <w:pPr>
        <w:spacing w:after="150"/>
      </w:pPr>
      <w:r>
        <w:rPr>
          <w:color w:val="000000"/>
        </w:rPr>
        <w:t>5. праћење/надзор и процена (49%).</w:t>
      </w:r>
    </w:p>
    <w:p w:rsidR="007E7557" w:rsidRDefault="00755A7D">
      <w:pPr>
        <w:spacing w:after="120"/>
        <w:jc w:val="center"/>
      </w:pPr>
      <w:r>
        <w:rPr>
          <w:i/>
          <w:color w:val="000000"/>
        </w:rPr>
        <w:t>3.3.1. Контролно окружење</w:t>
      </w:r>
    </w:p>
    <w:p w:rsidR="007E7557" w:rsidRDefault="00755A7D">
      <w:pPr>
        <w:spacing w:after="150"/>
      </w:pPr>
      <w:r>
        <w:rPr>
          <w:color w:val="000000"/>
        </w:rPr>
        <w:t>Високе оцене компоненте контролног окружења указују на постојање широког правног оквира који у доброј мери регулише организацију државне управе и институције ј</w:t>
      </w:r>
      <w:r>
        <w:rPr>
          <w:color w:val="000000"/>
        </w:rPr>
        <w:t>авног сектора, делегирање надлежности, линије извештавања, етичке стандарде и вредности као и управљање људским ресурсима. Овим се обезбеђује заокружено контролно окружење у којем је јавни сектор одржив и оперативан. Постојећи оквир обезбеђује одрживо и де</w:t>
      </w:r>
      <w:r>
        <w:rPr>
          <w:color w:val="000000"/>
        </w:rPr>
        <w:t>лимично ограничено окружење за ефикасно управљање ресурсима у јавном сектору.</w:t>
      </w:r>
    </w:p>
    <w:p w:rsidR="007E7557" w:rsidRDefault="00755A7D">
      <w:pPr>
        <w:spacing w:after="150"/>
      </w:pPr>
      <w:r>
        <w:rPr>
          <w:color w:val="000000"/>
        </w:rPr>
        <w:t xml:space="preserve">Устав Републике Србије, Закон о државној управи („Службени гласник РС”, бр. 79/05, 101/07, 95/10 и 99/14), Закон о државним службеницима („Службени гласник РС”, бр. 79/05, 81/05 </w:t>
      </w:r>
      <w:r>
        <w:rPr>
          <w:color w:val="000000"/>
        </w:rPr>
        <w:t>– исправка, 83/05 – исправка, 64/07, 67/07 – исправка, 116/08, 104/09 и 99/14), Етички кодекс државних службеника и Закон о заштити узбуњивача („Службени гласник РС”, број 128/14), чине основни оквир који обезбеђује интегритет државе, државне управе и држа</w:t>
      </w:r>
      <w:r>
        <w:rPr>
          <w:color w:val="000000"/>
        </w:rPr>
        <w:t>вних службеника, примењиве етичке вредности и детаљно прописује спречавање сукоба интереса, права и дужности повезане са откривањем и извештавањем о неправилностима и злоупотребе јавних ресурса. Поред тога, питања интегритета регулисана су Законом о Агенци</w:t>
      </w:r>
      <w:r>
        <w:rPr>
          <w:color w:val="000000"/>
        </w:rPr>
        <w:t xml:space="preserve">ји за борбу против корупције („Службени гласник РС”, бр. 97/08, 53/10, 66/11 </w:t>
      </w:r>
      <w:r>
        <w:rPr>
          <w:color w:val="000000"/>
        </w:rPr>
        <w:lastRenderedPageBreak/>
        <w:t>– УС, 67/13 – УС, 112/13 – аутентично тумачење и 8/15 – УС) који дефинише одређена права и дужности укључујући и захтеве какав је припрема планова интегритета.</w:t>
      </w:r>
    </w:p>
    <w:p w:rsidR="007E7557" w:rsidRDefault="00755A7D">
      <w:pPr>
        <w:spacing w:after="150"/>
      </w:pPr>
      <w:r>
        <w:rPr>
          <w:color w:val="000000"/>
        </w:rPr>
        <w:t>Основни елементи ко</w:t>
      </w:r>
      <w:r>
        <w:rPr>
          <w:color w:val="000000"/>
        </w:rPr>
        <w:t>ји су везани за овај принцип усвојени су на националном нивоу. Такође, планирано је унапређење правног оквира, изменама којима ће се обезбедити доследност и побољшати закони који се тичу интегритета и етичких вредности у оквирима реформе државне управе и р</w:t>
      </w:r>
      <w:r>
        <w:rPr>
          <w:color w:val="000000"/>
        </w:rPr>
        <w:t>еформе правосуђа.</w:t>
      </w:r>
    </w:p>
    <w:p w:rsidR="007E7557" w:rsidRDefault="00755A7D">
      <w:pPr>
        <w:spacing w:after="150"/>
      </w:pPr>
      <w:r>
        <w:rPr>
          <w:color w:val="000000"/>
        </w:rPr>
        <w:t>Мере предвиђене Акционим планом за реформу јавне управе, имају за циљ да ојачају интегритет и етичке стандарде запослених у државној управи и да смање корупцију јачањем механизама превенције, побољшањем начина на који се обезбеђује поштов</w:t>
      </w:r>
      <w:r>
        <w:rPr>
          <w:color w:val="000000"/>
        </w:rPr>
        <w:t>ање етичких стандарда и интегритета и да повећају делотворност заштите узбуњивача</w:t>
      </w:r>
      <w:r>
        <w:rPr>
          <w:color w:val="000000"/>
          <w:vertAlign w:val="superscript"/>
        </w:rPr>
        <w:t>1</w:t>
      </w:r>
      <w:r>
        <w:rPr>
          <w:color w:val="000000"/>
        </w:rPr>
        <w:t xml:space="preserve">. Поред тога, Стратегија реформе јавне управе („Службени гласник РС”, бр. 9/14 и 42/14 – исправка) има за циљ да ојача надзор у читавој државној управи унапређењем правног </w:t>
      </w:r>
      <w:r>
        <w:rPr>
          <w:color w:val="000000"/>
        </w:rPr>
        <w:t>оквира и капацитета Агенције за борбу против корупције, Заштитника грађана, Повереника за информације од јавног значаја и заштиту података о личности и Повереника за заштиту равноправности, као и капацитета Државне ревизорске институције.</w:t>
      </w:r>
    </w:p>
    <w:p w:rsidR="007E7557" w:rsidRDefault="00755A7D">
      <w:pPr>
        <w:spacing w:after="150"/>
      </w:pPr>
      <w:r>
        <w:rPr>
          <w:color w:val="000000"/>
        </w:rPr>
        <w:t>Закон о буџетском</w:t>
      </w:r>
      <w:r>
        <w:rPr>
          <w:color w:val="000000"/>
        </w:rPr>
        <w:t xml:space="preserve"> систему обавезује кориснике јавних средстава да успоставе систем интерне контроле који обухвата праћење и оцену њихове ефикасности и ефективности.</w:t>
      </w:r>
    </w:p>
    <w:p w:rsidR="007E7557" w:rsidRDefault="00755A7D">
      <w:pPr>
        <w:spacing w:after="150"/>
      </w:pPr>
      <w:r>
        <w:rPr>
          <w:color w:val="000000"/>
        </w:rPr>
        <w:t>Прописи из области државне управе прописују да државни органи врше надзор над радом и учинком осталих државн</w:t>
      </w:r>
      <w:r>
        <w:rPr>
          <w:color w:val="000000"/>
        </w:rPr>
        <w:t>их органа и имаоца јавних овлашћења у извршавању дужности које су им поверене. Унутрашњи надзор састоји се из надзора рада, инспекцијског надзора од стране управне инспекције и осталих облика надзора које регулишу посебни закони.</w:t>
      </w:r>
    </w:p>
    <w:p w:rsidR="007E7557" w:rsidRDefault="00755A7D">
      <w:pPr>
        <w:spacing w:after="150"/>
      </w:pPr>
      <w:r>
        <w:rPr>
          <w:color w:val="000000"/>
        </w:rPr>
        <w:t>Постоје два основна типа н</w:t>
      </w:r>
      <w:r>
        <w:rPr>
          <w:color w:val="000000"/>
        </w:rPr>
        <w:t>адзорне праксе у јавном сектору – надзор усклађености и надзор сврсисходности. Надзором усклађености проверава се примена закона и осталих општих аката док се код надзора сврсисходности испитује делотворност и економичност рада и делотворност организације.</w:t>
      </w:r>
    </w:p>
    <w:p w:rsidR="007E7557" w:rsidRDefault="00755A7D">
      <w:pPr>
        <w:spacing w:after="150"/>
      </w:pPr>
      <w:r>
        <w:rPr>
          <w:color w:val="000000"/>
        </w:rPr>
        <w:t>Функција надзора која се дефинише појединачним законима, значајно се разликује од институције до институције. Разлози за ово су недостатак одговарајућих средстава за обављање делотворног надзора, као и недостатак капацитета надзорних тела да обављају дело</w:t>
      </w:r>
      <w:r>
        <w:rPr>
          <w:color w:val="000000"/>
        </w:rPr>
        <w:t>творну контролу.</w:t>
      </w:r>
    </w:p>
    <w:p w:rsidR="007E7557" w:rsidRDefault="00755A7D">
      <w:pPr>
        <w:spacing w:after="150"/>
      </w:pPr>
      <w:r>
        <w:rPr>
          <w:color w:val="000000"/>
        </w:rPr>
        <w:t>Стратегија реформе јавне управе има за циљ побољшање правног оквира и институционалних капацитета за спровођење делотворног надзора у државној управи Републике Србије на свим нивоима и независно од врсте надзора (надзор унутар организације</w:t>
      </w:r>
      <w:r>
        <w:rPr>
          <w:color w:val="000000"/>
        </w:rPr>
        <w:t xml:space="preserve"> или надзор између институција).</w:t>
      </w:r>
    </w:p>
    <w:p w:rsidR="007E7557" w:rsidRDefault="00755A7D">
      <w:pPr>
        <w:spacing w:after="150"/>
      </w:pPr>
      <w:r>
        <w:rPr>
          <w:color w:val="000000"/>
        </w:rPr>
        <w:lastRenderedPageBreak/>
        <w:t>Закон о државној управи утврђује принципе на основу којих државни органи раде и дефинише задатке државне управе и организацију државних органа.</w:t>
      </w:r>
    </w:p>
    <w:p w:rsidR="007E7557" w:rsidRDefault="00755A7D">
      <w:pPr>
        <w:spacing w:after="150"/>
      </w:pPr>
      <w:r>
        <w:rPr>
          <w:color w:val="000000"/>
        </w:rPr>
        <w:t>Успостављање органа и институција у јавном сектору утврђују се законима а њихов</w:t>
      </w:r>
      <w:r>
        <w:rPr>
          <w:color w:val="000000"/>
        </w:rPr>
        <w:t>и послови и функције ближе се разрађују подзаконским актима. У складу са тим, Уредбом о начелима за унутрашње уређење и систематизацију радних места у министарствима, посебним организацијама и службама Владе („Службени гласник РС”, бр. 81/07 – пречишћен те</w:t>
      </w:r>
      <w:r>
        <w:rPr>
          <w:color w:val="000000"/>
        </w:rPr>
        <w:t>кст, 69/08, 98/12 и 87/13) начелно су разрађена правила о унутрашњем уређењу и систематизацији радних места која се могу применити и на друге кориснике јавних средстава.</w:t>
      </w:r>
    </w:p>
    <w:p w:rsidR="007E7557" w:rsidRDefault="00755A7D">
      <w:pPr>
        <w:spacing w:after="150"/>
      </w:pPr>
      <w:r>
        <w:rPr>
          <w:color w:val="000000"/>
        </w:rPr>
        <w:t>Појединачни прописи о унутрашњем уређењу и систематизацији радних места у јавном секто</w:t>
      </w:r>
      <w:r>
        <w:rPr>
          <w:color w:val="000000"/>
        </w:rPr>
        <w:t>ру су полазна тачка на основу које руководиоци преносе опис надлежности утврђен Законом о министарствима и другим посебним законима, опис посла и надлежности запослених у датој институцији у унутрашњу организациону структуру.</w:t>
      </w:r>
    </w:p>
    <w:p w:rsidR="007E7557" w:rsidRDefault="00755A7D">
      <w:pPr>
        <w:spacing w:after="150"/>
      </w:pPr>
      <w:r>
        <w:rPr>
          <w:color w:val="000000"/>
        </w:rPr>
        <w:t>Актима који се односе на орган</w:t>
      </w:r>
      <w:r>
        <w:rPr>
          <w:color w:val="000000"/>
        </w:rPr>
        <w:t>изацију и систематизацију радних места у јавном сектору утврђују се послови у оквиру надлежности запосленима у одређеној институцији, органу или организацији. Овим актима обезбеђује се груписање истих или сличних међусобно повезаних задатака и послова у од</w:t>
      </w:r>
      <w:r>
        <w:rPr>
          <w:color w:val="000000"/>
        </w:rPr>
        <w:t>говарајуће унутрашње јединице у оквиру органа, институција и организација и обезбеђује јавност у раду тих субјеката.</w:t>
      </w:r>
    </w:p>
    <w:p w:rsidR="007E7557" w:rsidRDefault="00755A7D">
      <w:pPr>
        <w:spacing w:after="150"/>
      </w:pPr>
      <w:r>
        <w:rPr>
          <w:color w:val="000000"/>
        </w:rPr>
        <w:t>Поменути прописи представљају основни оквир за утврђивање система интерне контроле на нивоу корисника јавних средстава и из тога разлога по</w:t>
      </w:r>
      <w:r>
        <w:rPr>
          <w:color w:val="000000"/>
        </w:rPr>
        <w:t>везани су са релевантним начелима „COSO” оквира.</w:t>
      </w:r>
    </w:p>
    <w:p w:rsidR="007E7557" w:rsidRDefault="00755A7D">
      <w:pPr>
        <w:spacing w:after="150"/>
      </w:pPr>
      <w:r>
        <w:rPr>
          <w:color w:val="000000"/>
        </w:rPr>
        <w:t>Основни оквир се допуњује применом прописа који регулишу управљање средствима Европске уније у Републици Србији. Уредба у управљању програмима претприступне помоћи Европске уније у оквиру компоненте I Инстру</w:t>
      </w:r>
      <w:r>
        <w:rPr>
          <w:color w:val="000000"/>
        </w:rPr>
        <w:t>мента претприступне помоћи (ИПА) – Помоћ у транзицији и изградња институција за период 2007–2013. („Службени гласник РС”, број 140/14), Одлука о одређивању одговорних лица и тела у систему за управљање програмима претприступне помоћи Европске уније за пери</w:t>
      </w:r>
      <w:r>
        <w:rPr>
          <w:color w:val="000000"/>
        </w:rPr>
        <w:t>од 2007–2013. године („Службени гласник РС”, бр. 140/14 и 105/16), Уредба о управљању програмима претприступне помоћи Европске уније у оквиру Инструмента за претприступну помоћ (ИПА II) 2014–2020. године („Службени гласник РС”, број 86/15) и Одлука о одређ</w:t>
      </w:r>
      <w:r>
        <w:rPr>
          <w:color w:val="000000"/>
        </w:rPr>
        <w:t xml:space="preserve">ивању лица и тела за управљање програмима претприступне помоћи Европске уније у оквиру инструмента за претприступну помоћ (ИПА II) за период 2014–2020. године („Службени гласник РС”, бр. 93/15 и 105/16), утврђују структуру, линије извештавања, овлашћења и </w:t>
      </w:r>
      <w:r>
        <w:rPr>
          <w:color w:val="000000"/>
        </w:rPr>
        <w:t>надлежности свих актера у државној управи Републике Србије који учествују у управљању претприступним програмима помоћи Европске уније.</w:t>
      </w:r>
    </w:p>
    <w:p w:rsidR="007E7557" w:rsidRDefault="00755A7D">
      <w:pPr>
        <w:spacing w:after="150"/>
      </w:pPr>
      <w:r>
        <w:rPr>
          <w:color w:val="000000"/>
        </w:rPr>
        <w:lastRenderedPageBreak/>
        <w:t>Уредба о одређивању тела за ревизију система управљања програмима претприступним помоћи Европске уније у оквиру инструмен</w:t>
      </w:r>
      <w:r>
        <w:rPr>
          <w:color w:val="000000"/>
        </w:rPr>
        <w:t>та претприступне помоћи (ИПА) додатно дефинише улогу и надлежности ревизорског тела које ће вршити ревизију фондова Европске уније („Службени гласник РС”, брoj 113/13).</w:t>
      </w:r>
    </w:p>
    <w:p w:rsidR="007E7557" w:rsidRDefault="00755A7D">
      <w:pPr>
        <w:spacing w:after="150"/>
      </w:pPr>
      <w:r>
        <w:rPr>
          <w:color w:val="000000"/>
        </w:rPr>
        <w:t>Законска и подзаконска акта која се односе на област рада прописују да се број потребни</w:t>
      </w:r>
      <w:r>
        <w:rPr>
          <w:color w:val="000000"/>
        </w:rPr>
        <w:t>х запослених, као и услови запошљавања на радна места у органима, институцијама и организацијама одређују актима о организацији и систематизацији радних места.</w:t>
      </w:r>
    </w:p>
    <w:p w:rsidR="007E7557" w:rsidRDefault="00755A7D">
      <w:pPr>
        <w:spacing w:after="150"/>
      </w:pPr>
      <w:r>
        <w:rPr>
          <w:color w:val="000000"/>
        </w:rPr>
        <w:t>Корисници јавних средстава припремају кадровски план у коме се дефинише потребан број радних мес</w:t>
      </w:r>
      <w:r>
        <w:rPr>
          <w:color w:val="000000"/>
        </w:rPr>
        <w:t>та за сваку буџетску годину у зависности од средстава која су им на располагању. Критеријуми за попуњавање радних места прописани су Правилником о стручним оспособљеностима, знањима и вештинама које се проверавају у изборном поступку, начину њихове провере</w:t>
      </w:r>
      <w:r>
        <w:rPr>
          <w:color w:val="000000"/>
        </w:rPr>
        <w:t xml:space="preserve"> и мерилима за избор на радна места („Службени гласник РС”, бр. 79/05, 81/05 – исправка и 83/05 – исправка</w:t>
      </w:r>
      <w:r>
        <w:rPr>
          <w:b/>
          <w:color w:val="000000"/>
        </w:rPr>
        <w:t>)</w:t>
      </w:r>
      <w:r>
        <w:rPr>
          <w:color w:val="000000"/>
        </w:rPr>
        <w:t>, одобреног од стране Службе за управљање кадровима.</w:t>
      </w:r>
    </w:p>
    <w:p w:rsidR="007E7557" w:rsidRDefault="00755A7D">
      <w:pPr>
        <w:spacing w:after="150"/>
      </w:pPr>
      <w:r>
        <w:rPr>
          <w:color w:val="000000"/>
        </w:rPr>
        <w:t>Прописи који регулишу радне односе у јавном сектору, предвиђају да у случају потребе, руководила</w:t>
      </w:r>
      <w:r>
        <w:rPr>
          <w:color w:val="000000"/>
        </w:rPr>
        <w:t>ц који управља органом може доделити запосленом и друге послове који нису наведени у опису његовог радног места, а који одговарају његовим квалификацијама и стручности.</w:t>
      </w:r>
    </w:p>
    <w:p w:rsidR="007E7557" w:rsidRDefault="00755A7D">
      <w:pPr>
        <w:spacing w:after="150"/>
      </w:pPr>
      <w:r>
        <w:rPr>
          <w:color w:val="000000"/>
        </w:rPr>
        <w:t>Прописи из радних односа у органима државне управе дефинишу начин запошљавања, додељива</w:t>
      </w:r>
      <w:r>
        <w:rPr>
          <w:color w:val="000000"/>
        </w:rPr>
        <w:t>ња задатака и оцене државних службеника. Јасна дефиниција појединачних циљева и њихова веза са циљевима институције кључни су за примену и јачање управљачке одговорности, што представља основу за делегирање надлежности која обезбеђује виши ниво одговорност</w:t>
      </w:r>
      <w:r>
        <w:rPr>
          <w:color w:val="000000"/>
        </w:rPr>
        <w:t>и државних службеника.</w:t>
      </w:r>
    </w:p>
    <w:p w:rsidR="007E7557" w:rsidRDefault="00755A7D">
      <w:pPr>
        <w:spacing w:after="150"/>
      </w:pPr>
      <w:r>
        <w:rPr>
          <w:color w:val="000000"/>
        </w:rPr>
        <w:t>Постојећи прописи који регулишу запошљавање и радне односе нису флексибилни и ограничавају овлашћења руководилаца код корисника јавних средстава која се тичу управљања људским ресурсима.</w:t>
      </w:r>
    </w:p>
    <w:p w:rsidR="007E7557" w:rsidRDefault="00755A7D">
      <w:pPr>
        <w:spacing w:after="150"/>
      </w:pPr>
      <w:r>
        <w:rPr>
          <w:color w:val="000000"/>
        </w:rPr>
        <w:t>Ови прописи запослене обавезују да се професио</w:t>
      </w:r>
      <w:r>
        <w:rPr>
          <w:color w:val="000000"/>
        </w:rPr>
        <w:t>нално усавршавају у складу са потребама органа и конкретним условима њиховог радног места. Средства за напредне програме професионалног обучавања обезбеђују се из буџета Републике Србије на основу програма којима се утврђује метод и врста напредних програм</w:t>
      </w:r>
      <w:r>
        <w:rPr>
          <w:color w:val="000000"/>
        </w:rPr>
        <w:t>а професионалног обучавања. Прописи који регулишу радне односе у јавном сектору утврђују да запослени у институцијама, органима и организацијама, што се односи и на именована лица, морају да похађају напредне програме професионалног обучавања током трајања</w:t>
      </w:r>
      <w:r>
        <w:rPr>
          <w:color w:val="000000"/>
        </w:rPr>
        <w:t xml:space="preserve"> њиховог радног ангажовања, и учествују у свим облицима напредне професионалне обуке коју организује институција у којој су запослени или где су прешли привремено да раде.</w:t>
      </w:r>
    </w:p>
    <w:p w:rsidR="007E7557" w:rsidRDefault="00755A7D">
      <w:pPr>
        <w:spacing w:after="150"/>
      </w:pPr>
      <w:r>
        <w:rPr>
          <w:color w:val="000000"/>
        </w:rPr>
        <w:lastRenderedPageBreak/>
        <w:t>Професионални развој запослених систематично су добро развијани у државној управи, д</w:t>
      </w:r>
      <w:r>
        <w:rPr>
          <w:color w:val="000000"/>
        </w:rPr>
        <w:t>ок се распоређивање и запошљавање ових службеника и даље врши према повременој процени потреба, а не на основу анализе стварног обима посла.</w:t>
      </w:r>
    </w:p>
    <w:p w:rsidR="007E7557" w:rsidRDefault="00755A7D">
      <w:pPr>
        <w:spacing w:after="150"/>
      </w:pPr>
      <w:r>
        <w:rPr>
          <w:color w:val="000000"/>
        </w:rPr>
        <w:t xml:space="preserve">Јавном сектору недостаје јасна и одржива политика задржавања запослених и због чега је отежано одржавање </w:t>
      </w:r>
      <w:r>
        <w:rPr>
          <w:color w:val="000000"/>
        </w:rPr>
        <w:t>континуитета пословања јер квалификовани професионални службеници напуштају јавни сектор или се премештају из једне јавне институције у другу ради остварења бољих радних услова од којих повећање плате игра значајну, али не и кључну улогу.</w:t>
      </w:r>
    </w:p>
    <w:p w:rsidR="007E7557" w:rsidRDefault="00755A7D">
      <w:pPr>
        <w:spacing w:after="150"/>
      </w:pPr>
      <w:r>
        <w:rPr>
          <w:color w:val="000000"/>
        </w:rPr>
        <w:t>Програми за профе</w:t>
      </w:r>
      <w:r>
        <w:rPr>
          <w:color w:val="000000"/>
        </w:rPr>
        <w:t>сионално обучавање руководилаца у јавном сектору који су реализовани од стране Службе за управљање кадровима имају позитиван утицај на развој и побољшање вештина у руковођењу оперативних руководилаца. Међутим, и даље је потребно улагати напоре у изградњу о</w:t>
      </w:r>
      <w:r>
        <w:rPr>
          <w:color w:val="000000"/>
        </w:rPr>
        <w:t>држиве и стабилне управљачке структуре у државној управи.</w:t>
      </w:r>
    </w:p>
    <w:p w:rsidR="007E7557" w:rsidRDefault="00755A7D">
      <w:pPr>
        <w:spacing w:after="150"/>
      </w:pPr>
      <w:r>
        <w:rPr>
          <w:color w:val="000000"/>
        </w:rPr>
        <w:t>Министарство државне управе и локалне самоуправе преузело је водећу улогу у унапређивању постојећег система управљања људским ресурсима</w:t>
      </w:r>
      <w:r>
        <w:rPr>
          <w:color w:val="000000"/>
          <w:vertAlign w:val="superscript"/>
        </w:rPr>
        <w:t>2</w:t>
      </w:r>
      <w:r>
        <w:rPr>
          <w:color w:val="000000"/>
        </w:rPr>
        <w:t>, успостављањем оквира политика за стратешко управљање људским</w:t>
      </w:r>
      <w:r>
        <w:rPr>
          <w:color w:val="000000"/>
        </w:rPr>
        <w:t xml:space="preserve"> ресурсима и побољшањем постојећих инструмената управљања људским ресурсима, унапређењем и јачањем институционалног оквира за примену стратешке функције управљања људским ресурсима и увођењем мера за спречавање „политизације” запошљавања, осипања квалитетн</w:t>
      </w:r>
      <w:r>
        <w:rPr>
          <w:color w:val="000000"/>
        </w:rPr>
        <w:t>их државних службеника како би се привукли и задржали квалификовани професионалци, успостављањем координираног система радних односа и плата</w:t>
      </w:r>
      <w:r>
        <w:rPr>
          <w:color w:val="000000"/>
          <w:vertAlign w:val="superscript"/>
        </w:rPr>
        <w:t>3</w:t>
      </w:r>
      <w:r>
        <w:rPr>
          <w:color w:val="000000"/>
        </w:rPr>
        <w:t>. Успех у примени ове мере реформе државне управе даће свој допринос у обезбеђењу стручне радне снаге, али и стручн</w:t>
      </w:r>
      <w:r>
        <w:rPr>
          <w:color w:val="000000"/>
        </w:rPr>
        <w:t>ог управљачког кадра.</w:t>
      </w:r>
    </w:p>
    <w:p w:rsidR="007E7557" w:rsidRDefault="00755A7D">
      <w:pPr>
        <w:spacing w:after="150"/>
      </w:pPr>
      <w:r>
        <w:rPr>
          <w:color w:val="000000"/>
        </w:rPr>
        <w:t>Упркос томе што постоји правни оквир који представља основ за одговорно понашање у јавном сектору, руководиоци нижег нивоа и остали запослени обављају поверене задатке само у одређеном степену што је последица њихове немогућности да п</w:t>
      </w:r>
      <w:r>
        <w:rPr>
          <w:color w:val="000000"/>
        </w:rPr>
        <w:t>реузму пуну одговорност за обављање делегираног задатака, активности и других надлежности. Неравнотежа у „троуглу одговорности” је честа у свим деловима јавног сектора јер делегиране надлежности нису праћене неопходним ресурсима потребним за њихово обављањ</w:t>
      </w:r>
      <w:r>
        <w:rPr>
          <w:color w:val="000000"/>
        </w:rPr>
        <w:t>е.</w:t>
      </w:r>
    </w:p>
    <w:p w:rsidR="007E7557" w:rsidRDefault="00755A7D">
      <w:pPr>
        <w:spacing w:after="150"/>
      </w:pPr>
      <w:r>
        <w:rPr>
          <w:color w:val="000000"/>
        </w:rPr>
        <w:t xml:space="preserve">Министарство државне управе и локалне самоуправе обавља координацију организационог и функционалног реструктурирања државне управе да би се дошло до одговарајуће величине у смислу броја и адекватности институција, броја запослених, радних места и да би </w:t>
      </w:r>
      <w:r>
        <w:rPr>
          <w:color w:val="000000"/>
        </w:rPr>
        <w:t>се побољшали процеси рада и организациона структура</w:t>
      </w:r>
      <w:r>
        <w:rPr>
          <w:color w:val="000000"/>
          <w:vertAlign w:val="superscript"/>
        </w:rPr>
        <w:t>4</w:t>
      </w:r>
      <w:r>
        <w:rPr>
          <w:color w:val="000000"/>
        </w:rPr>
        <w:t>. Део напора који се улажу у остваривање ове мере тиче се унапређења оквира за одговорност руководилаца у складу са начелима државне управе</w:t>
      </w:r>
      <w:r>
        <w:rPr>
          <w:color w:val="000000"/>
          <w:vertAlign w:val="superscript"/>
        </w:rPr>
        <w:t>5</w:t>
      </w:r>
      <w:r>
        <w:rPr>
          <w:color w:val="000000"/>
        </w:rPr>
        <w:t xml:space="preserve"> као и успостављања оквира за управљање учинком, односно резулта</w:t>
      </w:r>
      <w:r>
        <w:rPr>
          <w:color w:val="000000"/>
        </w:rPr>
        <w:t xml:space="preserve">тима рада, а који ће консолидовати све постојеће </w:t>
      </w:r>
      <w:r>
        <w:rPr>
          <w:color w:val="000000"/>
        </w:rPr>
        <w:lastRenderedPageBreak/>
        <w:t>елементе управљања резултатима рада у доследан систем управљања учинком, односно резултатима рада</w:t>
      </w:r>
      <w:r>
        <w:rPr>
          <w:color w:val="000000"/>
          <w:vertAlign w:val="superscript"/>
        </w:rPr>
        <w:t>6</w:t>
      </w:r>
      <w:r>
        <w:rPr>
          <w:color w:val="000000"/>
        </w:rPr>
        <w:t>.</w:t>
      </w:r>
    </w:p>
    <w:p w:rsidR="007E7557" w:rsidRDefault="00755A7D">
      <w:pPr>
        <w:spacing w:after="150"/>
      </w:pPr>
      <w:r>
        <w:rPr>
          <w:color w:val="000000"/>
        </w:rPr>
        <w:t>У складу са активностима које се реализују у циљу једноставнијег планирања и програмирања свих јавних средс</w:t>
      </w:r>
      <w:r>
        <w:rPr>
          <w:color w:val="000000"/>
        </w:rPr>
        <w:t>тава до највећег могућег степена, и изградње јединственог, консолидованог система финансијског управљања у јавном сектору, посебно ће се обратити пажња на поједностављивање процедура за управљање и контролу програма претприступне помоћи Европске уније и ср</w:t>
      </w:r>
      <w:r>
        <w:rPr>
          <w:color w:val="000000"/>
        </w:rPr>
        <w:t>едстава из буџета Републике Србије како би се обезбедила здрава основа за будуће управљање структурним инструментима Европске уније.</w:t>
      </w:r>
    </w:p>
    <w:p w:rsidR="007E7557" w:rsidRDefault="00755A7D">
      <w:pPr>
        <w:spacing w:after="150"/>
      </w:pPr>
      <w:r>
        <w:rPr>
          <w:color w:val="000000"/>
        </w:rPr>
        <w:t>Ово представља кључну тачку дугорочне реформске активности јер има за циљ да обезбеди успостављање поузданог контролног окр</w:t>
      </w:r>
      <w:r>
        <w:rPr>
          <w:color w:val="000000"/>
        </w:rPr>
        <w:t>ужења које ће гарантовати постојање оптималног оквира који ће омогућити корисницима јавних средстава да извршавају своје одобрене буџете и остала средства која су им додељена на ефикасан и ефективан начин и у складу са принципима поузданог финансијског упр</w:t>
      </w:r>
      <w:r>
        <w:rPr>
          <w:color w:val="000000"/>
        </w:rPr>
        <w:t>ављања.</w:t>
      </w:r>
    </w:p>
    <w:p w:rsidR="007E7557" w:rsidRDefault="00755A7D">
      <w:pPr>
        <w:spacing w:after="150"/>
      </w:pPr>
      <w:r>
        <w:rPr>
          <w:i/>
          <w:color w:val="000000"/>
        </w:rPr>
        <w:t>––––––––––</w:t>
      </w:r>
    </w:p>
    <w:p w:rsidR="007E7557" w:rsidRDefault="00755A7D">
      <w:pPr>
        <w:spacing w:after="150"/>
      </w:pPr>
      <w:r>
        <w:rPr>
          <w:i/>
          <w:color w:val="000000"/>
        </w:rPr>
        <w:t xml:space="preserve">1 </w:t>
      </w:r>
      <w:r>
        <w:rPr>
          <w:b/>
          <w:i/>
          <w:color w:val="000000"/>
        </w:rPr>
        <w:t>Мера 5.2</w:t>
      </w:r>
      <w:r>
        <w:rPr>
          <w:i/>
          <w:color w:val="000000"/>
        </w:rPr>
        <w:t xml:space="preserve"> Јачање интегритета и етичких стандарда запослених у државној управи и смањење корупције путем јачања механизама превенције, </w:t>
      </w:r>
      <w:r>
        <w:rPr>
          <w:b/>
          <w:i/>
          <w:color w:val="000000"/>
        </w:rPr>
        <w:t>АП за спровођење Стратегије реформе јавне управе, 2015. година</w:t>
      </w:r>
    </w:p>
    <w:p w:rsidR="007E7557" w:rsidRDefault="00755A7D">
      <w:pPr>
        <w:spacing w:after="150"/>
      </w:pPr>
      <w:r>
        <w:rPr>
          <w:i/>
          <w:color w:val="000000"/>
        </w:rPr>
        <w:t xml:space="preserve">2 </w:t>
      </w:r>
      <w:r>
        <w:rPr>
          <w:b/>
          <w:i/>
          <w:color w:val="000000"/>
        </w:rPr>
        <w:t>Мера 2.2</w:t>
      </w:r>
      <w:r>
        <w:rPr>
          <w:i/>
          <w:color w:val="000000"/>
        </w:rPr>
        <w:t xml:space="preserve"> Развој стратешке функције за управљање људским ресурсима у државној управи, </w:t>
      </w:r>
      <w:r>
        <w:rPr>
          <w:b/>
          <w:i/>
          <w:color w:val="000000"/>
        </w:rPr>
        <w:t>АП за спровођење Стратегије реформе јавне управе, 2015. година</w:t>
      </w:r>
    </w:p>
    <w:p w:rsidR="007E7557" w:rsidRDefault="00755A7D">
      <w:pPr>
        <w:spacing w:after="150"/>
      </w:pPr>
      <w:r>
        <w:rPr>
          <w:i/>
          <w:color w:val="000000"/>
        </w:rPr>
        <w:t xml:space="preserve">3 </w:t>
      </w:r>
      <w:r>
        <w:rPr>
          <w:b/>
          <w:i/>
          <w:color w:val="000000"/>
        </w:rPr>
        <w:t>Мера 2.1</w:t>
      </w:r>
      <w:r>
        <w:rPr>
          <w:i/>
          <w:color w:val="000000"/>
        </w:rPr>
        <w:t xml:space="preserve"> Успостављање координираног система радних односа и плата у државној управи на основу начела транспарентно</w:t>
      </w:r>
      <w:r>
        <w:rPr>
          <w:i/>
          <w:color w:val="000000"/>
        </w:rPr>
        <w:t xml:space="preserve">сти и правичности, </w:t>
      </w:r>
      <w:r>
        <w:rPr>
          <w:b/>
          <w:i/>
          <w:color w:val="000000"/>
        </w:rPr>
        <w:t>АП за спровођење Стратегије реформе јавне управе, 2015. година</w:t>
      </w:r>
    </w:p>
    <w:p w:rsidR="007E7557" w:rsidRDefault="00755A7D">
      <w:pPr>
        <w:spacing w:after="150"/>
      </w:pPr>
      <w:r>
        <w:rPr>
          <w:i/>
          <w:color w:val="000000"/>
        </w:rPr>
        <w:t xml:space="preserve">4 </w:t>
      </w:r>
      <w:r>
        <w:rPr>
          <w:b/>
          <w:i/>
          <w:color w:val="000000"/>
        </w:rPr>
        <w:t>Мера 1.1</w:t>
      </w:r>
      <w:r>
        <w:rPr>
          <w:i/>
          <w:color w:val="000000"/>
        </w:rPr>
        <w:t xml:space="preserve"> Организационо и функционално реструктурирање државне управе до 2016. на основу мера за утврђивање одговарајуће величине државне управе у смислу броја и адекватност</w:t>
      </w:r>
      <w:r>
        <w:rPr>
          <w:i/>
          <w:color w:val="000000"/>
        </w:rPr>
        <w:t xml:space="preserve">и институција, броја запослених, радних процеса и организационе структуре уз стварање снажне аналитичке основе за ове процесе, </w:t>
      </w:r>
      <w:r>
        <w:rPr>
          <w:b/>
          <w:i/>
          <w:color w:val="000000"/>
        </w:rPr>
        <w:t>АП за спровођење Стратегије реформе јавне управе, 2015. година</w:t>
      </w:r>
    </w:p>
    <w:p w:rsidR="007E7557" w:rsidRDefault="00755A7D">
      <w:pPr>
        <w:spacing w:after="150"/>
      </w:pPr>
      <w:r>
        <w:rPr>
          <w:i/>
          <w:color w:val="000000"/>
        </w:rPr>
        <w:t xml:space="preserve">5 </w:t>
      </w:r>
      <w:r>
        <w:rPr>
          <w:b/>
          <w:i/>
          <w:color w:val="000000"/>
        </w:rPr>
        <w:t>Резултат 1.1.5</w:t>
      </w:r>
      <w:r>
        <w:rPr>
          <w:i/>
          <w:color w:val="000000"/>
        </w:rPr>
        <w:t xml:space="preserve"> Утврђен оквир за унапређење одговорности руководи</w:t>
      </w:r>
      <w:r>
        <w:rPr>
          <w:i/>
          <w:color w:val="000000"/>
        </w:rPr>
        <w:t xml:space="preserve">лаца државне управе у складу са начелима државне управе, </w:t>
      </w:r>
      <w:r>
        <w:rPr>
          <w:b/>
          <w:i/>
          <w:color w:val="000000"/>
        </w:rPr>
        <w:t>АП за спровођење Стратегије реформе јавне управе, 2015. година</w:t>
      </w:r>
    </w:p>
    <w:p w:rsidR="007E7557" w:rsidRDefault="00755A7D">
      <w:pPr>
        <w:spacing w:after="150"/>
      </w:pPr>
      <w:r>
        <w:rPr>
          <w:i/>
          <w:color w:val="000000"/>
        </w:rPr>
        <w:t xml:space="preserve">6 </w:t>
      </w:r>
      <w:r>
        <w:rPr>
          <w:b/>
          <w:i/>
          <w:color w:val="000000"/>
        </w:rPr>
        <w:t>Резултат 1.1.6</w:t>
      </w:r>
      <w:r>
        <w:rPr>
          <w:i/>
          <w:color w:val="000000"/>
        </w:rPr>
        <w:t xml:space="preserve"> Успостављен оквир за управљање учинком, односно резултатима рада у државној управи који повезује све постојеће елементе</w:t>
      </w:r>
      <w:r>
        <w:rPr>
          <w:i/>
          <w:color w:val="000000"/>
        </w:rPr>
        <w:t xml:space="preserve"> управљања резултатима рада, </w:t>
      </w:r>
      <w:r>
        <w:rPr>
          <w:b/>
          <w:i/>
          <w:color w:val="000000"/>
        </w:rPr>
        <w:t>АП за спровођење Стратегије реформе јавне управе, 2015. година</w:t>
      </w:r>
    </w:p>
    <w:p w:rsidR="007E7557" w:rsidRDefault="00755A7D">
      <w:pPr>
        <w:spacing w:after="120"/>
        <w:jc w:val="center"/>
      </w:pPr>
      <w:r>
        <w:rPr>
          <w:i/>
          <w:color w:val="000000"/>
        </w:rPr>
        <w:t>3.3.2. Процена ризика</w:t>
      </w:r>
    </w:p>
    <w:p w:rsidR="007E7557" w:rsidRDefault="00755A7D">
      <w:pPr>
        <w:spacing w:after="150"/>
      </w:pPr>
      <w:r>
        <w:rPr>
          <w:color w:val="000000"/>
        </w:rPr>
        <w:lastRenderedPageBreak/>
        <w:t>Закон о државној управи обавезује министарстава и посебне организације да припремају своје годишње планове рада на основу којих се припрема го</w:t>
      </w:r>
      <w:r>
        <w:rPr>
          <w:color w:val="000000"/>
        </w:rPr>
        <w:t>дишњи план рада Владе.</w:t>
      </w:r>
    </w:p>
    <w:p w:rsidR="007E7557" w:rsidRDefault="00755A7D">
      <w:pPr>
        <w:spacing w:after="150"/>
      </w:pPr>
      <w:r>
        <w:rPr>
          <w:color w:val="000000"/>
        </w:rPr>
        <w:t xml:space="preserve">Пословник Владе („Службени гласник РС”, бр. 61/06 – пречишћен текст, 69/08, 88/09, 33/10, 69/10, 20/11, 37/11, 30/13 и 76/14) прописује да Влада усваја Годишњи план рада, утврђује циљеве и активности Владе, као и циљеве и активности </w:t>
      </w:r>
      <w:r>
        <w:rPr>
          <w:color w:val="000000"/>
        </w:rPr>
        <w:t xml:space="preserve">државних органа и очекиване резултате. Овај план припрема се на основу годишњих планова рада државних органа припремљених у складу са методологијом планирања на средњи рок која се подноси Генералном секретаријату путем информационог система за планирање и </w:t>
      </w:r>
      <w:r>
        <w:rPr>
          <w:color w:val="000000"/>
        </w:rPr>
        <w:t>извештавање. Влада усваја Годишњи извештај о раду у којем се оцењује реализација Годишњег плана рада и осталих активности које су реализоване а нису претходно биле предвиђене планом рада. Годишњи извештај о раду подноси се Народној скупштини.</w:t>
      </w:r>
    </w:p>
    <w:p w:rsidR="007E7557" w:rsidRDefault="00755A7D">
      <w:pPr>
        <w:spacing w:after="150"/>
      </w:pPr>
      <w:r>
        <w:rPr>
          <w:color w:val="000000"/>
        </w:rPr>
        <w:t xml:space="preserve">Методологије </w:t>
      </w:r>
      <w:r>
        <w:rPr>
          <w:color w:val="000000"/>
        </w:rPr>
        <w:t>које прописује Европска комисија, а које регулишу планирање и реализацију програма помоћи Европске уније путем инструмента претприступне помоћи (ИПА) позитивно су утицале на измене и унапређење система планирања и управљања средствима буџета Републике Срби</w:t>
      </w:r>
      <w:r>
        <w:rPr>
          <w:color w:val="000000"/>
        </w:rPr>
        <w:t>је. Слично измењеном Вишегодишњем индикативном планском документу за период 2011–2013. године, трогодишњем планском документу који је припремила Европска комисија за земље кориснице ИПА фондова у коме су дефинисани циљеви политика у складу са Стратегијом п</w:t>
      </w:r>
      <w:r>
        <w:rPr>
          <w:color w:val="000000"/>
        </w:rPr>
        <w:t>роширења Европске уније и у складу са „секторским приступом”, државни органи у Републици Србији припремили су Документ о процени потреба за међународном помоћи, трогодишњи индикативни плански документ у коме су сакупљени приоритети преузети из бројних стра</w:t>
      </w:r>
      <w:r>
        <w:rPr>
          <w:color w:val="000000"/>
        </w:rPr>
        <w:t>тегија које су постојале у различитим секторима и који су затим усклађени са приоритетима у Вишегодишњем индикативном планском документу.</w:t>
      </w:r>
    </w:p>
    <w:p w:rsidR="007E7557" w:rsidRDefault="00755A7D">
      <w:pPr>
        <w:spacing w:after="150"/>
      </w:pPr>
      <w:r>
        <w:rPr>
          <w:color w:val="000000"/>
        </w:rPr>
        <w:t>Национални програм економских реформи, чија је припрема један од услова за приступање Европској унији, а који је замен</w:t>
      </w:r>
      <w:r>
        <w:rPr>
          <w:color w:val="000000"/>
        </w:rPr>
        <w:t>ио претходни Претприступни економски програм и који је обухватио велики део Документа о процени потреба, представља нови подстрек економском планирању и планирању секторских политика у Републици Србији где су у фокусу развој конкурентности и економски раст</w:t>
      </w:r>
      <w:r>
        <w:rPr>
          <w:color w:val="000000"/>
        </w:rPr>
        <w:t>.</w:t>
      </w:r>
    </w:p>
    <w:p w:rsidR="007E7557" w:rsidRDefault="00755A7D">
      <w:pPr>
        <w:spacing w:after="150"/>
      </w:pPr>
      <w:r>
        <w:rPr>
          <w:color w:val="000000"/>
        </w:rPr>
        <w:t>Република Србија је припремила други Програм економских реформи за период 2016–2018. годину координираним радом релевантних актера. Влада га је усвојила у фебруару 2016. године.</w:t>
      </w:r>
    </w:p>
    <w:p w:rsidR="007E7557" w:rsidRDefault="00755A7D">
      <w:pPr>
        <w:spacing w:after="150"/>
      </w:pPr>
      <w:r>
        <w:rPr>
          <w:color w:val="000000"/>
        </w:rPr>
        <w:t xml:space="preserve">Као део укупне реформе јавне управе, Влада настоји да успостави јединствени </w:t>
      </w:r>
      <w:r>
        <w:rPr>
          <w:color w:val="000000"/>
        </w:rPr>
        <w:t>систем за управљање јавним политикама који ће унапредити квалитет као и доследност јавних политика у складу са усвојеним стандардима и побољшати средњорочно планирање и планирање на годишњем нивоу у јавном сектору на основу приоритета Владе, истовремено по</w:t>
      </w:r>
      <w:r>
        <w:rPr>
          <w:color w:val="000000"/>
        </w:rPr>
        <w:t>већавајући транспарентност управљања јавним политикама</w:t>
      </w:r>
      <w:r>
        <w:rPr>
          <w:color w:val="000000"/>
          <w:vertAlign w:val="superscript"/>
        </w:rPr>
        <w:t>7</w:t>
      </w:r>
      <w:r>
        <w:rPr>
          <w:color w:val="000000"/>
        </w:rPr>
        <w:t>.</w:t>
      </w:r>
    </w:p>
    <w:p w:rsidR="007E7557" w:rsidRDefault="00755A7D">
      <w:pPr>
        <w:spacing w:after="150"/>
      </w:pPr>
      <w:r>
        <w:rPr>
          <w:color w:val="000000"/>
        </w:rPr>
        <w:lastRenderedPageBreak/>
        <w:t>Резултати ових мера поставиће основе за дефинисање одговарајућег обима надлежности јединица за анализу и планирање на нивоу корисника јавних средстава и за њихово даље јачање за потребе планирања пол</w:t>
      </w:r>
      <w:r>
        <w:rPr>
          <w:color w:val="000000"/>
        </w:rPr>
        <w:t>итика и буџета</w:t>
      </w:r>
      <w:r>
        <w:rPr>
          <w:color w:val="000000"/>
          <w:vertAlign w:val="superscript"/>
        </w:rPr>
        <w:t>8</w:t>
      </w:r>
      <w:r>
        <w:rPr>
          <w:color w:val="000000"/>
        </w:rPr>
        <w:t>, као и за координацију финансијског управљања и контроле на нивоу институција.</w:t>
      </w:r>
    </w:p>
    <w:p w:rsidR="007E7557" w:rsidRDefault="00755A7D">
      <w:pPr>
        <w:spacing w:after="150"/>
      </w:pPr>
      <w:r>
        <w:rPr>
          <w:color w:val="000000"/>
        </w:rPr>
        <w:t>Закон о буџетском систему обавезује кориснике јавних средстава да успоставе систем финансијског управљања и контроле који, између осталог, обухвата управљање риз</w:t>
      </w:r>
      <w:r>
        <w:rPr>
          <w:color w:val="000000"/>
        </w:rPr>
        <w:t>иком. Правилник ФУК дефинише управљање ризиком као одређени обим активности које се реализују у циљу откривања, процене и контроле могућих догађаја и ситуација које могу да имају негативан утицај на остваривање циљева корисника јавних средстава, уз задатак</w:t>
      </w:r>
      <w:r>
        <w:rPr>
          <w:color w:val="000000"/>
        </w:rPr>
        <w:t xml:space="preserve"> да се обезбеди разумно уверавање да ће циљеви организације бити остварени.</w:t>
      </w:r>
    </w:p>
    <w:p w:rsidR="007E7557" w:rsidRDefault="00755A7D">
      <w:pPr>
        <w:spacing w:after="150"/>
      </w:pPr>
      <w:r>
        <w:rPr>
          <w:color w:val="000000"/>
        </w:rPr>
        <w:t>Руководиоци корисника јавних средстава имају обавезу да усвоје стратегију управљања ризиком коју треба ажурирати сваке три године и прилагоде је свакој већој промени контролног окр</w:t>
      </w:r>
      <w:r>
        <w:rPr>
          <w:color w:val="000000"/>
        </w:rPr>
        <w:t>ужења.</w:t>
      </w:r>
    </w:p>
    <w:p w:rsidR="007E7557" w:rsidRDefault="00755A7D">
      <w:pPr>
        <w:spacing w:after="150"/>
      </w:pPr>
      <w:r>
        <w:rPr>
          <w:color w:val="000000"/>
        </w:rPr>
        <w:t>Контрола којом се ризик смањује на прихватљив ниво мора бити анализирана и ажурирана најмање једном годишње. Управљање ризицима подразумева увођење одговарајуће контроле за ублажавање ризика, а у складу са међународним стандардима интерне контроле.</w:t>
      </w:r>
    </w:p>
    <w:p w:rsidR="007E7557" w:rsidRDefault="00755A7D">
      <w:pPr>
        <w:spacing w:after="150"/>
      </w:pPr>
      <w:r>
        <w:rPr>
          <w:color w:val="000000"/>
        </w:rPr>
        <w:t xml:space="preserve">Корисници јавних средстава у пракси процењују разне врсте ризика којима је изложена њихова институција више на „интуитивној” основи него применом прописане методологије, усредсређујући се на процену ризика који су повезани са усклађеношћу рада и закона, а </w:t>
      </w:r>
      <w:r>
        <w:rPr>
          <w:color w:val="000000"/>
        </w:rPr>
        <w:t>не на ризике који утичу на њихове резултате рада.</w:t>
      </w:r>
    </w:p>
    <w:p w:rsidR="007E7557" w:rsidRDefault="00755A7D">
      <w:pPr>
        <w:spacing w:after="150"/>
      </w:pPr>
      <w:r>
        <w:rPr>
          <w:color w:val="000000"/>
        </w:rPr>
        <w:t>Управљање ризиком примењују сви корисници јавних средстава али до нижег нивоа сложености. Упркос чињеници да је већ успостављен општи оквир, корисницима јавних средстава треба додатна помоћ при откривању ри</w:t>
      </w:r>
      <w:r>
        <w:rPr>
          <w:color w:val="000000"/>
        </w:rPr>
        <w:t>зика, јер се ризици углавном утврђују и процењују у односу на законом прописане услове, а не у односу на циљеве саме организације.</w:t>
      </w:r>
    </w:p>
    <w:p w:rsidR="007E7557" w:rsidRDefault="00755A7D">
      <w:pPr>
        <w:spacing w:after="150"/>
      </w:pPr>
      <w:r>
        <w:rPr>
          <w:color w:val="000000"/>
        </w:rPr>
        <w:t>Спречавање превара, односно сузбијање превара представљају саставни део процеса управљања ризицима.</w:t>
      </w:r>
    </w:p>
    <w:p w:rsidR="007E7557" w:rsidRDefault="00755A7D">
      <w:pPr>
        <w:spacing w:after="150"/>
      </w:pPr>
      <w:r>
        <w:rPr>
          <w:color w:val="000000"/>
        </w:rPr>
        <w:t xml:space="preserve">Државна управа, спроводи </w:t>
      </w:r>
      <w:r>
        <w:rPr>
          <w:color w:val="000000"/>
        </w:rPr>
        <w:t>активности које ће омогућити успостављање система процене ризика од превара на основу релевантних смерница и сугестија Европске канцеларије за борбу против превара (енг. European Anti-Fraud Office – OLAF), а које су првенствено усмерене ка процени ризика о</w:t>
      </w:r>
      <w:r>
        <w:rPr>
          <w:color w:val="000000"/>
        </w:rPr>
        <w:t>д превара код управљања фондовима Европске уније.</w:t>
      </w:r>
    </w:p>
    <w:p w:rsidR="007E7557" w:rsidRDefault="00755A7D">
      <w:pPr>
        <w:spacing w:after="150"/>
      </w:pPr>
      <w:r>
        <w:rPr>
          <w:color w:val="000000"/>
        </w:rPr>
        <w:t>Мере које су везане за процену ризика од превара у погледу управљања фондовима Европске уније, у циљу максималне заштите финансијских интереса Европске уније биће обрађене у оквиру стратегије за борбу проти</w:t>
      </w:r>
      <w:r>
        <w:rPr>
          <w:color w:val="000000"/>
        </w:rPr>
        <w:t>в превара</w:t>
      </w:r>
      <w:r>
        <w:rPr>
          <w:color w:val="000000"/>
          <w:vertAlign w:val="superscript"/>
        </w:rPr>
        <w:t>9</w:t>
      </w:r>
      <w:r>
        <w:rPr>
          <w:color w:val="000000"/>
        </w:rPr>
        <w:t xml:space="preserve"> која је тренутно у последњој фази израде. </w:t>
      </w:r>
    </w:p>
    <w:p w:rsidR="007E7557" w:rsidRDefault="00755A7D">
      <w:pPr>
        <w:spacing w:after="150"/>
      </w:pPr>
      <w:r>
        <w:rPr>
          <w:color w:val="000000"/>
        </w:rPr>
        <w:lastRenderedPageBreak/>
        <w:t>Са изузетком неколико јавних институција које су успоставиле функционалан систем финансијског управљања и контроле, као и посебно прилагођен систем праћења за утврђивање и процену промена које могу утиц</w:t>
      </w:r>
      <w:r>
        <w:rPr>
          <w:color w:val="000000"/>
        </w:rPr>
        <w:t>ати на систем интерне контроле, када је реч о утврђивању и решавању слабости интерне контроле, већина корисника јавних средстава ослања се на извештаје својих интерних ревизора или својих јединица за интерну ревизију као и на налазе и препоруке Државне рев</w:t>
      </w:r>
      <w:r>
        <w:rPr>
          <w:color w:val="000000"/>
        </w:rPr>
        <w:t>изорске институције и њихових годишњих ревизорских извештаја.</w:t>
      </w:r>
    </w:p>
    <w:p w:rsidR="007E7557" w:rsidRDefault="00755A7D">
      <w:pPr>
        <w:spacing w:after="150"/>
      </w:pPr>
      <w:r>
        <w:rPr>
          <w:i/>
          <w:color w:val="000000"/>
        </w:rPr>
        <w:t>––––––––––</w:t>
      </w:r>
    </w:p>
    <w:p w:rsidR="007E7557" w:rsidRDefault="00755A7D">
      <w:pPr>
        <w:spacing w:after="150"/>
      </w:pPr>
      <w:r>
        <w:rPr>
          <w:i/>
          <w:color w:val="000000"/>
        </w:rPr>
        <w:t xml:space="preserve">7 </w:t>
      </w:r>
      <w:r>
        <w:rPr>
          <w:b/>
          <w:i/>
          <w:color w:val="000000"/>
        </w:rPr>
        <w:t>Мера1.3</w:t>
      </w:r>
      <w:r>
        <w:rPr>
          <w:i/>
          <w:color w:val="000000"/>
        </w:rPr>
        <w:t>. Унапређење система управљања јавним политикама Владе (планирање, анализа, израда, усвајање, праћење и евалуација и координација) успостављањем правног и институционалног ок</w:t>
      </w:r>
      <w:r>
        <w:rPr>
          <w:i/>
          <w:color w:val="000000"/>
        </w:rPr>
        <w:t>вира за интегрисано стратешко управљање до краја 2016. И усвајање средњорочних планова рада SAB у складу са стратешким приоритетима Владе и програмским буџетом</w:t>
      </w:r>
      <w:r>
        <w:rPr>
          <w:b/>
          <w:i/>
          <w:color w:val="000000"/>
        </w:rPr>
        <w:t>, АП за спровођење Стратегије реформе јавне управе, 2015. године</w:t>
      </w:r>
    </w:p>
    <w:p w:rsidR="007E7557" w:rsidRDefault="00755A7D">
      <w:pPr>
        <w:spacing w:after="150"/>
      </w:pPr>
      <w:r>
        <w:rPr>
          <w:i/>
          <w:color w:val="000000"/>
        </w:rPr>
        <w:t xml:space="preserve">8 </w:t>
      </w:r>
      <w:r>
        <w:rPr>
          <w:b/>
          <w:i/>
          <w:color w:val="000000"/>
        </w:rPr>
        <w:t>Резултат 6.2</w:t>
      </w:r>
      <w:r>
        <w:rPr>
          <w:i/>
          <w:color w:val="000000"/>
        </w:rPr>
        <w:t xml:space="preserve"> Јединице за анали</w:t>
      </w:r>
      <w:r>
        <w:rPr>
          <w:i/>
          <w:color w:val="000000"/>
        </w:rPr>
        <w:t>зу и планирање у државним органима уведене да подрже повезано планирање буџета и политика, PFM RP</w:t>
      </w:r>
      <w:r>
        <w:rPr>
          <w:b/>
          <w:i/>
          <w:color w:val="000000"/>
        </w:rPr>
        <w:t>, 2015</w:t>
      </w:r>
    </w:p>
    <w:p w:rsidR="007E7557" w:rsidRDefault="00755A7D">
      <w:pPr>
        <w:spacing w:after="150"/>
      </w:pPr>
      <w:r>
        <w:rPr>
          <w:i/>
          <w:color w:val="000000"/>
        </w:rPr>
        <w:t xml:space="preserve">9 </w:t>
      </w:r>
      <w:r>
        <w:rPr>
          <w:b/>
          <w:i/>
          <w:color w:val="000000"/>
        </w:rPr>
        <w:t>Резултат 15.4</w:t>
      </w:r>
      <w:r>
        <w:rPr>
          <w:i/>
          <w:color w:val="000000"/>
        </w:rPr>
        <w:t xml:space="preserve"> Усвојена Стратегија за борбу против превара, </w:t>
      </w:r>
      <w:r>
        <w:rPr>
          <w:b/>
          <w:i/>
          <w:color w:val="000000"/>
        </w:rPr>
        <w:t>PFM RP, 2015</w:t>
      </w:r>
    </w:p>
    <w:p w:rsidR="007E7557" w:rsidRDefault="00755A7D">
      <w:pPr>
        <w:spacing w:after="120"/>
        <w:jc w:val="center"/>
      </w:pPr>
      <w:r>
        <w:rPr>
          <w:i/>
          <w:color w:val="000000"/>
        </w:rPr>
        <w:t>3.3.3. Активности контроле</w:t>
      </w:r>
    </w:p>
    <w:p w:rsidR="007E7557" w:rsidRDefault="00755A7D">
      <w:pPr>
        <w:spacing w:after="150"/>
      </w:pPr>
      <w:r>
        <w:rPr>
          <w:color w:val="000000"/>
        </w:rPr>
        <w:t xml:space="preserve">Увођење и реализација активности контроле код </w:t>
      </w:r>
      <w:r>
        <w:rPr>
          <w:color w:val="000000"/>
        </w:rPr>
        <w:t>корисника јавних средстава у већини случајева, уведена је да смањи ризике повезане са усклађеношћу рада са законима, а не оне који прете остваривању циљева корисника јавних средстава.</w:t>
      </w:r>
    </w:p>
    <w:p w:rsidR="007E7557" w:rsidRDefault="00755A7D">
      <w:pPr>
        <w:spacing w:after="150"/>
      </w:pPr>
      <w:r>
        <w:rPr>
          <w:color w:val="000000"/>
        </w:rPr>
        <w:t>Законима је прописана основна финансијска и административна контрола кој</w:t>
      </w:r>
      <w:r>
        <w:rPr>
          <w:color w:val="000000"/>
        </w:rPr>
        <w:t>ом се обезбеђују ефикасни и ефективни процеси рада.</w:t>
      </w:r>
    </w:p>
    <w:p w:rsidR="007E7557" w:rsidRDefault="00755A7D">
      <w:pPr>
        <w:spacing w:after="150"/>
      </w:pPr>
      <w:r>
        <w:rPr>
          <w:color w:val="000000"/>
        </w:rPr>
        <w:t>Закон о буџетском систему предвиђа раздвајање дужности у комбинацији са поделом надлежности као основни принцип спречавања пристрасности и сукоба интереса. Поред тога, посебне одредбе које се тичу финанси</w:t>
      </w:r>
      <w:r>
        <w:rPr>
          <w:color w:val="000000"/>
        </w:rPr>
        <w:t>јске контроле могу се пронаћи и у другим правним актима као што је Уредба о буџетском рачуноводству („Службени гласник РС”, бр. 125/03 и 12/06) која уређује начин управљања консолидованим системом трезора, као и друга посебна акта и упутства које доноси ми</w:t>
      </w:r>
      <w:r>
        <w:rPr>
          <w:color w:val="000000"/>
        </w:rPr>
        <w:t>нистар финансија, а који се односе на буџетско рачуноводство и финансијско извештавање органа државне управе. Ова акта дефинишу начин припреме, сачињавања и подношења завршних годишњих извештаја свих буџетских корисника и садрже посебне одредбе које се тич</w:t>
      </w:r>
      <w:r>
        <w:rPr>
          <w:color w:val="000000"/>
        </w:rPr>
        <w:t>у финансијске контроле.</w:t>
      </w:r>
    </w:p>
    <w:p w:rsidR="007E7557" w:rsidRDefault="00755A7D">
      <w:pPr>
        <w:spacing w:after="150"/>
      </w:pPr>
      <w:r>
        <w:rPr>
          <w:color w:val="000000"/>
        </w:rPr>
        <w:t xml:space="preserve">Финансијска контрола представља саставни део укупних активности контроле и као таква од суштинске важности је за обезбеђење ефикасних и ефективних процеса рада. Потребно је уложити додатне напоре у </w:t>
      </w:r>
      <w:r>
        <w:rPr>
          <w:color w:val="000000"/>
        </w:rPr>
        <w:lastRenderedPageBreak/>
        <w:t>дефинисање конкретних активности к</w:t>
      </w:r>
      <w:r>
        <w:rPr>
          <w:color w:val="000000"/>
        </w:rPr>
        <w:t>онтроле за ублажавање ризика и њихово укључивање у редовне процесе рада.</w:t>
      </w:r>
    </w:p>
    <w:p w:rsidR="007E7557" w:rsidRDefault="00755A7D">
      <w:pPr>
        <w:spacing w:after="150"/>
      </w:pPr>
      <w:r>
        <w:rPr>
          <w:color w:val="000000"/>
        </w:rPr>
        <w:t>Активности контроле су у порасту, али и поред тога мора се вршити преусмеравање корисника јавних средстава са ризика по усклађеност ка оперативним ризицима, на основу смерница ЦЈХ.</w:t>
      </w:r>
    </w:p>
    <w:p w:rsidR="007E7557" w:rsidRDefault="00755A7D">
      <w:pPr>
        <w:spacing w:after="150"/>
      </w:pPr>
      <w:r>
        <w:rPr>
          <w:color w:val="000000"/>
        </w:rPr>
        <w:t>Ци</w:t>
      </w:r>
      <w:r>
        <w:rPr>
          <w:color w:val="000000"/>
        </w:rPr>
        <w:t>љ јавне управе је прелазак на е-владу и е-управу, те је у програму реформе државне управе уведена и посебна група активности која се реализује у циљу развоја и унапређења електронске управе у целом јавном сектору и истовремено садржи нове и напредније техн</w:t>
      </w:r>
      <w:r>
        <w:rPr>
          <w:color w:val="000000"/>
        </w:rPr>
        <w:t>ике контроле које ће се увести широм јавног сектора у складу са циљевима Стратегије развоја електронске управе.</w:t>
      </w:r>
      <w:r>
        <w:rPr>
          <w:color w:val="000000"/>
          <w:vertAlign w:val="superscript"/>
        </w:rPr>
        <w:t>10</w:t>
      </w:r>
    </w:p>
    <w:p w:rsidR="007E7557" w:rsidRDefault="00755A7D">
      <w:pPr>
        <w:spacing w:after="150"/>
      </w:pPr>
      <w:r>
        <w:rPr>
          <w:i/>
          <w:color w:val="000000"/>
        </w:rPr>
        <w:t>––––––––––</w:t>
      </w:r>
    </w:p>
    <w:p w:rsidR="007E7557" w:rsidRDefault="00755A7D">
      <w:pPr>
        <w:spacing w:after="150"/>
      </w:pPr>
      <w:r>
        <w:rPr>
          <w:i/>
          <w:color w:val="000000"/>
        </w:rPr>
        <w:t xml:space="preserve">10 </w:t>
      </w:r>
      <w:r>
        <w:rPr>
          <w:b/>
          <w:i/>
          <w:color w:val="000000"/>
        </w:rPr>
        <w:t>Мера 2.1</w:t>
      </w:r>
      <w:r>
        <w:rPr>
          <w:i/>
          <w:color w:val="000000"/>
        </w:rPr>
        <w:t xml:space="preserve"> Успостављање снажних механизама координације који ће омогућити усклађен развој и рад електронске управе, као и стварање</w:t>
      </w:r>
      <w:r>
        <w:rPr>
          <w:i/>
          <w:color w:val="000000"/>
        </w:rPr>
        <w:t xml:space="preserve"> правног оквира и процедура за развој електронске управе, </w:t>
      </w:r>
      <w:r>
        <w:rPr>
          <w:b/>
          <w:i/>
          <w:color w:val="000000"/>
        </w:rPr>
        <w:t>ПФМ РП, 2015</w:t>
      </w:r>
    </w:p>
    <w:p w:rsidR="007E7557" w:rsidRDefault="00755A7D">
      <w:pPr>
        <w:spacing w:after="120"/>
        <w:jc w:val="center"/>
      </w:pPr>
      <w:r>
        <w:rPr>
          <w:i/>
          <w:color w:val="000000"/>
        </w:rPr>
        <w:t>3.3.4. Информисање и комуникација</w:t>
      </w:r>
    </w:p>
    <w:p w:rsidR="007E7557" w:rsidRDefault="00755A7D">
      <w:pPr>
        <w:spacing w:after="150"/>
      </w:pPr>
      <w:r>
        <w:rPr>
          <w:color w:val="000000"/>
        </w:rPr>
        <w:t>Корисници јавних средстава сачињавају извештаје за интерну и екстерну употребу који су саставни део система интерне контроле. Извештаји о стању управља</w:t>
      </w:r>
      <w:r>
        <w:rPr>
          <w:color w:val="000000"/>
        </w:rPr>
        <w:t>ња људским ресурсима, извештаји о постигнутим циљевима, итд., редовно се припремају у различитим временским оквирима, зарад потребе руководеће структуре. Ти извештаји садрже информације о управљању системима интерне контроле али у већини случајева, нису из</w:t>
      </w:r>
      <w:r>
        <w:rPr>
          <w:color w:val="000000"/>
        </w:rPr>
        <w:t>двојене у посебним извештајима о интерним контролама.</w:t>
      </w:r>
    </w:p>
    <w:p w:rsidR="007E7557" w:rsidRDefault="00755A7D">
      <w:pPr>
        <w:spacing w:after="150"/>
      </w:pPr>
      <w:r>
        <w:rPr>
          <w:color w:val="000000"/>
        </w:rPr>
        <w:t xml:space="preserve">Више руководство ретко користи инструменте попут упитника за самооцењивање, обзиром да руководиоци још увек нису спознали свеобухватни значај алата за интерну контролу. Без обзира на велике напоре које </w:t>
      </w:r>
      <w:r>
        <w:rPr>
          <w:color w:val="000000"/>
        </w:rPr>
        <w:t>улаже ЦЈХ у обуке високог и средњег руководства на тему финансијског управљања и контроле, свест о њиховим користима и даље није на оптималном нивоу.</w:t>
      </w:r>
    </w:p>
    <w:p w:rsidR="007E7557" w:rsidRDefault="00755A7D">
      <w:pPr>
        <w:spacing w:after="150"/>
      </w:pPr>
      <w:r>
        <w:rPr>
          <w:color w:val="000000"/>
        </w:rPr>
        <w:t>Корисници јавних средстава припремају упитник за самооцењивање како би га доставили ЦЈХ као део годишњег и</w:t>
      </w:r>
      <w:r>
        <w:rPr>
          <w:color w:val="000000"/>
        </w:rPr>
        <w:t>звештаја о систему финансијског управљања и контроле. Употреба упитника за самооцењивање је најчешће ограничена на испуњење обавеза које се односе на извештавање према ЦЈХ.</w:t>
      </w:r>
    </w:p>
    <w:p w:rsidR="007E7557" w:rsidRDefault="00755A7D">
      <w:pPr>
        <w:spacing w:after="150"/>
      </w:pPr>
      <w:r>
        <w:rPr>
          <w:color w:val="000000"/>
        </w:rPr>
        <w:t>У складу са својим потребама, руководиоци корисника јавних средстава организују и у</w:t>
      </w:r>
      <w:r>
        <w:rPr>
          <w:color w:val="000000"/>
        </w:rPr>
        <w:t>ређују интерно извештавање на нивоу институција. Приручник ФУК, даје смернице корисницима јавних средстава да формирају Радну групу за финансијско управљање и контролу у оквиру управљања редовним активностима интерне контроле.</w:t>
      </w:r>
    </w:p>
    <w:p w:rsidR="007E7557" w:rsidRDefault="00755A7D">
      <w:pPr>
        <w:spacing w:after="150"/>
      </w:pPr>
      <w:r>
        <w:rPr>
          <w:color w:val="000000"/>
        </w:rPr>
        <w:t>Најчешћи метод координације р</w:t>
      </w:r>
      <w:r>
        <w:rPr>
          <w:color w:val="000000"/>
        </w:rPr>
        <w:t xml:space="preserve">азмене информација у оквиру корисника јавних средстава јесу редовни састанци организовани између вишег </w:t>
      </w:r>
      <w:r>
        <w:rPr>
          <w:color w:val="000000"/>
        </w:rPr>
        <w:lastRenderedPageBreak/>
        <w:t xml:space="preserve">руководства и средњег руководства институција (такозвани колегијуми). Руководиоци корисника јавних средстава их у већини случајева редовно организују да </w:t>
      </w:r>
      <w:r>
        <w:rPr>
          <w:color w:val="000000"/>
        </w:rPr>
        <w:t>би се пратило спровођење плана рада институције и да би се решавали тренутни проблеми, као и за планирање рада институције у периоду између два састанка. Током ових састанака разговара се и о питањима интерне контроле, али не нужно на један доследан и сист</w:t>
      </w:r>
      <w:r>
        <w:rPr>
          <w:color w:val="000000"/>
        </w:rPr>
        <w:t>ематичан начин, и углавном се односе на питања која су везана за запослене, праћење расхода, и слична питања. Генерално, обим питања интерне контроле о којима се дискутује на овим састанцима је директно сразмеран нивоу развоја и стања свести који се односи</w:t>
      </w:r>
      <w:r>
        <w:rPr>
          <w:color w:val="000000"/>
        </w:rPr>
        <w:t xml:space="preserve"> на користи и значај финансијског управљања и контроле унутар институције.</w:t>
      </w:r>
    </w:p>
    <w:p w:rsidR="007E7557" w:rsidRDefault="00755A7D">
      <w:pPr>
        <w:spacing w:after="150"/>
      </w:pPr>
      <w:r>
        <w:rPr>
          <w:color w:val="000000"/>
        </w:rPr>
        <w:t>ЦЈХ ће и даље пружати подршку руководиоцима корисника јавних средстава да би боље разумели све користи од потпуно функционалног система финансијског управљања и контроле, који је ка</w:t>
      </w:r>
      <w:r>
        <w:rPr>
          <w:color w:val="000000"/>
        </w:rPr>
        <w:t>о такав успостављен да би помогао управљању институцијом. У том смислу, ЦЈХ ће и поред едукације руководилаца корисника јавних средстава о формалним и законским захтевима који се односне на финансијско управљање и контролу и интерну ревизију, појашњавати н</w:t>
      </w:r>
      <w:r>
        <w:rPr>
          <w:color w:val="000000"/>
        </w:rPr>
        <w:t>а који начин се алати за финансијско управљање и контролу могу користити за прикупљање, обраду и саопштавање информација о управљању системом интерне контроле, а све у циљу унапређења пословања и општег функционисања и ефективности институција којима управ</w:t>
      </w:r>
      <w:r>
        <w:rPr>
          <w:color w:val="000000"/>
        </w:rPr>
        <w:t>љају.</w:t>
      </w:r>
    </w:p>
    <w:p w:rsidR="007E7557" w:rsidRDefault="00755A7D">
      <w:pPr>
        <w:spacing w:after="150"/>
      </w:pPr>
      <w:r>
        <w:rPr>
          <w:color w:val="000000"/>
        </w:rPr>
        <w:t>Правилник ФУК прописује да је руководилац корисника јавних средстава дужан да достави извештај Министарству финансија (преко ЦЈХ) о степену адекватности и функционисања успостављених система финансијског управљања и контроле, до 31. марта текуће годи</w:t>
      </w:r>
      <w:r>
        <w:rPr>
          <w:color w:val="000000"/>
        </w:rPr>
        <w:t>не за претходну годину, у форми коју је прописала ЦЈХ.</w:t>
      </w:r>
    </w:p>
    <w:p w:rsidR="007E7557" w:rsidRDefault="00755A7D">
      <w:pPr>
        <w:spacing w:after="150"/>
      </w:pPr>
      <w:r>
        <w:rPr>
          <w:color w:val="000000"/>
        </w:rPr>
        <w:t>Повећање степена транспарентности и видљивости рада корисника јавних средстава биће решено мерама које су садржане у Акционом плану за спровођење реформе јавне управе.</w:t>
      </w:r>
    </w:p>
    <w:p w:rsidR="007E7557" w:rsidRDefault="00755A7D">
      <w:pPr>
        <w:spacing w:after="120"/>
        <w:jc w:val="center"/>
      </w:pPr>
      <w:r>
        <w:rPr>
          <w:i/>
          <w:color w:val="000000"/>
        </w:rPr>
        <w:t>3.3.5. Активности праћења</w:t>
      </w:r>
    </w:p>
    <w:p w:rsidR="007E7557" w:rsidRDefault="00755A7D">
      <w:pPr>
        <w:spacing w:after="150"/>
      </w:pPr>
      <w:r>
        <w:rPr>
          <w:color w:val="000000"/>
        </w:rPr>
        <w:t>Интерна</w:t>
      </w:r>
      <w:r>
        <w:rPr>
          <w:color w:val="000000"/>
        </w:rPr>
        <w:t xml:space="preserve"> ревизија представља активност која пружа независно и објективно уверавање, као и савете руководству у циљу унапређења резултата организације при постизању сопствених циљева кроз систематичну евалуацију и оцењивање система интерне контроле које је успостав</w:t>
      </w:r>
      <w:r>
        <w:rPr>
          <w:color w:val="000000"/>
        </w:rPr>
        <w:t>ило руководство корисника јавних средстава.</w:t>
      </w:r>
    </w:p>
    <w:p w:rsidR="007E7557" w:rsidRDefault="00755A7D">
      <w:pPr>
        <w:spacing w:after="150"/>
      </w:pPr>
      <w:r>
        <w:rPr>
          <w:color w:val="000000"/>
        </w:rPr>
        <w:t>Закон о буџетском систему прописује да су корисници јавних средстава обавезни да успоставе функцију интерне ревизије, док су захтеви и начини за успостављање организационе структуре и за примену стандарда прописа</w:t>
      </w:r>
      <w:r>
        <w:rPr>
          <w:color w:val="000000"/>
        </w:rPr>
        <w:t>ни Правилником ИР.</w:t>
      </w:r>
    </w:p>
    <w:p w:rsidR="007E7557" w:rsidRDefault="00755A7D">
      <w:pPr>
        <w:spacing w:after="150"/>
      </w:pPr>
      <w:r>
        <w:rPr>
          <w:color w:val="000000"/>
        </w:rPr>
        <w:t xml:space="preserve">Закон о буџетском систему, такође, прописује да је функционално независна и децентрализована интерна ревизија обавезна за све кориснике јавних </w:t>
      </w:r>
      <w:r>
        <w:rPr>
          <w:color w:val="000000"/>
        </w:rPr>
        <w:lastRenderedPageBreak/>
        <w:t xml:space="preserve">средстава на свим нивоима власти, али не успоставља никакве рокове за њено увођење, узимајући </w:t>
      </w:r>
      <w:r>
        <w:rPr>
          <w:color w:val="000000"/>
        </w:rPr>
        <w:t>као полазну основу претпоставку да давање рока за успостављање интерне ревизије представља питање нивоа свести и разумевања користи које више руководство корисника јавних средстава може да има од њеног успостављања.</w:t>
      </w:r>
    </w:p>
    <w:p w:rsidR="007E7557" w:rsidRDefault="00755A7D">
      <w:pPr>
        <w:spacing w:after="150"/>
      </w:pPr>
      <w:r>
        <w:rPr>
          <w:color w:val="000000"/>
        </w:rPr>
        <w:t>Правилник ИР прописује да корисник јавни</w:t>
      </w:r>
      <w:r>
        <w:rPr>
          <w:color w:val="000000"/>
        </w:rPr>
        <w:t>х средстава може да успостави функцију интерне ревизије кроз организовање посебне функционално независне организационе јединице, што је обавезно за сва министарства и кориснике јавних средстава који имају више од 250 запослених; кроз организовање заједничк</w:t>
      </w:r>
      <w:r>
        <w:rPr>
          <w:color w:val="000000"/>
        </w:rPr>
        <w:t xml:space="preserve">е јединице за интерну ревизију на предлог два или више корисника јавних средстава; кроз обављање интерне ревизије од стране јединице интерне ревизије другог корисника јавних средстава, на основу споразума; и у изузетним околностима, уколико није могуће да </w:t>
      </w:r>
      <w:r>
        <w:rPr>
          <w:color w:val="000000"/>
        </w:rPr>
        <w:t>се успостави јединица за интерну ревизију, онда функцију интерне ревизије може такође да врши интерни ревизор који је запослен код тог корисника јавних средстава.</w:t>
      </w:r>
    </w:p>
    <w:p w:rsidR="007E7557" w:rsidRDefault="00755A7D">
      <w:pPr>
        <w:spacing w:after="150"/>
      </w:pPr>
      <w:r>
        <w:rPr>
          <w:color w:val="000000"/>
        </w:rPr>
        <w:t>Послове интерне ревизије код индиректних буџетских корисника који нису успоставили функцију и</w:t>
      </w:r>
      <w:r>
        <w:rPr>
          <w:color w:val="000000"/>
        </w:rPr>
        <w:t>нтерне ревизије ни на један од горе описаних начина врши надлежна јединица за интерну ревизију надлежног директног буџетског корисника, у складу са њеним планом рада.</w:t>
      </w:r>
    </w:p>
    <w:p w:rsidR="007E7557" w:rsidRDefault="00755A7D">
      <w:pPr>
        <w:spacing w:after="150"/>
      </w:pPr>
      <w:r>
        <w:rPr>
          <w:color w:val="000000"/>
        </w:rPr>
        <w:t>Посебна функционално независна организациона јединица за интерну ревизију је успостављена</w:t>
      </w:r>
      <w:r>
        <w:rPr>
          <w:color w:val="000000"/>
        </w:rPr>
        <w:t xml:space="preserve"> и код аутономних покрајина, града Београда и градова, и има овлашћења да врши послове интерне ревизије у датом органу у оквиру надлежности и у складу са планом рада.</w:t>
      </w:r>
    </w:p>
    <w:p w:rsidR="007E7557" w:rsidRDefault="00755A7D">
      <w:pPr>
        <w:spacing w:after="150"/>
      </w:pPr>
      <w:r>
        <w:rPr>
          <w:color w:val="000000"/>
        </w:rPr>
        <w:t>Годишњи извештаји о обављеним ревизијама и активностима интерне ревизије који су доставље</w:t>
      </w:r>
      <w:r>
        <w:rPr>
          <w:color w:val="000000"/>
        </w:rPr>
        <w:t>ни ЦЈХ пружају информације о специфичним недостацима интерне контроле код корисника јавних средстава који треба да се реше. Поред недостатака који се односе на системе интерне контроле, јавне набавке и рачуноводство и извештавање представљају две додатне к</w:t>
      </w:r>
      <w:r>
        <w:rPr>
          <w:color w:val="000000"/>
        </w:rPr>
        <w:t xml:space="preserve">ритичне области које треба у смислу практичне примене прописа да реше и корисници јавних средстава, а водеће секторске институције на националном нивоу које координирају активности у овим областима треба да их реше у смислу детаљног анализирања и решавања </w:t>
      </w:r>
      <w:r>
        <w:rPr>
          <w:color w:val="000000"/>
        </w:rPr>
        <w:t>свих ових недостатaка</w:t>
      </w:r>
      <w:r>
        <w:rPr>
          <w:color w:val="000000"/>
          <w:vertAlign w:val="superscript"/>
        </w:rPr>
        <w:t>11</w:t>
      </w:r>
      <w:r>
        <w:rPr>
          <w:color w:val="000000"/>
        </w:rPr>
        <w:t>.</w:t>
      </w:r>
    </w:p>
    <w:p w:rsidR="007E7557" w:rsidRDefault="00755A7D">
      <w:pPr>
        <w:spacing w:after="150"/>
      </w:pPr>
      <w:r>
        <w:rPr>
          <w:color w:val="000000"/>
        </w:rPr>
        <w:t xml:space="preserve">Поједини корисници јавних средстава још увек нису успоставили функцију интерне ревизије. Главни разлози су недовољан број кандидата за интерне ревизоре са прописаним квалификацијама; ниске плате; платни разреди који су неадекватни </w:t>
      </w:r>
      <w:r>
        <w:rPr>
          <w:color w:val="000000"/>
        </w:rPr>
        <w:t xml:space="preserve">обиму и комплексности посла; недовољно средстава и конкурентност приватног сектора. Осим тога, у годишњим извештајима наведен је недостатак интензивније сарадње између интерних ревизора и њихових руководилаца, што заправо представља предуслов за ефективну </w:t>
      </w:r>
      <w:r>
        <w:rPr>
          <w:color w:val="000000"/>
        </w:rPr>
        <w:t>интерну ревизију.</w:t>
      </w:r>
    </w:p>
    <w:p w:rsidR="007E7557" w:rsidRDefault="00755A7D">
      <w:pPr>
        <w:spacing w:after="150"/>
      </w:pPr>
      <w:r>
        <w:rPr>
          <w:color w:val="000000"/>
        </w:rPr>
        <w:lastRenderedPageBreak/>
        <w:t>Функционална независност интерних ревизора код корисника јавних средстава је директно сразмерна свеобухватном општем разумевању руководства корисника јавних средстава које се односи на улоге и користи од интерне контроле, и зато што руков</w:t>
      </w:r>
      <w:r>
        <w:rPr>
          <w:color w:val="000000"/>
        </w:rPr>
        <w:t>одиоци корисника јавних средстава боље разумеју улогу интерних ревизора у пружању независних и објективних мишљења и савета о квалитету и функционисању система интерне контроле. На овај начин ће се осигурати већи степен функционалне независности функције и</w:t>
      </w:r>
      <w:r>
        <w:rPr>
          <w:color w:val="000000"/>
        </w:rPr>
        <w:t>нтерне ревизије унутар тих институција, чиме ће се допринети већем квалитету извештаја интерних ревизора. Решавање ових питања захтева сталну подршку коју ЦЈХ треба да пружа корисницима јавних средстава у њиховим напорима да се повећа свест о интерним конт</w:t>
      </w:r>
      <w:r>
        <w:rPr>
          <w:color w:val="000000"/>
        </w:rPr>
        <w:t>ролама, као и њихово разумевање, и сталног проактивног приступа интерних ревизора у едукацији и подизању свести руководилаца о њиховој улози и додатној вредности коју они дају њиховим општим управљачким напорима.</w:t>
      </w:r>
    </w:p>
    <w:p w:rsidR="007E7557" w:rsidRDefault="00755A7D">
      <w:pPr>
        <w:spacing w:after="150"/>
      </w:pPr>
      <w:r>
        <w:rPr>
          <w:color w:val="000000"/>
        </w:rPr>
        <w:t xml:space="preserve">До краја 2016. године сертификовано је 330 </w:t>
      </w:r>
      <w:r>
        <w:rPr>
          <w:color w:val="000000"/>
        </w:rPr>
        <w:t>овлашћених интерних ревизора у јавном сектору, у складу са Правилником о сертификацији. Правилником о сертификацији није предвиђено признавање стечених квалификација у струковним организацијама интерних ревизора које су признате на националном и међународн</w:t>
      </w:r>
      <w:r>
        <w:rPr>
          <w:color w:val="000000"/>
        </w:rPr>
        <w:t>ом нивоу.</w:t>
      </w:r>
    </w:p>
    <w:p w:rsidR="007E7557" w:rsidRDefault="00755A7D">
      <w:pPr>
        <w:spacing w:after="150"/>
      </w:pPr>
      <w:r>
        <w:rPr>
          <w:color w:val="000000"/>
        </w:rPr>
        <w:t>Предузет је иницијални корак у смислу анализе професионалних рачуноводствених и ревизорских организација, чији програми за сертификацију испуњавају захтеве програма обуке који врши ЦЈХ због потенцијалног признавања сертификата и због ширења круга</w:t>
      </w:r>
      <w:r>
        <w:rPr>
          <w:color w:val="000000"/>
        </w:rPr>
        <w:t xml:space="preserve"> потенцијалних предавача који ће се у будућности ангажовати да реализују активности обуке које је спроводи ЦЈХ.</w:t>
      </w:r>
    </w:p>
    <w:p w:rsidR="007E7557" w:rsidRDefault="00755A7D">
      <w:pPr>
        <w:spacing w:after="150"/>
      </w:pPr>
      <w:r>
        <w:rPr>
          <w:color w:val="000000"/>
        </w:rPr>
        <w:t>Корисници јавних средстава који користе претприступне фондове Европске уније немају неопходан број ревизора, односно ревизора који добро знају з</w:t>
      </w:r>
      <w:r>
        <w:rPr>
          <w:color w:val="000000"/>
        </w:rPr>
        <w:t>ахтеве Европске уније који се односе на управљање претприступним средствима. Стални и координисани напори ЦЈХ и Канцеларије за ревизију система управљања средствима Европске уније улажу се у припрему и спровођење обука за интерне ревизоре код корисника јав</w:t>
      </w:r>
      <w:r>
        <w:rPr>
          <w:color w:val="000000"/>
        </w:rPr>
        <w:t>них средстава који су корисници помоћи која је финансирана од стране Европске уније како би се подигла њихова свест о управљању средствима Европске уније и појачали њихови технички капацитети за вршење ревизија успостављених структура за управљање средстви</w:t>
      </w:r>
      <w:r>
        <w:rPr>
          <w:color w:val="000000"/>
        </w:rPr>
        <w:t xml:space="preserve">ма Европске уније у оквиру њихових институција у складу са захтевима успостављеним у Уредби о управљању програмима претприступне помоћи Европске уније у оквиру компоненте I Инструмента претприступне помоћи (ИПА) – Помоћ у транзицији и изградња институција </w:t>
      </w:r>
      <w:r>
        <w:rPr>
          <w:color w:val="000000"/>
        </w:rPr>
        <w:t>за период 2007–2013. године и Уредби о управљању програмима претприступне помоћи Европске уније у оквиру инструмента за претприступну помоћ (ИПА II) за период 2014–2020. године.</w:t>
      </w:r>
    </w:p>
    <w:p w:rsidR="007E7557" w:rsidRDefault="00755A7D">
      <w:pPr>
        <w:spacing w:after="150"/>
      </w:pPr>
      <w:r>
        <w:rPr>
          <w:color w:val="000000"/>
        </w:rPr>
        <w:lastRenderedPageBreak/>
        <w:t xml:space="preserve">Основни циљ контроле квалитета је да се оцени квалитет успостављених функција </w:t>
      </w:r>
      <w:r>
        <w:rPr>
          <w:color w:val="000000"/>
        </w:rPr>
        <w:t>интерне ревизије код корисника јавних средстава са циљем да се унапреде постојеће праксе у складу са Meђунaрoдним стaндaрдима прoфeсиoнaлнe прaксe интeрнe рeвизиje. Екстерна оцена квалитета се усредсређује на вредновање упитника за самооцењивање интерних р</w:t>
      </w:r>
      <w:r>
        <w:rPr>
          <w:color w:val="000000"/>
        </w:rPr>
        <w:t>евизора кроз претходну проверу докумената, као и кроз директне посете да би се утврдила не само усклађеност са законима, дефиницијама интерне ревизије, стандардима који се примењују и Етичким кодексом, већи и да се оцени ефикасност и ефективност интерних р</w:t>
      </w:r>
      <w:r>
        <w:rPr>
          <w:color w:val="000000"/>
        </w:rPr>
        <w:t>евизора и да би се идентификовале потенцијалне могућности за унапређење.</w:t>
      </w:r>
    </w:p>
    <w:p w:rsidR="007E7557" w:rsidRDefault="00755A7D">
      <w:pPr>
        <w:spacing w:after="150"/>
      </w:pPr>
      <w:r>
        <w:rPr>
          <w:i/>
          <w:color w:val="000000"/>
        </w:rPr>
        <w:t>––––––––––</w:t>
      </w:r>
    </w:p>
    <w:p w:rsidR="007E7557" w:rsidRDefault="00755A7D">
      <w:pPr>
        <w:spacing w:after="150"/>
      </w:pPr>
      <w:r>
        <w:rPr>
          <w:i/>
          <w:color w:val="000000"/>
        </w:rPr>
        <w:t>11 Посебне мере су дефинисане у оквиру стубова 3 и 5 Програма реформе управљања јавним финансијама које решавају системске проблеме који захтевају унапређење јавних набавки</w:t>
      </w:r>
      <w:r>
        <w:rPr>
          <w:i/>
          <w:color w:val="000000"/>
        </w:rPr>
        <w:t>, рачуноводства, праћења и извештавање</w:t>
      </w:r>
    </w:p>
    <w:p w:rsidR="007E7557" w:rsidRDefault="00755A7D">
      <w:pPr>
        <w:spacing w:after="120"/>
        <w:jc w:val="center"/>
      </w:pPr>
      <w:r>
        <w:rPr>
          <w:color w:val="000000"/>
        </w:rPr>
        <w:t>4. СТРАТЕШКИ ЦИЉЕВИ</w:t>
      </w:r>
    </w:p>
    <w:p w:rsidR="007E7557" w:rsidRDefault="00755A7D">
      <w:pPr>
        <w:spacing w:after="150"/>
      </w:pPr>
      <w:r>
        <w:rPr>
          <w:color w:val="000000"/>
        </w:rPr>
        <w:t>Финансијско управљање и контрола и интерна ревизија представљају основ за интерну контролу, спровођење активности које су предвиђене Стратегијом ИФКЈ директно зависе од напретка који је учињен у сп</w:t>
      </w:r>
      <w:r>
        <w:rPr>
          <w:color w:val="000000"/>
        </w:rPr>
        <w:t>ецифичним областима, које су обухваћене Стратегијом реформе јавне управе и у многоме ће зависити од проактивног приступа корисника јавних средстава, који у складу са законом, треба да примене стандарде интерне контроле и да осигурају неопходне капацитете з</w:t>
      </w:r>
      <w:r>
        <w:rPr>
          <w:color w:val="000000"/>
        </w:rPr>
        <w:t>а функционисање система интерне контроле.</w:t>
      </w:r>
    </w:p>
    <w:p w:rsidR="007E7557" w:rsidRDefault="00755A7D">
      <w:pPr>
        <w:spacing w:after="150"/>
      </w:pPr>
      <w:r>
        <w:rPr>
          <w:color w:val="000000"/>
        </w:rPr>
        <w:t>Финансијско управљање и контрола обухвата све аспекте управљања организацијама у јавном сектору, укључујући:</w:t>
      </w:r>
    </w:p>
    <w:p w:rsidR="007E7557" w:rsidRDefault="00755A7D">
      <w:pPr>
        <w:spacing w:after="150"/>
      </w:pPr>
      <w:r>
        <w:rPr>
          <w:color w:val="000000"/>
        </w:rPr>
        <w:t>(1) стратешко планирање која повезује организационе циљеве са свеукупном визијом Владе,</w:t>
      </w:r>
    </w:p>
    <w:p w:rsidR="007E7557" w:rsidRDefault="00755A7D">
      <w:pPr>
        <w:spacing w:after="150"/>
      </w:pPr>
      <w:r>
        <w:rPr>
          <w:color w:val="000000"/>
        </w:rPr>
        <w:t xml:space="preserve">(2) оперативно </w:t>
      </w:r>
      <w:r>
        <w:rPr>
          <w:color w:val="000000"/>
        </w:rPr>
        <w:t>планирање која повезује оперативне циљеве са захтевима за ресурсе (буџет, особље и друга средства),</w:t>
      </w:r>
    </w:p>
    <w:p w:rsidR="007E7557" w:rsidRDefault="00755A7D">
      <w:pPr>
        <w:spacing w:after="150"/>
      </w:pPr>
      <w:r>
        <w:rPr>
          <w:color w:val="000000"/>
        </w:rPr>
        <w:t>(3) праћење и извештавање о остварењу циљева у односу на коришћене ресурсе,</w:t>
      </w:r>
    </w:p>
    <w:p w:rsidR="007E7557" w:rsidRDefault="00755A7D">
      <w:pPr>
        <w:spacing w:after="150"/>
      </w:pPr>
      <w:r>
        <w:rPr>
          <w:color w:val="000000"/>
        </w:rPr>
        <w:t>(4) идентификација и управљање ризицима за постизање оперативних циљева,</w:t>
      </w:r>
    </w:p>
    <w:p w:rsidR="007E7557" w:rsidRDefault="00755A7D">
      <w:pPr>
        <w:spacing w:after="150"/>
      </w:pPr>
      <w:r>
        <w:rPr>
          <w:color w:val="000000"/>
        </w:rPr>
        <w:t>(5) раз</w:t>
      </w:r>
      <w:r>
        <w:rPr>
          <w:color w:val="000000"/>
        </w:rPr>
        <w:t>вој модела за евалуацију квалитета финансијског управљања и контроле, који укључује решавање оперативних ризика, ризика од проневере или губитка финансијских и физичких средстава и информација организације,</w:t>
      </w:r>
    </w:p>
    <w:p w:rsidR="007E7557" w:rsidRDefault="00755A7D">
      <w:pPr>
        <w:spacing w:after="150"/>
      </w:pPr>
      <w:r>
        <w:rPr>
          <w:color w:val="000000"/>
        </w:rPr>
        <w:t>(6) комуникација тачних, релевантних и правовреме</w:t>
      </w:r>
      <w:r>
        <w:rPr>
          <w:color w:val="000000"/>
        </w:rPr>
        <w:t>них информација у вези са финансијским и оперативним учинком унутар и ван организације.</w:t>
      </w:r>
    </w:p>
    <w:p w:rsidR="007E7557" w:rsidRDefault="00755A7D">
      <w:pPr>
        <w:spacing w:after="150"/>
      </w:pPr>
      <w:r>
        <w:rPr>
          <w:color w:val="000000"/>
        </w:rPr>
        <w:lastRenderedPageBreak/>
        <w:t>Интерна ревизија је активност која пружа независно објективно уверавање и саветодавна активност, са сврхом да допринесе унапређењу пословања организације; помаже органи</w:t>
      </w:r>
      <w:r>
        <w:rPr>
          <w:color w:val="000000"/>
        </w:rPr>
        <w:t>зацији да оствари своје циљеве, тако што систематично и дисциплиновано процењује и вреднује управљање ризицима, контроле и управљање организацијом.</w:t>
      </w:r>
    </w:p>
    <w:p w:rsidR="007E7557" w:rsidRDefault="00755A7D">
      <w:pPr>
        <w:spacing w:after="150"/>
      </w:pPr>
      <w:r>
        <w:rPr>
          <w:color w:val="000000"/>
        </w:rPr>
        <w:t>Општи циљ Стратегије ИФКЈ је да се унапреди јавна управа у Републици Србији кроз јачање одговорности у јавно</w:t>
      </w:r>
      <w:r>
        <w:rPr>
          <w:color w:val="000000"/>
        </w:rPr>
        <w:t>м сектору.</w:t>
      </w:r>
    </w:p>
    <w:p w:rsidR="007E7557" w:rsidRDefault="00755A7D">
      <w:pPr>
        <w:spacing w:after="150"/>
      </w:pPr>
      <w:r>
        <w:rPr>
          <w:color w:val="000000"/>
        </w:rPr>
        <w:t>Стратегија ИФКЈ садржи циљеве и активности које ће допринети даљем развоју, унапређењу и реализацији читавог процеса ИФКЈ. Рокови и одговорности за остваривање циљева описаних у наставку садржани су у Акционом плану, који чини саставни део Страт</w:t>
      </w:r>
      <w:r>
        <w:rPr>
          <w:color w:val="000000"/>
        </w:rPr>
        <w:t>егије ИФКЈ.</w:t>
      </w:r>
    </w:p>
    <w:p w:rsidR="007E7557" w:rsidRDefault="00755A7D">
      <w:pPr>
        <w:spacing w:after="150"/>
      </w:pPr>
      <w:r>
        <w:rPr>
          <w:color w:val="000000"/>
        </w:rPr>
        <w:t>Стратешки циљеви, који обухватају начела „COSO” оквира, утврђени у Стратегији ИФКЈ усмерени су на даљи развој интерне финансијске контроле:</w:t>
      </w:r>
    </w:p>
    <w:p w:rsidR="007E7557" w:rsidRDefault="00755A7D">
      <w:pPr>
        <w:spacing w:after="150"/>
      </w:pPr>
      <w:r>
        <w:rPr>
          <w:color w:val="000000"/>
        </w:rPr>
        <w:t>(1) унапређење улоге Министарства финансија – ЦЈХ у области координације, праћења, едукације и информиса</w:t>
      </w:r>
      <w:r>
        <w:rPr>
          <w:color w:val="000000"/>
        </w:rPr>
        <w:t>ња руководилаца и запослених укључених у процес ИФКЈ,</w:t>
      </w:r>
    </w:p>
    <w:p w:rsidR="007E7557" w:rsidRDefault="00755A7D">
      <w:pPr>
        <w:spacing w:after="150"/>
      </w:pPr>
      <w:r>
        <w:rPr>
          <w:color w:val="000000"/>
        </w:rPr>
        <w:t>(2) Јачање свести о финансијском управљању и контроли као интегралном делу процеса управљања са наглашавањем управљачке одговорности, управљања ризицима и процене квалитета,</w:t>
      </w:r>
    </w:p>
    <w:p w:rsidR="007E7557" w:rsidRDefault="00755A7D">
      <w:pPr>
        <w:spacing w:after="150"/>
      </w:pPr>
      <w:r>
        <w:rPr>
          <w:color w:val="000000"/>
        </w:rPr>
        <w:t xml:space="preserve">(3) унапређење интерне </w:t>
      </w:r>
      <w:r>
        <w:rPr>
          <w:color w:val="000000"/>
        </w:rPr>
        <w:t>ревизије у смислу професионалности и обухвата послова, ефикаснијег коришћења расположивих ресурса и развоја система процене квалитета.</w:t>
      </w:r>
    </w:p>
    <w:p w:rsidR="007E7557" w:rsidRDefault="00755A7D">
      <w:pPr>
        <w:spacing w:after="120"/>
        <w:jc w:val="center"/>
      </w:pPr>
      <w:r>
        <w:rPr>
          <w:b/>
          <w:color w:val="000000"/>
        </w:rPr>
        <w:t>4.1. Циљеви ЦЈХ</w:t>
      </w:r>
    </w:p>
    <w:p w:rsidR="007E7557" w:rsidRDefault="00755A7D">
      <w:pPr>
        <w:spacing w:after="150"/>
      </w:pPr>
      <w:r>
        <w:rPr>
          <w:color w:val="000000"/>
        </w:rPr>
        <w:t xml:space="preserve">У наредном периоду, ЦЈХ ће се фокусирати на бољу хармонизацију система интерне контроле у читавом јавном </w:t>
      </w:r>
      <w:r>
        <w:rPr>
          <w:color w:val="000000"/>
        </w:rPr>
        <w:t>сектору, уз даљу инстуционализацију суштинских (основних) функција ЦЈХ, кроз појединачне циљеве.</w:t>
      </w:r>
    </w:p>
    <w:p w:rsidR="007E7557" w:rsidRDefault="00755A7D">
      <w:pPr>
        <w:spacing w:after="150"/>
      </w:pPr>
      <w:r>
        <w:rPr>
          <w:color w:val="000000"/>
        </w:rPr>
        <w:t>На основу стратешких циљева, дати су појединачни циљеви ЦЈХ:</w:t>
      </w:r>
    </w:p>
    <w:p w:rsidR="007E7557" w:rsidRDefault="00755A7D">
      <w:pPr>
        <w:spacing w:after="120"/>
        <w:jc w:val="center"/>
      </w:pPr>
      <w:r>
        <w:rPr>
          <w:i/>
          <w:color w:val="000000"/>
        </w:rPr>
        <w:t>4.1.1. Јачање координације финансијског управљања и контроле и активности интерне ревизије од стра</w:t>
      </w:r>
      <w:r>
        <w:rPr>
          <w:i/>
          <w:color w:val="000000"/>
        </w:rPr>
        <w:t>не ЦЈХ</w:t>
      </w:r>
    </w:p>
    <w:p w:rsidR="007E7557" w:rsidRDefault="00755A7D">
      <w:pPr>
        <w:spacing w:after="150"/>
      </w:pPr>
      <w:r>
        <w:rPr>
          <w:color w:val="000000"/>
        </w:rPr>
        <w:t>Да би се унапредио систем интерне контроле, потребно је да се ојача координациона улога ЦЈХ. То захтева јачање сарадње са:</w:t>
      </w:r>
    </w:p>
    <w:p w:rsidR="007E7557" w:rsidRDefault="00755A7D">
      <w:pPr>
        <w:spacing w:after="150"/>
      </w:pPr>
      <w:r>
        <w:rPr>
          <w:color w:val="000000"/>
        </w:rPr>
        <w:t>а) Управом за трезор и секторима Министарства финансија</w:t>
      </w:r>
    </w:p>
    <w:p w:rsidR="007E7557" w:rsidRDefault="00755A7D">
      <w:pPr>
        <w:spacing w:after="150"/>
      </w:pPr>
      <w:r>
        <w:rPr>
          <w:color w:val="000000"/>
        </w:rPr>
        <w:t>ЦЈХ ће блиско сарађивати са Управом за трезор, Сектором за буџет, Сект</w:t>
      </w:r>
      <w:r>
        <w:rPr>
          <w:color w:val="000000"/>
        </w:rPr>
        <w:t xml:space="preserve">ором за уговарање и финансирање програма из средстава Европске уније, Сектором за управљање средствима Европске уније, Сектором за финансијски систем и Сектором за контролу јавних средстава, у циљу координације оптималног приступа финансијском управљању и </w:t>
      </w:r>
      <w:r>
        <w:rPr>
          <w:color w:val="000000"/>
        </w:rPr>
        <w:t>контроли и интерној ревизији.</w:t>
      </w:r>
    </w:p>
    <w:p w:rsidR="007E7557" w:rsidRDefault="00755A7D">
      <w:pPr>
        <w:spacing w:after="150"/>
      </w:pPr>
      <w:r>
        <w:rPr>
          <w:color w:val="000000"/>
        </w:rPr>
        <w:lastRenderedPageBreak/>
        <w:t>б) Корисницима јавних средстава</w:t>
      </w:r>
    </w:p>
    <w:p w:rsidR="007E7557" w:rsidRDefault="00755A7D">
      <w:pPr>
        <w:spacing w:after="150"/>
      </w:pPr>
      <w:r>
        <w:rPr>
          <w:color w:val="000000"/>
        </w:rPr>
        <w:t>ЦЈХ ће успоставити и користити мрежу или мреже руководилаца, руководилаца/координатора надлежних за финансијско управљање и контролу и интерних ревизора корисника јавних средстава. Подршка за мр</w:t>
      </w:r>
      <w:r>
        <w:rPr>
          <w:color w:val="000000"/>
        </w:rPr>
        <w:t>ежу може се обезбедити широм употребом интернета и интранета, као и коришћењем било којих канала комуникације.</w:t>
      </w:r>
    </w:p>
    <w:p w:rsidR="007E7557" w:rsidRDefault="00755A7D">
      <w:pPr>
        <w:spacing w:after="150"/>
      </w:pPr>
      <w:r>
        <w:rPr>
          <w:color w:val="000000"/>
        </w:rPr>
        <w:t>в) Државном ревизорском институцијом</w:t>
      </w:r>
    </w:p>
    <w:p w:rsidR="007E7557" w:rsidRDefault="00755A7D">
      <w:pPr>
        <w:spacing w:after="150"/>
      </w:pPr>
      <w:r>
        <w:rPr>
          <w:color w:val="000000"/>
        </w:rPr>
        <w:t xml:space="preserve">Сарадња између интерне и екстерне ревизије првенствено је задатак Државне ревизорске институције и јединица </w:t>
      </w:r>
      <w:r>
        <w:rPr>
          <w:color w:val="000000"/>
        </w:rPr>
        <w:t>за интерну ревизију корисника јавних средстава. Будући да ће интерни ревизори у наредном периоду обављати сложеније ревизије, укључујући и ревизије учинака, потребна је размена искустава између Државне ревизорске институције и интерних ревизора у домену об</w:t>
      </w:r>
      <w:r>
        <w:rPr>
          <w:color w:val="000000"/>
        </w:rPr>
        <w:t>ављања таквих ревизија. Координацију ове сарадње потпомагаће ЦЈХ. ЦЈХ и Државна ревизорска институција ће сарађивати кроз постојеће радне групе.</w:t>
      </w:r>
    </w:p>
    <w:p w:rsidR="007E7557" w:rsidRDefault="00755A7D">
      <w:pPr>
        <w:spacing w:after="150"/>
      </w:pPr>
      <w:r>
        <w:rPr>
          <w:color w:val="000000"/>
        </w:rPr>
        <w:t>г) Службом за управљање кадровима</w:t>
      </w:r>
    </w:p>
    <w:p w:rsidR="007E7557" w:rsidRDefault="00755A7D">
      <w:pPr>
        <w:spacing w:after="150"/>
      </w:pPr>
      <w:r>
        <w:rPr>
          <w:color w:val="000000"/>
        </w:rPr>
        <w:t>Потребно је успоставити сарадњу Министарства финансија ЦЈХ, са Службом за упр</w:t>
      </w:r>
      <w:r>
        <w:rPr>
          <w:color w:val="000000"/>
        </w:rPr>
        <w:t>ављање кадровима како би се истражила могућност релокације обука и како би се базе података заједнички користиле у организацији извршених основних и професионалних обука државних службеника.</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формирање радне г</w:t>
      </w:r>
      <w:r>
        <w:rPr>
          <w:color w:val="000000"/>
        </w:rPr>
        <w:t>рупе унутар Министарства финансија која ће се бавити изазовима финансијског управљања и контроле и интерне ревизије, а коју ће предводити ЦЈХ уз учешће Управе за трезор, Сектора за буџет, Сектора за уговарање и финансирање програма из средстава Европске ун</w:t>
      </w:r>
      <w:r>
        <w:rPr>
          <w:color w:val="000000"/>
        </w:rPr>
        <w:t>ије, Сектора за управљање средствима Европске уније, Сектора за финансијски систем и Сектора за контролу јавних средстава,</w:t>
      </w:r>
    </w:p>
    <w:p w:rsidR="007E7557" w:rsidRDefault="00755A7D">
      <w:pPr>
        <w:spacing w:after="150"/>
      </w:pPr>
      <w:r>
        <w:rPr>
          <w:color w:val="000000"/>
        </w:rPr>
        <w:t>– организовање састанака са руководиоцима корисника јавних средстава, руководиоцима/координаторима за финансијско управљање и контрол</w:t>
      </w:r>
      <w:r>
        <w:rPr>
          <w:color w:val="000000"/>
        </w:rPr>
        <w:t>у и интерним ревизорима,</w:t>
      </w:r>
    </w:p>
    <w:p w:rsidR="007E7557" w:rsidRDefault="00755A7D">
      <w:pPr>
        <w:spacing w:after="150"/>
      </w:pPr>
      <w:r>
        <w:rPr>
          <w:color w:val="000000"/>
        </w:rPr>
        <w:t>– координација активности са Управом за трезор, Сектором за буџет, Сектором за уговарање и финансирање и Сектором за национални фонд и Сектором за контролу јавних средстава на развоју методологије финансијског управљања и контроле,</w:t>
      </w:r>
    </w:p>
    <w:p w:rsidR="007E7557" w:rsidRDefault="00755A7D">
      <w:pPr>
        <w:spacing w:after="150"/>
      </w:pPr>
      <w:r>
        <w:rPr>
          <w:color w:val="000000"/>
        </w:rPr>
        <w:t>– организација заједничких семинара са Сектором за уговарање и финансирање програма из средстава Европске уније и Сектором за управљање средствима Европске уније у циљу размене искустава из домена развоја финансијског управљања и контроле и интерне ревизи</w:t>
      </w:r>
      <w:r>
        <w:rPr>
          <w:color w:val="000000"/>
        </w:rPr>
        <w:t>је у коришћењу претприступних фондова Европске уније,</w:t>
      </w:r>
    </w:p>
    <w:p w:rsidR="007E7557" w:rsidRDefault="00755A7D">
      <w:pPr>
        <w:spacing w:after="150"/>
      </w:pPr>
      <w:r>
        <w:rPr>
          <w:color w:val="000000"/>
        </w:rPr>
        <w:lastRenderedPageBreak/>
        <w:t>– сарадња са Државном ревизорском институцијом кроз радну групу и координација размене искустава,</w:t>
      </w:r>
    </w:p>
    <w:p w:rsidR="007E7557" w:rsidRDefault="00755A7D">
      <w:pPr>
        <w:spacing w:after="150"/>
      </w:pPr>
      <w:r>
        <w:rPr>
          <w:color w:val="000000"/>
        </w:rPr>
        <w:t>– координација активности са Службом за управљање кадровима Владе у припреми, курикулума неопходног за п</w:t>
      </w:r>
      <w:r>
        <w:rPr>
          <w:color w:val="000000"/>
        </w:rPr>
        <w:t>отенцијалну реалокацију обука и коришћења база података.</w:t>
      </w:r>
    </w:p>
    <w:p w:rsidR="007E7557" w:rsidRDefault="00755A7D">
      <w:pPr>
        <w:spacing w:after="120"/>
        <w:jc w:val="center"/>
      </w:pPr>
      <w:r>
        <w:rPr>
          <w:i/>
          <w:color w:val="000000"/>
        </w:rPr>
        <w:t>4.1.2. Континуирани развој методолошких приручника и смерница за интерну ревизију и финансијско управљање и контролу</w:t>
      </w:r>
    </w:p>
    <w:p w:rsidR="007E7557" w:rsidRDefault="00755A7D">
      <w:pPr>
        <w:spacing w:after="150"/>
      </w:pPr>
      <w:r>
        <w:rPr>
          <w:color w:val="000000"/>
        </w:rPr>
        <w:t>ЦЈХ мора бити у току са прихваћеном међународном праксом у области интерне ревизиј</w:t>
      </w:r>
      <w:r>
        <w:rPr>
          <w:color w:val="000000"/>
        </w:rPr>
        <w:t xml:space="preserve">е и финансијског управљања и контроле које промовишу INTOSAI, IIA и службе Европске комисије. ЦЈХ мора бити упућена у најновије смернице и савете таквих организација о питањима интерне контроле и треба редовно да ажурира приручнике у складу са прихваћеном </w:t>
      </w:r>
      <w:r>
        <w:rPr>
          <w:color w:val="000000"/>
        </w:rPr>
        <w:t>праксом. ЦЈХ треба да организује састанке са корисницима јавних средстава како би се прихваћена међународна пракса применила у јавном сектору у Републици Србији.</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путем интернет стране ЦЈХ, свим заинтересовани</w:t>
      </w:r>
      <w:r>
        <w:rPr>
          <w:color w:val="000000"/>
        </w:rPr>
        <w:t>ма обезбедиће се информације о ажурирању и унапређењу приручника и упутстава финансијског управљања и контроле и интерне ревизије,</w:t>
      </w:r>
    </w:p>
    <w:p w:rsidR="007E7557" w:rsidRDefault="00755A7D">
      <w:pPr>
        <w:spacing w:after="150"/>
      </w:pPr>
      <w:r>
        <w:rPr>
          <w:color w:val="000000"/>
        </w:rPr>
        <w:t>– ЦЈХ ће организовати дискусију са интерним ревизорима, руководиоцима/координаторима за финансијско управљање и контролу, Упр</w:t>
      </w:r>
      <w:r>
        <w:rPr>
          <w:color w:val="000000"/>
        </w:rPr>
        <w:t>авом за трезор и Државном ревизорском институцијом, о предложеним изменама праксе која се примењује у Републици Србији, а резултати ових дискусија узеће се у обзир при ажурирању приручника.</w:t>
      </w:r>
    </w:p>
    <w:p w:rsidR="007E7557" w:rsidRDefault="00755A7D">
      <w:pPr>
        <w:spacing w:after="120"/>
        <w:jc w:val="center"/>
      </w:pPr>
      <w:r>
        <w:rPr>
          <w:i/>
          <w:color w:val="000000"/>
        </w:rPr>
        <w:t>4.1.3. Координација континуираног професионалног развоја</w:t>
      </w:r>
    </w:p>
    <w:p w:rsidR="007E7557" w:rsidRDefault="00755A7D">
      <w:pPr>
        <w:spacing w:after="150"/>
      </w:pPr>
      <w:r>
        <w:rPr>
          <w:color w:val="000000"/>
        </w:rPr>
        <w:t>Даљи разв</w:t>
      </w:r>
      <w:r>
        <w:rPr>
          <w:color w:val="000000"/>
        </w:rPr>
        <w:t xml:space="preserve">ој система интерне финансијске контроле захтеваће, поред организовања основне обуке, и континуирани професионални развој лица одговорних за финансијско управљање и контролу и интерну ревизију. Будући рад на адекватном праћењу и извештавању о стању система </w:t>
      </w:r>
      <w:r>
        <w:rPr>
          <w:color w:val="000000"/>
        </w:rPr>
        <w:t>финансијског управљања и контроле и интерне ревизије ограничава време посвећено самој обуци и сертификацији. Због тога, ЦЈХ ће отворити могућности организације професионалне обуке и континуираног професионалног развоја у области финансијског управљања и ко</w:t>
      </w:r>
      <w:r>
        <w:rPr>
          <w:color w:val="000000"/>
        </w:rPr>
        <w:t>нтроле и интерне ревизије у сарадњи са професионалном и академском заједницом, као и са међународним организацијама. ЦЈХ ће се, средњорочно, фокусирати и на улогу координатора у оквиру обуке: то би укључивало континуирано унапређење програма обуке и контро</w:t>
      </w:r>
      <w:r>
        <w:rPr>
          <w:color w:val="000000"/>
        </w:rPr>
        <w:t>лу квалитета имплементације обуке. Министарство финансија – ЦЈХ ће наставити сарадњу са професионалним удружењима и учествовати у јачању њихових активности.</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lastRenderedPageBreak/>
        <w:t xml:space="preserve">– ЦЈХ ће у сарадњи са професионалним и академским </w:t>
      </w:r>
      <w:r>
        <w:rPr>
          <w:color w:val="000000"/>
        </w:rPr>
        <w:t>заједницама, као и са међународним организацијама, анализирати могућности за сарадњу у организацији и унапређењу основних обука из области финансијског управљања и контроле и интерне ревизије,</w:t>
      </w:r>
    </w:p>
    <w:p w:rsidR="007E7557" w:rsidRDefault="00755A7D">
      <w:pPr>
        <w:spacing w:after="150"/>
      </w:pPr>
      <w:r>
        <w:rPr>
          <w:color w:val="000000"/>
        </w:rPr>
        <w:t>– унапређење стручних знања постојећих запослених у ЦЈХ кроз се</w:t>
      </w:r>
      <w:r>
        <w:rPr>
          <w:color w:val="000000"/>
        </w:rPr>
        <w:t>минаре и курсеве у одређеним областима финансијског управљања и контроле и интерне ревизије.</w:t>
      </w:r>
    </w:p>
    <w:p w:rsidR="007E7557" w:rsidRDefault="00755A7D">
      <w:pPr>
        <w:spacing w:after="120"/>
        <w:jc w:val="center"/>
      </w:pPr>
      <w:r>
        <w:rPr>
          <w:i/>
          <w:color w:val="000000"/>
        </w:rPr>
        <w:t>4.1.4. Развој и имплементација ИТ подршке ИФКЈ</w:t>
      </w:r>
    </w:p>
    <w:p w:rsidR="007E7557" w:rsidRDefault="00755A7D">
      <w:pPr>
        <w:spacing w:after="150"/>
      </w:pPr>
      <w:r>
        <w:rPr>
          <w:color w:val="000000"/>
        </w:rPr>
        <w:t>ЦЈХ ће развити и константно унапређивати систем информационих технологија за подршку интерне финансијске контроле кр</w:t>
      </w:r>
      <w:r>
        <w:rPr>
          <w:color w:val="000000"/>
        </w:rPr>
        <w:t xml:space="preserve">оз реструктуирање и редизајн постојеће интернет странице, која ће имати вишеструку улогу. Као савремени канал комуникације, отвориће могућност ширења свести, не само код корисника јавних средстава већ и код шире јавности. ЦЈХ ће редовно ажурирати страницу </w:t>
      </w:r>
      <w:r>
        <w:rPr>
          <w:color w:val="000000"/>
        </w:rPr>
        <w:t>и константно обавештавати о својим активностима, плановима, као и најновијим трендовима у области интерне финансијске контроле. Надградња интернет странице, само за кориснике јавних средстава биће спроведена кроз два канала; ,,е-lеаrning” платформу која ће</w:t>
      </w:r>
      <w:r>
        <w:rPr>
          <w:color w:val="000000"/>
        </w:rPr>
        <w:t xml:space="preserve"> служити пре свега као подршка учењу и ИФКЈ софтвер који ће корисницима јавних средстава омогућити електронско достављање годишњих извештаја.</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унапређење и редизајн постојеће интернет странице ЦЈХ, која ће бит</w:t>
      </w:r>
      <w:r>
        <w:rPr>
          <w:color w:val="000000"/>
        </w:rPr>
        <w:t>и повезана са банером на интернет страници Министарства финансија, ради ефикасније промоције ИФКЈ,</w:t>
      </w:r>
    </w:p>
    <w:p w:rsidR="007E7557" w:rsidRDefault="00755A7D">
      <w:pPr>
        <w:spacing w:after="150"/>
      </w:pPr>
      <w:r>
        <w:rPr>
          <w:color w:val="000000"/>
        </w:rPr>
        <w:t xml:space="preserve">– имплементација ,,е-lеаrning” платформе која ће служити за бољу размену знања на тему финансијског управљања и контроле и интерне ревизије, а која ће поред </w:t>
      </w:r>
      <w:r>
        <w:rPr>
          <w:color w:val="000000"/>
        </w:rPr>
        <w:t>материјала за обуку садржати и тестове за проверу знања, као и моделе система финансијског управљања и контроле и интерне ревизије ради лакше примене код корисника јавних средстава,</w:t>
      </w:r>
    </w:p>
    <w:p w:rsidR="007E7557" w:rsidRDefault="00755A7D">
      <w:pPr>
        <w:spacing w:after="150"/>
      </w:pPr>
      <w:r>
        <w:rPr>
          <w:color w:val="000000"/>
        </w:rPr>
        <w:t>– успостављање софтвера ИФКЈ, који ће корисницима јавних средстава омогући</w:t>
      </w:r>
      <w:r>
        <w:rPr>
          <w:color w:val="000000"/>
        </w:rPr>
        <w:t>ти приступ и достављање годишњих извештаја, ЦЈХ електронским путем,</w:t>
      </w:r>
    </w:p>
    <w:p w:rsidR="007E7557" w:rsidRDefault="00755A7D">
      <w:pPr>
        <w:spacing w:after="150"/>
      </w:pPr>
      <w:r>
        <w:rPr>
          <w:color w:val="000000"/>
        </w:rPr>
        <w:t>– ЦЈХ ће користити софтвер као алат за прикупљање података. Сачињена база података служиће за ефикаснију анализу и бољи квалитет консолидованих годишњих извештаја.</w:t>
      </w:r>
    </w:p>
    <w:p w:rsidR="007E7557" w:rsidRDefault="00755A7D">
      <w:pPr>
        <w:spacing w:after="120"/>
        <w:jc w:val="center"/>
      </w:pPr>
      <w:r>
        <w:rPr>
          <w:i/>
          <w:color w:val="000000"/>
        </w:rPr>
        <w:t>4.1.5. Сарадња са интерн</w:t>
      </w:r>
      <w:r>
        <w:rPr>
          <w:i/>
          <w:color w:val="000000"/>
        </w:rPr>
        <w:t>им ревизорима и руководиоцима задуженим за финансијско управљање и контролу</w:t>
      </w:r>
    </w:p>
    <w:p w:rsidR="007E7557" w:rsidRDefault="00755A7D">
      <w:pPr>
        <w:spacing w:after="150"/>
      </w:pPr>
      <w:r>
        <w:rPr>
          <w:color w:val="000000"/>
        </w:rPr>
        <w:t>Припадање мрежи интерних ревизора и размена искустава и идеја имају за циљ размену и унапређење стручних знања. Ширина знања и искуства групе увек надмашује знање и искуство било к</w:t>
      </w:r>
      <w:r>
        <w:rPr>
          <w:color w:val="000000"/>
        </w:rPr>
        <w:t xml:space="preserve">ог појединца. Друга предност мреже </w:t>
      </w:r>
      <w:r>
        <w:rPr>
          <w:color w:val="000000"/>
        </w:rPr>
        <w:lastRenderedPageBreak/>
        <w:t>је развијање свести. ЦЈХ ће користити формалне мреже интерних ревизора и руководилаца/координатора за финансијско управљање и контролу у јавном сектору ради размене знања и искуства и дискутовања о питањима од заједничког</w:t>
      </w:r>
      <w:r>
        <w:rPr>
          <w:color w:val="000000"/>
        </w:rPr>
        <w:t xml:space="preserve"> интереса у вези са интерном контролом. Процеси комуникације ЦЈХ треба да буду допуњени, и праћени бољим умрежавањем и развијањем веза између ЦЈХ и одговорних руководилаца код корисника јавних средстава (коришћењем интернет страница, софтвера ЦЈХ, часописа</w:t>
      </w:r>
      <w:r>
        <w:rPr>
          <w:color w:val="000000"/>
        </w:rPr>
        <w:t>, састанака, посета). ЦЈХ треба да функционише као централа преко које се размењују информације између лица која раде на имплементацији.</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рaзвoj рaзмeнe инфoрмaциja путeм интeрнeт стрaнице ЦЈХ, брoшурa, лeтaкa</w:t>
      </w:r>
      <w:r>
        <w:rPr>
          <w:color w:val="000000"/>
        </w:rPr>
        <w:t xml:space="preserve"> и путeм oдaбрaних мeдиjских кaнaлa.</w:t>
      </w:r>
    </w:p>
    <w:p w:rsidR="007E7557" w:rsidRDefault="00755A7D">
      <w:pPr>
        <w:spacing w:after="120"/>
        <w:jc w:val="center"/>
      </w:pPr>
      <w:r>
        <w:rPr>
          <w:i/>
          <w:color w:val="000000"/>
        </w:rPr>
        <w:t>4.1.6. Регионална и међународна сарадња</w:t>
      </w:r>
    </w:p>
    <w:p w:rsidR="007E7557" w:rsidRDefault="00755A7D">
      <w:pPr>
        <w:spacing w:after="150"/>
      </w:pPr>
      <w:r>
        <w:rPr>
          <w:color w:val="000000"/>
        </w:rPr>
        <w:t>Међународне организације као што су SIGМА, PЕМPАL, Европска комисија, поседују знање о прихваћеним моделима за имплементацију интерне финансијске контроле у земљама које се припре</w:t>
      </w:r>
      <w:r>
        <w:rPr>
          <w:color w:val="000000"/>
        </w:rPr>
        <w:t xml:space="preserve">мају за приступање Европској унији. Земље које су већ прошле кроз претприступне процесе у неколико последњих година могу приказати своје искуство и информације о томе на који начин се најбоље могу испунити захтеви из Поглавља 32. ЦЈХ ће сарађивати са овим </w:t>
      </w:r>
      <w:r>
        <w:rPr>
          <w:color w:val="000000"/>
        </w:rPr>
        <w:t>организацијама и користити њихова искуства у извршавању обавеза у погледу интерне финансијске контроле.</w:t>
      </w:r>
    </w:p>
    <w:p w:rsidR="007E7557" w:rsidRDefault="00755A7D">
      <w:pPr>
        <w:spacing w:after="150"/>
      </w:pPr>
      <w:r>
        <w:rPr>
          <w:color w:val="000000"/>
        </w:rPr>
        <w:t xml:space="preserve">Meрe </w:t>
      </w:r>
      <w:r>
        <w:rPr>
          <w:i/>
          <w:color w:val="000000"/>
        </w:rPr>
        <w:t>(aктивнoсти прeдвиђeнe Aкциoним плaнoм)</w:t>
      </w:r>
      <w:r>
        <w:rPr>
          <w:color w:val="000000"/>
        </w:rPr>
        <w:t>:</w:t>
      </w:r>
    </w:p>
    <w:p w:rsidR="007E7557" w:rsidRDefault="00755A7D">
      <w:pPr>
        <w:spacing w:after="150"/>
      </w:pPr>
      <w:r>
        <w:rPr>
          <w:color w:val="000000"/>
        </w:rPr>
        <w:t>– учествовање представника ЦЈХ на мeђунaрoдним скуповима у организацији SIGМА, PЕМPАL, Eврoпске кoмисиjе и</w:t>
      </w:r>
      <w:r>
        <w:rPr>
          <w:color w:val="000000"/>
        </w:rPr>
        <w:t xml:space="preserve"> других међународних и регионалних институција.</w:t>
      </w:r>
    </w:p>
    <w:p w:rsidR="007E7557" w:rsidRDefault="00755A7D">
      <w:pPr>
        <w:spacing w:after="120"/>
        <w:jc w:val="center"/>
      </w:pPr>
      <w:r>
        <w:rPr>
          <w:i/>
          <w:color w:val="000000"/>
        </w:rPr>
        <w:t>4.1.7. Праћење и контрола квалитета</w:t>
      </w:r>
    </w:p>
    <w:p w:rsidR="007E7557" w:rsidRDefault="00755A7D">
      <w:pPr>
        <w:spacing w:after="150"/>
      </w:pPr>
      <w:r>
        <w:rPr>
          <w:color w:val="000000"/>
        </w:rPr>
        <w:t xml:space="preserve">ЦЈХ ће надгледати квалитет успостављених система интерне контроле код корисника јавних средстава (финансијско управљање и контрола и интерна ревизија). У развоју модела за </w:t>
      </w:r>
      <w:r>
        <w:rPr>
          <w:color w:val="000000"/>
        </w:rPr>
        <w:t>евалуацију квалитета интерних контрола ЦЈХ ће сарађивати са секторима Министарства финансија и међународним организацијама, ради одређивања показатеља за процену колико се стандарди интерне контроле примењују и како се оцењује усклађеност, укључујући показ</w:t>
      </w:r>
      <w:r>
        <w:rPr>
          <w:color w:val="000000"/>
        </w:rPr>
        <w:t>атеље за процену степена имплементација и ефикасности система интерних контрола код корисника јавних средстава. Корисници јавних средстава ће добијати објашњења о предностима и користима од имплементације функционалног система интерне контроле, али и о сви</w:t>
      </w:r>
      <w:r>
        <w:rPr>
          <w:color w:val="000000"/>
        </w:rPr>
        <w:t>м изазовима који се морају савладати у том процесу. ЦЈХ ће такође сарађивати са руководиоцима/координаторима за финансијско управљање и контролу, интерним ревизорима и рeвизoрским oдбoрима, кao сaвeтoдaвним тeлима зa питaњa интeрнe кoнтрoлe корисника јавни</w:t>
      </w:r>
      <w:r>
        <w:rPr>
          <w:color w:val="000000"/>
        </w:rPr>
        <w:t>х средстава, ради размене информација и искустава о развоју система интерне контроле.</w:t>
      </w:r>
    </w:p>
    <w:p w:rsidR="007E7557" w:rsidRDefault="00755A7D">
      <w:pPr>
        <w:spacing w:after="150"/>
      </w:pPr>
      <w:r>
        <w:rPr>
          <w:color w:val="000000"/>
        </w:rPr>
        <w:lastRenderedPageBreak/>
        <w:t>Руководство ЦЈХ мора демонстрирати развијене управљачке вештине и вештине комуникације, мотивационе вештине, ауторитет, техничко познавање интерних контрола и интерне рев</w:t>
      </w:r>
      <w:r>
        <w:rPr>
          <w:color w:val="000000"/>
        </w:rPr>
        <w:t>изије, као и да обезбеди приступ најбољој пракси и праћење стручне литературе. За све запослене у ЦЈХ неопходан је континуирани професионални развој, да би се улога ЦЈХ успешно прилагодила и напредовала од улоге развоја ка улогама праћења и оцењивања, подр</w:t>
      </w:r>
      <w:r>
        <w:rPr>
          <w:color w:val="000000"/>
        </w:rPr>
        <w:t>шке имплементацији интерне финансијске контроле, извештавања и размене података.</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унапредити садржај и квалитет консолидованих годишњих извештаја ЦЈХ о интерној финансијској контроли у јавном сектору који се д</w:t>
      </w:r>
      <w:r>
        <w:rPr>
          <w:color w:val="000000"/>
        </w:rPr>
        <w:t>остављају Влади,</w:t>
      </w:r>
    </w:p>
    <w:p w:rsidR="007E7557" w:rsidRDefault="00755A7D">
      <w:pPr>
        <w:spacing w:after="150"/>
      </w:pPr>
      <w:r>
        <w:rPr>
          <w:color w:val="000000"/>
        </w:rPr>
        <w:t>– унапредити систем за праћење области у којима су у обједињеном годишњем извештају идентификоване слабости,</w:t>
      </w:r>
    </w:p>
    <w:p w:rsidR="007E7557" w:rsidRDefault="00755A7D">
      <w:pPr>
        <w:spacing w:after="150"/>
      </w:pPr>
      <w:r>
        <w:rPr>
          <w:color w:val="000000"/>
        </w:rPr>
        <w:t>– утврдити план за периодично оцењивање интерне контроле код корисника јавних средстава,</w:t>
      </w:r>
    </w:p>
    <w:p w:rsidR="007E7557" w:rsidRDefault="00755A7D">
      <w:pPr>
        <w:spacing w:after="150"/>
      </w:pPr>
      <w:r>
        <w:rPr>
          <w:color w:val="000000"/>
        </w:rPr>
        <w:t>– организација радионица о развоју интерн</w:t>
      </w:r>
      <w:r>
        <w:rPr>
          <w:color w:val="000000"/>
        </w:rPr>
        <w:t>е контроле код корисника јавних средстава за лица надлежна за финансијско управљање и контролу и интерну ревизију,</w:t>
      </w:r>
    </w:p>
    <w:p w:rsidR="007E7557" w:rsidRDefault="00755A7D">
      <w:pPr>
        <w:spacing w:after="150"/>
      </w:pPr>
      <w:r>
        <w:rPr>
          <w:color w:val="000000"/>
        </w:rPr>
        <w:t>– унапређење вештина запослених у ЦЈХ кроз континуирани професионални развој.</w:t>
      </w:r>
    </w:p>
    <w:p w:rsidR="007E7557" w:rsidRDefault="00755A7D">
      <w:pPr>
        <w:spacing w:after="120"/>
        <w:jc w:val="center"/>
      </w:pPr>
      <w:r>
        <w:rPr>
          <w:i/>
          <w:color w:val="000000"/>
        </w:rPr>
        <w:t>4.1.8. Координација са другим министарствима и другим кључним ч</w:t>
      </w:r>
      <w:r>
        <w:rPr>
          <w:i/>
          <w:color w:val="000000"/>
        </w:rPr>
        <w:t>иниоцима</w:t>
      </w:r>
    </w:p>
    <w:p w:rsidR="007E7557" w:rsidRDefault="00755A7D">
      <w:pPr>
        <w:spacing w:after="150"/>
      </w:pPr>
      <w:r>
        <w:rPr>
          <w:color w:val="000000"/>
        </w:rPr>
        <w:t>Систем интерне финансијске контроле је битан и саставни део реформе јавне управе, обзиром да је систем интерне контроле хоризонтално питање и примењује се у свим системима јавних финансија. Стратегија ИФКЈ ће се усаглашавати са Стратегијом реформе</w:t>
      </w:r>
      <w:r>
        <w:rPr>
          <w:color w:val="000000"/>
        </w:rPr>
        <w:t xml:space="preserve"> јавне управе и представља основ за Програм реформе управљања јавним финансијама.</w:t>
      </w:r>
    </w:p>
    <w:p w:rsidR="007E7557" w:rsidRDefault="00755A7D">
      <w:pPr>
        <w:spacing w:after="150"/>
      </w:pPr>
      <w:r>
        <w:rPr>
          <w:color w:val="000000"/>
        </w:rPr>
        <w:t>Стратегијом реформе јавне управе у Републици Србији</w:t>
      </w:r>
      <w:r>
        <w:rPr>
          <w:color w:val="000000"/>
          <w:vertAlign w:val="superscript"/>
        </w:rPr>
        <w:t>12</w:t>
      </w:r>
      <w:r>
        <w:rPr>
          <w:color w:val="000000"/>
        </w:rPr>
        <w:t>, у одељку: „III.V.2</w:t>
      </w:r>
      <w:r>
        <w:rPr>
          <w:b/>
          <w:color w:val="000000"/>
        </w:rPr>
        <w:t>.</w:t>
      </w:r>
      <w:r>
        <w:rPr>
          <w:color w:val="000000"/>
        </w:rPr>
        <w:t xml:space="preserve"> Унапређење управљања и контроле јавних прихода и интерна ревизија” предвиђено је да: „Централна јед</w:t>
      </w:r>
      <w:r>
        <w:rPr>
          <w:color w:val="000000"/>
        </w:rPr>
        <w:t>иница за хармонизацију представља централну организацију у Републици Србији одговорну за припрему и промовисање методологија за финансијско управљање и контролу и интерну ревизију, у складу са међународно прихваћеним стандардима и прихваћеном праксом.</w:t>
      </w:r>
    </w:p>
    <w:p w:rsidR="007E7557" w:rsidRDefault="00755A7D">
      <w:pPr>
        <w:spacing w:after="150"/>
      </w:pPr>
      <w:r>
        <w:rPr>
          <w:color w:val="000000"/>
        </w:rPr>
        <w:t>Сист</w:t>
      </w:r>
      <w:r>
        <w:rPr>
          <w:color w:val="000000"/>
        </w:rPr>
        <w:t>ем ИФКЈ је део ширег контекста реформе јавне управе, основ и посебан део реформе управљања јавним финансијама. Министарство финансија и Министарство државне управе и локалне самоуправе наставиће да раде заједно на конкретним активностима, како би се осигур</w:t>
      </w:r>
      <w:r>
        <w:rPr>
          <w:color w:val="000000"/>
        </w:rPr>
        <w:t xml:space="preserve">ало да интерна финансијска контрола, Реформа управљања јавним финансијама и Реформа државне управе буду потпуно координиране и усаглашене. </w:t>
      </w:r>
    </w:p>
    <w:p w:rsidR="007E7557" w:rsidRDefault="00755A7D">
      <w:pPr>
        <w:spacing w:after="150"/>
      </w:pPr>
      <w:r>
        <w:rPr>
          <w:color w:val="000000"/>
        </w:rPr>
        <w:lastRenderedPageBreak/>
        <w:t>Стратегијом развоја јавних набавки у Републици Србији за период 2014–2018. године</w:t>
      </w:r>
      <w:r>
        <w:rPr>
          <w:color w:val="000000"/>
          <w:vertAlign w:val="superscript"/>
        </w:rPr>
        <w:t>13</w:t>
      </w:r>
      <w:r>
        <w:rPr>
          <w:color w:val="000000"/>
        </w:rPr>
        <w:t>, у одељку: „4.2. Унапређење мера</w:t>
      </w:r>
      <w:r>
        <w:rPr>
          <w:color w:val="000000"/>
        </w:rPr>
        <w:t xml:space="preserve"> за сузбијање нерегуларности и мере за борбу против корупције” предвиђена је: обука руководилаца о управљачкој одговорности и улози у спровођењу интерних аката и процедура, чији је извођач Сектор за интерну контролу и интерну ревизију (у оквиру Министарств</w:t>
      </w:r>
      <w:r>
        <w:rPr>
          <w:color w:val="000000"/>
        </w:rPr>
        <w:t>а финансија). Централна јединица за хармонизацију, у оквиру својих редовних активности, у сарадњи са Управом за јавне набавке, спровешће обуку руководилаца о управљачкој одговорности и улози у спровођењу интерних аката и процедура.</w:t>
      </w:r>
    </w:p>
    <w:p w:rsidR="007E7557" w:rsidRDefault="00755A7D">
      <w:pPr>
        <w:spacing w:after="150"/>
      </w:pPr>
      <w:r>
        <w:rPr>
          <w:color w:val="000000"/>
        </w:rPr>
        <w:t>Акционим планом Владе за</w:t>
      </w:r>
      <w:r>
        <w:rPr>
          <w:color w:val="000000"/>
        </w:rPr>
        <w:t xml:space="preserve"> спровођење Националне стратегије за борбу против корупције у Републици Србији за период од 2013. до 2018. године у одељку: ,,3.2.3 Јавна интерна финансијска контрола, екстерна ревизија и заштита финансијских интереса Европске уније” предвиђен је циљ: „3.2</w:t>
      </w:r>
      <w:r>
        <w:rPr>
          <w:color w:val="000000"/>
        </w:rPr>
        <w:t>.3.1. Успостављен и развијен систем јавне интерне финансијске контроле у јавном сектору на свим нивоима власти.” Централна јединица за хармонизацију предузеће потребне активности за постизање овог циља.</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форми</w:t>
      </w:r>
      <w:r>
        <w:rPr>
          <w:color w:val="000000"/>
        </w:rPr>
        <w:t xml:space="preserve">рати подгрупу у оквиру Савета за реформу јавне управе кojу ћe чинити ЦJХ са представницима Министарства за државну управу и локалну самоуправу, Министарства привреде, Министарства правде и Управе за јавне набавке која ће се бавити координацијом послова из </w:t>
      </w:r>
      <w:r>
        <w:rPr>
          <w:color w:val="000000"/>
        </w:rPr>
        <w:t>области финансијског управљања и контроле и интерне ревизије предвиђених овом стратегијом и о томе извештавати Савет за реформу јавне управе, кроз механизам који је већ утврђен у оквиру акционог плана за спровођење Стратегије реформе јавне управе, а у делу</w:t>
      </w:r>
      <w:r>
        <w:rPr>
          <w:color w:val="000000"/>
        </w:rPr>
        <w:t xml:space="preserve"> који се односи на финансијско управљање и контролу и интерну ревизију.</w:t>
      </w:r>
    </w:p>
    <w:p w:rsidR="007E7557" w:rsidRDefault="00755A7D">
      <w:pPr>
        <w:spacing w:after="150"/>
      </w:pPr>
      <w:r>
        <w:rPr>
          <w:i/>
          <w:color w:val="000000"/>
        </w:rPr>
        <w:t>––––––––––</w:t>
      </w:r>
    </w:p>
    <w:p w:rsidR="007E7557" w:rsidRDefault="00755A7D">
      <w:pPr>
        <w:spacing w:after="150"/>
      </w:pPr>
      <w:r>
        <w:rPr>
          <w:i/>
          <w:color w:val="000000"/>
        </w:rPr>
        <w:t>12 Стратегија реформе јавне управе у Републици Србији (,,Службени гласник РС”, бр. 9/14 и 42/14)</w:t>
      </w:r>
    </w:p>
    <w:p w:rsidR="007E7557" w:rsidRDefault="00755A7D">
      <w:pPr>
        <w:spacing w:after="150"/>
      </w:pPr>
      <w:r>
        <w:rPr>
          <w:i/>
          <w:color w:val="000000"/>
        </w:rPr>
        <w:t>13 Стратегија развоја јавних набавки у Републици Србији за период 2014–2018.</w:t>
      </w:r>
      <w:r>
        <w:rPr>
          <w:i/>
          <w:color w:val="000000"/>
        </w:rPr>
        <w:t xml:space="preserve"> године (,,Службени гласник РС”, број 122/14)</w:t>
      </w:r>
    </w:p>
    <w:p w:rsidR="007E7557" w:rsidRDefault="00755A7D">
      <w:pPr>
        <w:spacing w:after="120"/>
        <w:jc w:val="center"/>
      </w:pPr>
      <w:r>
        <w:rPr>
          <w:i/>
          <w:color w:val="000000"/>
        </w:rPr>
        <w:t>4.1.9. Промоција значаја реформе интерне финансијске контроле у јавном сектору</w:t>
      </w:r>
    </w:p>
    <w:p w:rsidR="007E7557" w:rsidRDefault="00755A7D">
      <w:pPr>
        <w:spacing w:after="150"/>
      </w:pPr>
      <w:r>
        <w:rPr>
          <w:color w:val="000000"/>
        </w:rPr>
        <w:t>Руководиоци корисника јавних средстава треба да схвате предности интерне контроле и покажу спремност да користе интерну контролу ка</w:t>
      </w:r>
      <w:r>
        <w:rPr>
          <w:color w:val="000000"/>
        </w:rPr>
        <w:t>о средство које им може помоћи у остваривању циљева организације и за унапређење радних процеса и процедура. У сврху подизања свести о значају реформе ИФКЈ неопходно је промовисати Стратегију ИФКЈ организовањем конференције на високом нивоу.</w:t>
      </w:r>
    </w:p>
    <w:p w:rsidR="007E7557" w:rsidRDefault="00755A7D">
      <w:pPr>
        <w:spacing w:after="150"/>
      </w:pPr>
      <w:r>
        <w:rPr>
          <w:color w:val="000000"/>
        </w:rPr>
        <w:t>Мере (активнос</w:t>
      </w:r>
      <w:r>
        <w:rPr>
          <w:color w:val="000000"/>
        </w:rPr>
        <w:t>ти предвиђене Акционим планом):</w:t>
      </w:r>
    </w:p>
    <w:p w:rsidR="007E7557" w:rsidRDefault="00755A7D">
      <w:pPr>
        <w:spacing w:after="150"/>
      </w:pPr>
      <w:r>
        <w:rPr>
          <w:color w:val="000000"/>
        </w:rPr>
        <w:lastRenderedPageBreak/>
        <w:t>– организација догађаја на високом нивоу ради промоције Стратегије ИФКЈ,</w:t>
      </w:r>
    </w:p>
    <w:p w:rsidR="007E7557" w:rsidRDefault="00755A7D">
      <w:pPr>
        <w:spacing w:after="150"/>
      </w:pPr>
      <w:r>
        <w:rPr>
          <w:color w:val="000000"/>
        </w:rPr>
        <w:t>– промоција значаја реформе ИФКЈ путем релевантних медијских канала.</w:t>
      </w:r>
    </w:p>
    <w:p w:rsidR="007E7557" w:rsidRDefault="00755A7D">
      <w:pPr>
        <w:spacing w:after="120"/>
        <w:jc w:val="center"/>
      </w:pPr>
      <w:r>
        <w:rPr>
          <w:b/>
          <w:color w:val="000000"/>
        </w:rPr>
        <w:t>4.2 Циљеви финансијског управљања и контроле</w:t>
      </w:r>
    </w:p>
    <w:p w:rsidR="007E7557" w:rsidRDefault="00755A7D">
      <w:pPr>
        <w:spacing w:after="150"/>
      </w:pPr>
      <w:r>
        <w:rPr>
          <w:color w:val="000000"/>
        </w:rPr>
        <w:t xml:space="preserve">На основу стратешких циљева, дати су </w:t>
      </w:r>
      <w:r>
        <w:rPr>
          <w:color w:val="000000"/>
        </w:rPr>
        <w:t>појединачни циљеви за систем финансијског управљања и контроле:</w:t>
      </w:r>
    </w:p>
    <w:p w:rsidR="007E7557" w:rsidRDefault="00755A7D">
      <w:pPr>
        <w:spacing w:after="120"/>
        <w:jc w:val="center"/>
      </w:pPr>
      <w:r>
        <w:rPr>
          <w:i/>
          <w:color w:val="000000"/>
        </w:rPr>
        <w:t>4.2.1. Пружање подршке свим руководиоцима корисника јавних средстава ради суштинског разумевања значаја активности финансијског управљања и контроле као интегралног дела стратешких и оперативн</w:t>
      </w:r>
      <w:r>
        <w:rPr>
          <w:i/>
          <w:color w:val="000000"/>
        </w:rPr>
        <w:t>их процеса са нагласком на управљачкој одговорности</w:t>
      </w:r>
    </w:p>
    <w:p w:rsidR="007E7557" w:rsidRDefault="00755A7D">
      <w:pPr>
        <w:spacing w:after="150"/>
      </w:pPr>
      <w:r>
        <w:rPr>
          <w:color w:val="000000"/>
        </w:rPr>
        <w:t xml:space="preserve">Активности финансијског управљања и контроле чине интегрални део управљачке одговорности и примењују се на нивоу читаве организације. Финансијско управљање и контрола је одговорност руководилаца највишег </w:t>
      </w:r>
      <w:r>
        <w:rPr>
          <w:color w:val="000000"/>
        </w:rPr>
        <w:t xml:space="preserve">нивоа (министар, секретар министарства, помоћници министра, генерални директор, директор), као и руководилаца група, одсека, одељења и осталих организационих јединица унутар корисника јавних средстава. Због тога, у циљу укључивања финансијског управљања и </w:t>
      </w:r>
      <w:r>
        <w:rPr>
          <w:color w:val="000000"/>
        </w:rPr>
        <w:t>контроле у све активности корисника јавних средстава, руководиоци највишег нивоа и руководиоци унутрашњих организационих јединица морају поступати у складу са дефиницијом управљачке одговорности. Ако одговорност за спровођење финансијског управљања и контр</w:t>
      </w:r>
      <w:r>
        <w:rPr>
          <w:color w:val="000000"/>
        </w:rPr>
        <w:t xml:space="preserve">оле почива само на највишем руководству, то неће бити довољно за његову суштинску и потпуну примену. Због тога је потребно подићи свест свих водећих учесника у активностима јавног сектора, укључујући и све руководиоце унутрашњих организационих јединица, о </w:t>
      </w:r>
      <w:r>
        <w:rPr>
          <w:color w:val="000000"/>
        </w:rPr>
        <w:t>улози и одговорностима за спровођење финансијског управљања и контроле.</w:t>
      </w:r>
    </w:p>
    <w:p w:rsidR="007E7557" w:rsidRDefault="00755A7D">
      <w:pPr>
        <w:spacing w:after="150"/>
      </w:pPr>
      <w:r>
        <w:rPr>
          <w:color w:val="000000"/>
        </w:rPr>
        <w:t>Финансијско управљање и контрола је средство које обезбеђује да су послови у оквиру одговорности руководилаца свих нивоа код корисника јавних средстава спроведени на систематичан, проп</w:t>
      </w:r>
      <w:r>
        <w:rPr>
          <w:color w:val="000000"/>
        </w:rPr>
        <w:t>исан и транспарентан начин, пружајући уверавање руководиоцу корисника јавних средстава да су послови и трансакције у његовој организацији спроведени у складу са принципима доброг управљања.</w:t>
      </w:r>
    </w:p>
    <w:p w:rsidR="007E7557" w:rsidRDefault="00755A7D">
      <w:pPr>
        <w:spacing w:after="150"/>
      </w:pPr>
      <w:r>
        <w:rPr>
          <w:color w:val="000000"/>
        </w:rPr>
        <w:t>Координацију имплементације и развоја начела управљачке одговорнос</w:t>
      </w:r>
      <w:r>
        <w:rPr>
          <w:color w:val="000000"/>
        </w:rPr>
        <w:t>ти руководилаца код свих корисника јавних средстава пружиће ЦЈХ анализом недостатака система интерне контроле код корисника јавних средстава и израдом смерница и упутстава за њихово отклањање.</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установити ниво</w:t>
      </w:r>
      <w:r>
        <w:rPr>
          <w:color w:val="000000"/>
        </w:rPr>
        <w:t xml:space="preserve"> разумевања финансијског управљања и контроле код корисника јавних средстава коришћењем унапређених ЦЈХ упитника,</w:t>
      </w:r>
    </w:p>
    <w:p w:rsidR="007E7557" w:rsidRDefault="00755A7D">
      <w:pPr>
        <w:spacing w:after="150"/>
      </w:pPr>
      <w:r>
        <w:rPr>
          <w:color w:val="000000"/>
        </w:rPr>
        <w:t xml:space="preserve">– развој смерница о управљачкој одговорности руководилаца у којима се објашњавају улоге појединачних учесника у финансијском управљању и </w:t>
      </w:r>
      <w:r>
        <w:rPr>
          <w:color w:val="000000"/>
        </w:rPr>
        <w:lastRenderedPageBreak/>
        <w:t>контр</w:t>
      </w:r>
      <w:r>
        <w:rPr>
          <w:color w:val="000000"/>
        </w:rPr>
        <w:t>оли (Руководиоци корисника јавних средстава, руководиоци група, одсека, одељења итд.),</w:t>
      </w:r>
    </w:p>
    <w:p w:rsidR="007E7557" w:rsidRDefault="00755A7D">
      <w:pPr>
        <w:spacing w:after="150"/>
      </w:pPr>
      <w:r>
        <w:rPr>
          <w:color w:val="000000"/>
        </w:rPr>
        <w:t>– развој модела за практичну примену финансијског управљања и контроле, који ће бити доступни корисницима јавних средстава за преузимање путем е-леарнинг платформе интер</w:t>
      </w:r>
      <w:r>
        <w:rPr>
          <w:color w:val="000000"/>
        </w:rPr>
        <w:t>нет странице ЦЈХ,</w:t>
      </w:r>
    </w:p>
    <w:p w:rsidR="007E7557" w:rsidRDefault="00755A7D">
      <w:pPr>
        <w:spacing w:after="150"/>
      </w:pPr>
      <w:r>
        <w:rPr>
          <w:color w:val="000000"/>
        </w:rPr>
        <w:t>– организација радионица за више руководиоце о улози финансијског управљања и контроле на основу резултата истраживања,</w:t>
      </w:r>
    </w:p>
    <w:p w:rsidR="007E7557" w:rsidRDefault="00755A7D">
      <w:pPr>
        <w:spacing w:after="150"/>
      </w:pPr>
      <w:r>
        <w:rPr>
          <w:color w:val="000000"/>
        </w:rPr>
        <w:t>– организација семинара о финансијском управљању и контроли за руководилачке структуре на државном и локалном нивоу (д</w:t>
      </w:r>
      <w:r>
        <w:rPr>
          <w:color w:val="000000"/>
        </w:rPr>
        <w:t>ржавни секретари, помоћници министара, шефови администрације/градске управе и директори),</w:t>
      </w:r>
    </w:p>
    <w:p w:rsidR="007E7557" w:rsidRDefault="00755A7D">
      <w:pPr>
        <w:spacing w:after="150"/>
      </w:pPr>
      <w:r>
        <w:rPr>
          <w:color w:val="000000"/>
        </w:rPr>
        <w:t>– спровести анализу примене стандарда интерне контроле код одређеног броја корисника јавних средстава у односу на усвојена документа политика финансијског управљања и</w:t>
      </w:r>
      <w:r>
        <w:rPr>
          <w:color w:val="000000"/>
        </w:rPr>
        <w:t xml:space="preserve"> контроле,</w:t>
      </w:r>
    </w:p>
    <w:p w:rsidR="007E7557" w:rsidRDefault="00755A7D">
      <w:pPr>
        <w:spacing w:after="150"/>
      </w:pPr>
      <w:r>
        <w:rPr>
          <w:color w:val="000000"/>
        </w:rPr>
        <w:t>– измене Правилника ФУК и Приручника за ФУК, како би појам управљачке одговорности био усклађен са принципима доброг управљања,</w:t>
      </w:r>
    </w:p>
    <w:p w:rsidR="007E7557" w:rsidRDefault="00755A7D">
      <w:pPr>
        <w:spacing w:after="150"/>
      </w:pPr>
      <w:r>
        <w:rPr>
          <w:color w:val="000000"/>
        </w:rPr>
        <w:t>– ажурирање и редизајн свих тренинг материјала за финансијско управљање и контролу.</w:t>
      </w:r>
    </w:p>
    <w:p w:rsidR="007E7557" w:rsidRDefault="00755A7D">
      <w:pPr>
        <w:spacing w:after="120"/>
        <w:jc w:val="center"/>
      </w:pPr>
      <w:r>
        <w:rPr>
          <w:i/>
          <w:color w:val="000000"/>
        </w:rPr>
        <w:t xml:space="preserve">4.2.2. Стратешко планирање које </w:t>
      </w:r>
      <w:r>
        <w:rPr>
          <w:i/>
          <w:color w:val="000000"/>
        </w:rPr>
        <w:t>повезује организационе циљеве са свеукупном визијом Владе</w:t>
      </w:r>
    </w:p>
    <w:p w:rsidR="007E7557" w:rsidRDefault="00755A7D">
      <w:pPr>
        <w:spacing w:after="150"/>
      </w:pPr>
      <w:r>
        <w:rPr>
          <w:color w:val="000000"/>
        </w:rPr>
        <w:t>Стратешко планирање која повезује организационе циљеве са свеукупном визијом Владе биће унапређено изменом постојећег правног оквира који ће регулисати систем планских докумената. Ова промена ће омо</w:t>
      </w:r>
      <w:r>
        <w:rPr>
          <w:color w:val="000000"/>
        </w:rPr>
        <w:t>гућити усвајање подзаконских аката ради остварења овог циља.</w:t>
      </w:r>
    </w:p>
    <w:p w:rsidR="007E7557" w:rsidRDefault="00755A7D">
      <w:pPr>
        <w:spacing w:after="150"/>
      </w:pPr>
      <w:r>
        <w:rPr>
          <w:i/>
          <w:color w:val="000000"/>
        </w:rPr>
        <w:t>Мере (активности предвиђене Акционим планом):</w:t>
      </w:r>
    </w:p>
    <w:p w:rsidR="007E7557" w:rsidRDefault="00755A7D">
      <w:pPr>
        <w:spacing w:after="150"/>
      </w:pPr>
      <w:r>
        <w:rPr>
          <w:color w:val="000000"/>
        </w:rPr>
        <w:t>– усвајање прописа којим се уређује методологија управљања јавним политикама, анализа ефеката јавних политика и прописа и садржај појединачних докуме</w:t>
      </w:r>
      <w:r>
        <w:rPr>
          <w:color w:val="000000"/>
        </w:rPr>
        <w:t>ната јавних политика,</w:t>
      </w:r>
    </w:p>
    <w:p w:rsidR="007E7557" w:rsidRDefault="00755A7D">
      <w:pPr>
        <w:spacing w:after="150"/>
      </w:pPr>
      <w:r>
        <w:rPr>
          <w:color w:val="000000"/>
        </w:rPr>
        <w:t>– усвајање прописа којим се уређује методологија за израду средњорочних (стратешких планова).</w:t>
      </w:r>
    </w:p>
    <w:p w:rsidR="007E7557" w:rsidRDefault="00755A7D">
      <w:pPr>
        <w:spacing w:after="120"/>
        <w:jc w:val="center"/>
      </w:pPr>
      <w:r>
        <w:rPr>
          <w:i/>
          <w:color w:val="000000"/>
        </w:rPr>
        <w:t>4.2.3. Оперативно планирање које повезује оперативне циљеве са захтевима за ресурсе (буџетски, кадровски и друга средства)</w:t>
      </w:r>
    </w:p>
    <w:p w:rsidR="007E7557" w:rsidRDefault="00755A7D">
      <w:pPr>
        <w:spacing w:after="150"/>
      </w:pPr>
      <w:r>
        <w:rPr>
          <w:color w:val="000000"/>
        </w:rPr>
        <w:t>Оперативно планир</w:t>
      </w:r>
      <w:r>
        <w:rPr>
          <w:color w:val="000000"/>
        </w:rPr>
        <w:t>ање које повезује оперативне циљеве са захтевима за ресурсе (буџетски, кадровски и друга средства) ће се постићи усвајањем и имплементацијом Акционог плана за оптимизацију јавне управе, на основу препорука хоризонталне функционалне анализе спроведене од ст</w:t>
      </w:r>
      <w:r>
        <w:rPr>
          <w:color w:val="000000"/>
        </w:rPr>
        <w:t xml:space="preserve">ране Светске банке. Изменом постојећих прописа o нaчeлимa зa унутрaшњe урeђeњe и систeмaтизaциjу рaдних мeстa у министaрствимa, пoсeбним oргaнизaциjaмa и службaмa Влaдe обезбеди ће се формирање, односно </w:t>
      </w:r>
      <w:r>
        <w:rPr>
          <w:color w:val="000000"/>
        </w:rPr>
        <w:lastRenderedPageBreak/>
        <w:t>одређивање унутрашње организационе јединице која би с</w:t>
      </w:r>
      <w:r>
        <w:rPr>
          <w:color w:val="000000"/>
        </w:rPr>
        <w:t>е бавила питањима стратешког планирања и управљања, са прецизно дефинисаним описима послова запослених у овој јединици.</w:t>
      </w:r>
    </w:p>
    <w:p w:rsidR="007E7557" w:rsidRDefault="00755A7D">
      <w:pPr>
        <w:spacing w:after="150"/>
      </w:pPr>
      <w:r>
        <w:rPr>
          <w:color w:val="000000"/>
        </w:rPr>
        <w:t>Један од задатака који ће бити у надлежности ових јединица је вршење функција професионалне подршке и координације у припреми и имплемен</w:t>
      </w:r>
      <w:r>
        <w:rPr>
          <w:color w:val="000000"/>
        </w:rPr>
        <w:t>тацији стратешких и оперативних планова у складу са дефинисаним циљевима организације и оправданим захтевима за ресурсе (буџет, особље и други ресурси).</w:t>
      </w:r>
    </w:p>
    <w:p w:rsidR="007E7557" w:rsidRDefault="00755A7D">
      <w:pPr>
        <w:spacing w:after="150"/>
      </w:pPr>
      <w:r>
        <w:rPr>
          <w:i/>
          <w:color w:val="000000"/>
        </w:rPr>
        <w:t>Мере (активности предвиђене Акционим планом):</w:t>
      </w:r>
    </w:p>
    <w:p w:rsidR="007E7557" w:rsidRDefault="00755A7D">
      <w:pPr>
        <w:spacing w:after="150"/>
      </w:pPr>
      <w:r>
        <w:rPr>
          <w:color w:val="000000"/>
        </w:rPr>
        <w:t>– измена постојећих прописа који уређују начела за унутра</w:t>
      </w:r>
      <w:r>
        <w:rPr>
          <w:color w:val="000000"/>
        </w:rPr>
        <w:t>шњу организацију државне управе ће обезбедити формирање, односно одређивање унутрашње организационе јединице која ће бити задужена за спровођење функције пружања професионалне подршке и координацију у припреми и реализацији стратешког и оперативних планова</w:t>
      </w:r>
      <w:r>
        <w:rPr>
          <w:color w:val="000000"/>
        </w:rPr>
        <w:t xml:space="preserve"> у складу са дефинисаним циљевима организације и оправданим захтевима за ресурсима.</w:t>
      </w:r>
    </w:p>
    <w:p w:rsidR="007E7557" w:rsidRDefault="00755A7D">
      <w:pPr>
        <w:spacing w:after="120"/>
        <w:jc w:val="center"/>
      </w:pPr>
      <w:r>
        <w:rPr>
          <w:i/>
          <w:color w:val="000000"/>
        </w:rPr>
        <w:t>4.2.4. Праћење и извештавање о остварењу циљева у односу на коришћене ресурсе</w:t>
      </w:r>
    </w:p>
    <w:p w:rsidR="007E7557" w:rsidRDefault="00755A7D">
      <w:pPr>
        <w:spacing w:after="150"/>
      </w:pPr>
      <w:r>
        <w:rPr>
          <w:color w:val="000000"/>
        </w:rPr>
        <w:t>Праћење и извештавање о остварењу циљева у односу на коришћене ресурсе ће се постићи усвајањем</w:t>
      </w:r>
      <w:r>
        <w:rPr>
          <w:color w:val="000000"/>
        </w:rPr>
        <w:t xml:space="preserve"> и спровођењем Акционог плана оптимизације јавне управе, на основу препорука из хоризонталне функционалне анализе коју је спровела Светска банка. Изменом постојећих прописа o нaчeлимa зa унутрaшњe урeђeњe и систeмaтизaциjу рaдних мeстa у министaрствимa, пo</w:t>
      </w:r>
      <w:r>
        <w:rPr>
          <w:color w:val="000000"/>
        </w:rPr>
        <w:t>сeбним oргaнизaциjaмa и службaмa Влaдe, обезбеди ће се формирање, односно одређивање унутрашње организационе јединице која би се бавила питањима стратешког планирања и управљања, са прецизно дефинисаним описима послова запослених у овој јединици.</w:t>
      </w:r>
    </w:p>
    <w:p w:rsidR="007E7557" w:rsidRDefault="00755A7D">
      <w:pPr>
        <w:spacing w:after="150"/>
      </w:pPr>
      <w:r>
        <w:rPr>
          <w:color w:val="000000"/>
        </w:rPr>
        <w:t xml:space="preserve">Један од </w:t>
      </w:r>
      <w:r>
        <w:rPr>
          <w:color w:val="000000"/>
        </w:rPr>
        <w:t>задатака који ће бити у надлежности тих јединица је праћење и извештавање о степену остварења дефинисаних циљева у односу на ресурсе који се користе.</w:t>
      </w:r>
    </w:p>
    <w:p w:rsidR="007E7557" w:rsidRDefault="00755A7D">
      <w:pPr>
        <w:spacing w:after="150"/>
      </w:pPr>
      <w:r>
        <w:rPr>
          <w:i/>
          <w:color w:val="000000"/>
        </w:rPr>
        <w:t>Мере (активности предвиђене Акционим планом):</w:t>
      </w:r>
    </w:p>
    <w:p w:rsidR="007E7557" w:rsidRDefault="00755A7D">
      <w:pPr>
        <w:spacing w:after="150"/>
      </w:pPr>
      <w:r>
        <w:rPr>
          <w:color w:val="000000"/>
        </w:rPr>
        <w:t>– измена постојећих прописа који уређују начела за унутрашњу</w:t>
      </w:r>
      <w:r>
        <w:rPr>
          <w:color w:val="000000"/>
        </w:rPr>
        <w:t xml:space="preserve"> организацију државне управе ће обезбедити формирање, односно одређивање унутрашње организационе јединице која ће бити задужена за праћење и извештавање о степену остваривања дефинисаних циљева у односу на ресурсе који се користе.</w:t>
      </w:r>
    </w:p>
    <w:p w:rsidR="007E7557" w:rsidRDefault="00755A7D">
      <w:pPr>
        <w:spacing w:after="120"/>
        <w:jc w:val="center"/>
      </w:pPr>
      <w:r>
        <w:rPr>
          <w:i/>
          <w:color w:val="000000"/>
        </w:rPr>
        <w:t>4.2.5. Развој процеса упр</w:t>
      </w:r>
      <w:r>
        <w:rPr>
          <w:i/>
          <w:color w:val="000000"/>
        </w:rPr>
        <w:t>ављања ризиком код корисника јавних средстава</w:t>
      </w:r>
    </w:p>
    <w:p w:rsidR="007E7557" w:rsidRDefault="00755A7D">
      <w:pPr>
        <w:spacing w:after="150"/>
      </w:pPr>
      <w:r>
        <w:rPr>
          <w:color w:val="000000"/>
        </w:rPr>
        <w:t xml:space="preserve">Потребно је наставити са систематским развојем процеса управљања ризиком код корисника јавних средстава кроз континуирано утврђивање ризика и процену вероватноће њиховог јављања и могућих ефеката, </w:t>
      </w:r>
      <w:r>
        <w:rPr>
          <w:color w:val="000000"/>
        </w:rPr>
        <w:lastRenderedPageBreak/>
        <w:t>документовање</w:t>
      </w:r>
      <w:r>
        <w:rPr>
          <w:color w:val="000000"/>
        </w:rPr>
        <w:t xml:space="preserve"> ризика у регистру ризика, одређивање лица за праћење ризика и унапређењем система извештавања о ризицима.</w:t>
      </w:r>
    </w:p>
    <w:p w:rsidR="007E7557" w:rsidRDefault="00755A7D">
      <w:pPr>
        <w:spacing w:after="150"/>
      </w:pPr>
      <w:r>
        <w:rPr>
          <w:color w:val="000000"/>
        </w:rPr>
        <w:t>У циљу пуне имплементације система интерне контроле, потребно је унапредити поступак стратешког планирања (јасније дефинисање и праћење стратешких ци</w:t>
      </w:r>
      <w:r>
        <w:rPr>
          <w:color w:val="000000"/>
        </w:rPr>
        <w:t>љева) са којим је процес управљања ризиком повезан.</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ЦЈХ треба да ажурира постојеће смернице за имплементацију процеса управљања ризиком код корисника јавних средстава,</w:t>
      </w:r>
    </w:p>
    <w:p w:rsidR="007E7557" w:rsidRDefault="00755A7D">
      <w:pPr>
        <w:spacing w:after="150"/>
      </w:pPr>
      <w:r>
        <w:rPr>
          <w:color w:val="000000"/>
        </w:rPr>
        <w:t xml:space="preserve">– организација ЦЈХ семинара и радионица </w:t>
      </w:r>
      <w:r>
        <w:rPr>
          <w:color w:val="000000"/>
        </w:rPr>
        <w:t>о теми управљања ризиком за све кориснике јавних средстава,</w:t>
      </w:r>
    </w:p>
    <w:p w:rsidR="007E7557" w:rsidRDefault="00755A7D">
      <w:pPr>
        <w:spacing w:after="150"/>
      </w:pPr>
      <w:r>
        <w:rPr>
          <w:color w:val="000000"/>
        </w:rPr>
        <w:t>– континуирано документовање ризика у регистрима ризика и одређивање лица надлежног за праћење ризика код корисника јавних средстава,</w:t>
      </w:r>
    </w:p>
    <w:p w:rsidR="007E7557" w:rsidRDefault="00755A7D">
      <w:pPr>
        <w:spacing w:after="150"/>
      </w:pPr>
      <w:r>
        <w:rPr>
          <w:color w:val="000000"/>
        </w:rPr>
        <w:t>– ЦЈХ треба да путем ,,е-lеаrning” платформе омогући преузимањ</w:t>
      </w:r>
      <w:r>
        <w:rPr>
          <w:color w:val="000000"/>
        </w:rPr>
        <w:t>е модела управљања ризиком, ради лакше примене од стране корисника јавних средстава.</w:t>
      </w:r>
    </w:p>
    <w:p w:rsidR="007E7557" w:rsidRDefault="00755A7D">
      <w:pPr>
        <w:spacing w:after="120"/>
        <w:jc w:val="center"/>
      </w:pPr>
      <w:r>
        <w:rPr>
          <w:i/>
          <w:color w:val="000000"/>
        </w:rPr>
        <w:t>4.2.6. Развој модела за евалуацију квалитета финансијског управљања и контроле</w:t>
      </w:r>
    </w:p>
    <w:p w:rsidR="007E7557" w:rsidRDefault="00755A7D">
      <w:pPr>
        <w:spacing w:after="150"/>
      </w:pPr>
      <w:r>
        <w:rPr>
          <w:color w:val="000000"/>
        </w:rPr>
        <w:t>Добро постављен систем финансијског управљања и контроле обезбеђује да ће јавна средства бит</w:t>
      </w:r>
      <w:r>
        <w:rPr>
          <w:color w:val="000000"/>
        </w:rPr>
        <w:t>и употребљена на законит начин, у складу са принципима економичности, ефикасности и ефективности. Закон о буџетском систему дефинише начела и правила у складу са којима корисници јавних средстава морају управљати ресурсима који су им додељени. Примена одре</w:t>
      </w:r>
      <w:r>
        <w:rPr>
          <w:color w:val="000000"/>
        </w:rPr>
        <w:t>даба Закона о буџетском систему у пракси захтева адекватан систем финансијског управљања и контроле. Да би се осигурала адекватност система финансијског управљања и контроле неопходно је континуирано вршити надгледање (мониторинг). Због тога је суштински в</w:t>
      </w:r>
      <w:r>
        <w:rPr>
          <w:color w:val="000000"/>
        </w:rPr>
        <w:t>ажно да се развије модел за оцењивање квалитета финансијског управљања и контроле, који ће пружити повратне информације о томе да ли систем финансијског управљања и контроле заиста осигурава ефикасно коришћење јавних средстава и остваривање циљева које Вла</w:t>
      </w:r>
      <w:r>
        <w:rPr>
          <w:color w:val="000000"/>
        </w:rPr>
        <w:t>да поставља. Модел за оцењивање квалитета користи ће се и за проверу да ли систем финансијског управљања и контроле обезбеђује да се:</w:t>
      </w:r>
    </w:p>
    <w:p w:rsidR="007E7557" w:rsidRDefault="00755A7D">
      <w:pPr>
        <w:spacing w:after="150"/>
      </w:pPr>
      <w:r>
        <w:rPr>
          <w:color w:val="000000"/>
        </w:rPr>
        <w:t>– намењена јавна средства користе у складу са одобреним финансијским планом, не прихватају обавезе које премашују одобрена</w:t>
      </w:r>
      <w:r>
        <w:rPr>
          <w:color w:val="000000"/>
        </w:rPr>
        <w:t xml:space="preserve"> средства и средства не преусмеравају без одговарајућег одобрења,</w:t>
      </w:r>
    </w:p>
    <w:p w:rsidR="007E7557" w:rsidRDefault="00755A7D">
      <w:pPr>
        <w:spacing w:after="150"/>
      </w:pPr>
      <w:r>
        <w:rPr>
          <w:color w:val="000000"/>
        </w:rPr>
        <w:t>– неправилности које се евентуално јављају адекватно бележе и предузимају потребне радње да се такве неправилности отклоне.</w:t>
      </w:r>
    </w:p>
    <w:p w:rsidR="007E7557" w:rsidRDefault="00755A7D">
      <w:pPr>
        <w:spacing w:after="150"/>
      </w:pPr>
      <w:r>
        <w:rPr>
          <w:color w:val="000000"/>
        </w:rPr>
        <w:t xml:space="preserve">Да би се подржао такав модел за оцењивање квалитета, потребне су </w:t>
      </w:r>
      <w:r>
        <w:rPr>
          <w:color w:val="000000"/>
        </w:rPr>
        <w:t xml:space="preserve">одређене измене у систему годишњег извештавања о интерним контролама. Потребно је направити планове за постепено увођење годишње изјаве о </w:t>
      </w:r>
      <w:r>
        <w:rPr>
          <w:color w:val="000000"/>
        </w:rPr>
        <w:lastRenderedPageBreak/>
        <w:t>интерним контролама различитих категорија корисника јавних средстава коју ће потписивати руководилац, а којом ће се по</w:t>
      </w:r>
      <w:r>
        <w:rPr>
          <w:color w:val="000000"/>
        </w:rPr>
        <w:t>тврђивати да је систем интерних контрола проверен и да испуњава стандарде које поставља министар задужен за послове финансија. Корисници јавних средстава ће ову изјаву достављати министру финансија преко ЦЈХ.</w:t>
      </w:r>
    </w:p>
    <w:p w:rsidR="007E7557" w:rsidRDefault="00755A7D">
      <w:pPr>
        <w:spacing w:after="150"/>
      </w:pPr>
      <w:r>
        <w:rPr>
          <w:color w:val="000000"/>
        </w:rPr>
        <w:t>Увођење управљања неправилностима има посебан з</w:t>
      </w:r>
      <w:r>
        <w:rPr>
          <w:color w:val="000000"/>
        </w:rPr>
        <w:t>начај за даљи развој финансијског управљања и контроле. Неправилност представља свако кршење неке одредбе прописаних правила и уговора, које је последица поступка или пропуста лица запослених код корисника јавних средстава, уговарача, крајњих корисника и к</w:t>
      </w:r>
      <w:r>
        <w:rPr>
          <w:color w:val="000000"/>
        </w:rPr>
        <w:t xml:space="preserve">рајњих прималаца, а које као за последицу има, или би могло имати, неоправдане трошкове. Државни службеник, запослени или треће лице пријављују одступања, недоследности или кршења прописа које представља неправилност или изазива основану сумњу да је дошло </w:t>
      </w:r>
      <w:r>
        <w:rPr>
          <w:color w:val="000000"/>
        </w:rPr>
        <w:t>до преваре, без обзира на величину и значај неправилности или преваре и без обзира јесу ли исте почињене намерно или из нехата.</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увођење годишње изјаве о интерним контролама од стране руководиоца корисника јав</w:t>
      </w:r>
      <w:r>
        <w:rPr>
          <w:color w:val="000000"/>
        </w:rPr>
        <w:t>них средстава,</w:t>
      </w:r>
    </w:p>
    <w:p w:rsidR="007E7557" w:rsidRDefault="00755A7D">
      <w:pPr>
        <w:spacing w:after="150"/>
      </w:pPr>
      <w:r>
        <w:rPr>
          <w:color w:val="000000"/>
        </w:rPr>
        <w:t>– план увођења изјаве о интерној контроли коју ће потписивати руководиоци корисника јавних средстава и достављати министру финансија преко ЦЈХ,</w:t>
      </w:r>
    </w:p>
    <w:p w:rsidR="007E7557" w:rsidRDefault="00755A7D">
      <w:pPr>
        <w:spacing w:after="150"/>
      </w:pPr>
      <w:r>
        <w:rPr>
          <w:color w:val="000000"/>
        </w:rPr>
        <w:t>– увођење функције управљања неправилностима у оквир финансијског управљања и контроле.</w:t>
      </w:r>
    </w:p>
    <w:p w:rsidR="007E7557" w:rsidRDefault="00755A7D">
      <w:pPr>
        <w:spacing w:after="120"/>
        <w:jc w:val="center"/>
      </w:pPr>
      <w:r>
        <w:rPr>
          <w:i/>
          <w:color w:val="000000"/>
        </w:rPr>
        <w:t>4.2.7. Ко</w:t>
      </w:r>
      <w:r>
        <w:rPr>
          <w:i/>
          <w:color w:val="000000"/>
        </w:rPr>
        <w:t>муникација тачних, релевантних и правовремених информација у вези са финансијским и оперативним учинком унутар и ван организације</w:t>
      </w:r>
    </w:p>
    <w:p w:rsidR="007E7557" w:rsidRDefault="00755A7D">
      <w:pPr>
        <w:spacing w:after="150"/>
      </w:pPr>
      <w:r>
        <w:rPr>
          <w:color w:val="000000"/>
        </w:rPr>
        <w:t>Комуникација тачних, релевантних и правовремених информација у вези са финансијским и оперативним учинком унутар и ван организ</w:t>
      </w:r>
      <w:r>
        <w:rPr>
          <w:color w:val="000000"/>
        </w:rPr>
        <w:t>ације ће се постићи усвајањем и спровођењем Акционог плана оптимизације јавне управе, на основу препорука из хоризонталне функционалне анализе коју је спровела Светска банка. Изменом постојећих прописа o нaчeлимa зa унутрaшњe урeђeњe и систeмaтизaциjу рaдн</w:t>
      </w:r>
      <w:r>
        <w:rPr>
          <w:color w:val="000000"/>
        </w:rPr>
        <w:t>их мeстa у министaрствимa, пoсeбним oргaнизaциjaмa и службaмa Влaдe обезбедиће се формирање, односно одређивање унутрашње организационе јединице која би се бавила питањима стратешког планирања и управљања, са прецизно дефинисаним описима послова запослених</w:t>
      </w:r>
      <w:r>
        <w:rPr>
          <w:color w:val="000000"/>
        </w:rPr>
        <w:t xml:space="preserve"> у овој јединици.</w:t>
      </w:r>
    </w:p>
    <w:p w:rsidR="007E7557" w:rsidRDefault="00755A7D">
      <w:pPr>
        <w:spacing w:after="150"/>
      </w:pPr>
      <w:r>
        <w:rPr>
          <w:color w:val="000000"/>
        </w:rPr>
        <w:t>Један од задатака који ће бити у надлежности ових јединица је функција интерне и екстерне комуникације кроз припрему тачних, релевантних и актуелних информација које се односе на финансијске и оперативне ефекте за објављивање унутар и ван</w:t>
      </w:r>
      <w:r>
        <w:rPr>
          <w:color w:val="000000"/>
        </w:rPr>
        <w:t xml:space="preserve"> организације.</w:t>
      </w:r>
    </w:p>
    <w:p w:rsidR="007E7557" w:rsidRDefault="00755A7D">
      <w:pPr>
        <w:spacing w:after="150"/>
      </w:pPr>
      <w:r>
        <w:rPr>
          <w:i/>
          <w:color w:val="000000"/>
        </w:rPr>
        <w:t>Мере (активности предвиђене Акционим планом):</w:t>
      </w:r>
    </w:p>
    <w:p w:rsidR="007E7557" w:rsidRDefault="00755A7D">
      <w:pPr>
        <w:spacing w:after="150"/>
      </w:pPr>
      <w:r>
        <w:rPr>
          <w:color w:val="000000"/>
        </w:rPr>
        <w:lastRenderedPageBreak/>
        <w:t xml:space="preserve">– измена постојећег прописа којим се уређују начела за унутрашњу организацију државне управе ће обезбедити формирање, односно одређивање унутрашње организационе јединице која ће бити задужена за </w:t>
      </w:r>
      <w:r>
        <w:rPr>
          <w:color w:val="000000"/>
        </w:rPr>
        <w:t>интерну и екстерну комуникацију кроз припрему тачних, релевантних и благовремених информација у вези са финансијским и оперативним учинком за објављивање унутар и изван организације.</w:t>
      </w:r>
    </w:p>
    <w:p w:rsidR="007E7557" w:rsidRDefault="00755A7D">
      <w:pPr>
        <w:spacing w:after="120"/>
        <w:jc w:val="center"/>
      </w:pPr>
      <w:r>
        <w:rPr>
          <w:b/>
          <w:color w:val="000000"/>
        </w:rPr>
        <w:t>4.3. Циљеви интерне ревизије</w:t>
      </w:r>
    </w:p>
    <w:p w:rsidR="007E7557" w:rsidRDefault="00755A7D">
      <w:pPr>
        <w:spacing w:after="150"/>
      </w:pPr>
      <w:r>
        <w:rPr>
          <w:color w:val="000000"/>
        </w:rPr>
        <w:t>На основу стратешких циљева, дати су поједин</w:t>
      </w:r>
      <w:r>
        <w:rPr>
          <w:color w:val="000000"/>
        </w:rPr>
        <w:t>ачни циљеви систем интерне ревизије:</w:t>
      </w:r>
    </w:p>
    <w:p w:rsidR="007E7557" w:rsidRDefault="00755A7D">
      <w:pPr>
        <w:spacing w:after="120"/>
        <w:jc w:val="center"/>
      </w:pPr>
      <w:r>
        <w:rPr>
          <w:i/>
          <w:color w:val="000000"/>
        </w:rPr>
        <w:t>4.3.1. Развијање професионалних вештина интерних ревизора – бројност и компетентност</w:t>
      </w:r>
    </w:p>
    <w:p w:rsidR="007E7557" w:rsidRDefault="00755A7D">
      <w:pPr>
        <w:spacing w:after="150"/>
      </w:pPr>
      <w:r>
        <w:rPr>
          <w:color w:val="000000"/>
        </w:rPr>
        <w:t>Имајући у виду захтеве који се постављају пред интерну ревизију, улогу коју има у развоју финансијског управљања и контроле код корисн</w:t>
      </w:r>
      <w:r>
        <w:rPr>
          <w:color w:val="000000"/>
        </w:rPr>
        <w:t>ика јавних средстава и функцију у систему коришћења претприступних фондова, веома је важно да се осигурају капацитети за интерну ревизију. Потребно је обезбедити довољан број овлашћених интерних ревизора у јавном сектору, са одговарајућим компетенцијама. Н</w:t>
      </w:r>
      <w:r>
        <w:rPr>
          <w:color w:val="000000"/>
        </w:rPr>
        <w:t xml:space="preserve">еопходна је изградња системског приступа у сарадњи између јединица интерне ревизије и институција ИПА корисника и Канцеларије за ревизију система управљања средствима Европске уније, како би се подигла њихова свест о питањима управљања средствима Европске </w:t>
      </w:r>
      <w:r>
        <w:rPr>
          <w:color w:val="000000"/>
        </w:rPr>
        <w:t>уније и појачали техничку капацитети за вршење ревизија успостављених структура за управљање средствима Европске уније у оквиру њихових институција.</w:t>
      </w:r>
    </w:p>
    <w:p w:rsidR="007E7557" w:rsidRDefault="00755A7D">
      <w:pPr>
        <w:spacing w:after="150"/>
      </w:pPr>
      <w:r>
        <w:rPr>
          <w:color w:val="000000"/>
        </w:rPr>
        <w:t>Дефинисање области, облика и правила сталног професионалног усавршавања интерних ревизора уредиће се пропис</w:t>
      </w:r>
      <w:r>
        <w:rPr>
          <w:color w:val="000000"/>
        </w:rPr>
        <w:t>ом у складу са Међународним стандардима професионалне праксе интерне ревизије Института интерних ревизора. ЦЈХ ће бити у обавези да прати процес сталног професионалног усавршавања интерних ревизора.</w:t>
      </w:r>
    </w:p>
    <w:p w:rsidR="007E7557" w:rsidRDefault="00755A7D">
      <w:pPr>
        <w:spacing w:after="150"/>
      </w:pPr>
      <w:r>
        <w:rPr>
          <w:color w:val="000000"/>
        </w:rPr>
        <w:t>Да би се унапредила компетентност овлашћених интерних рев</w:t>
      </w:r>
      <w:r>
        <w:rPr>
          <w:color w:val="000000"/>
        </w:rPr>
        <w:t>изора у јавном сектору потребно је организовати додатну обуку кроз одговарајуће модуле обука, радионица и семинара.</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ангажовање нових интерних ревизора из постојећег ресурса корисника јавних средстава, до потр</w:t>
      </w:r>
      <w:r>
        <w:rPr>
          <w:color w:val="000000"/>
        </w:rPr>
        <w:t>ебног броја,</w:t>
      </w:r>
    </w:p>
    <w:p w:rsidR="007E7557" w:rsidRDefault="00755A7D">
      <w:pPr>
        <w:spacing w:after="150"/>
      </w:pPr>
      <w:r>
        <w:rPr>
          <w:color w:val="000000"/>
        </w:rPr>
        <w:t>– организација састанака ради размене искустава интерних ревизора из институција корисника ИПА, Канцеларије за ревизију система управљања средствима Европске уније и ЦЈХ,</w:t>
      </w:r>
    </w:p>
    <w:p w:rsidR="007E7557" w:rsidRDefault="00755A7D">
      <w:pPr>
        <w:spacing w:after="150"/>
      </w:pPr>
      <w:r>
        <w:rPr>
          <w:color w:val="000000"/>
        </w:rPr>
        <w:t>– прописом дефинисати стално професионално усавршавање интерних ревизора</w:t>
      </w:r>
      <w:r>
        <w:rPr>
          <w:color w:val="000000"/>
        </w:rPr>
        <w:t>,</w:t>
      </w:r>
    </w:p>
    <w:p w:rsidR="007E7557" w:rsidRDefault="00755A7D">
      <w:pPr>
        <w:spacing w:after="150"/>
      </w:pPr>
      <w:r>
        <w:rPr>
          <w:color w:val="000000"/>
        </w:rPr>
        <w:lastRenderedPageBreak/>
        <w:t>– израда материјала за обуку потребних за имплементацију ажурираног приручника за интерну ревизију,</w:t>
      </w:r>
    </w:p>
    <w:p w:rsidR="007E7557" w:rsidRDefault="00755A7D">
      <w:pPr>
        <w:spacing w:after="150"/>
      </w:pPr>
      <w:r>
        <w:rPr>
          <w:color w:val="000000"/>
        </w:rPr>
        <w:t>– ажурирање и редизајн тренинг материјала за интерну ревизију.</w:t>
      </w:r>
    </w:p>
    <w:p w:rsidR="007E7557" w:rsidRDefault="00755A7D">
      <w:pPr>
        <w:spacing w:after="120"/>
        <w:jc w:val="center"/>
      </w:pPr>
      <w:r>
        <w:rPr>
          <w:i/>
          <w:color w:val="000000"/>
        </w:rPr>
        <w:t>4.3.2. Промовисање статуса интерне ревизије и сарадње са управљачким структурама</w:t>
      </w:r>
    </w:p>
    <w:p w:rsidR="007E7557" w:rsidRDefault="00755A7D">
      <w:pPr>
        <w:spacing w:after="150"/>
      </w:pPr>
      <w:r>
        <w:rPr>
          <w:color w:val="000000"/>
        </w:rPr>
        <w:t xml:space="preserve">Закон о </w:t>
      </w:r>
      <w:r>
        <w:rPr>
          <w:color w:val="000000"/>
        </w:rPr>
        <w:t>буџетском систему и Правилник ИР пружа основне гаранције независности и самосталности интерних ревизора, али се интерна ревизија не прихвата, у довољној мери, као средство неопходно за успешно управљање, већ као додатно оптерећење за организацију.</w:t>
      </w:r>
    </w:p>
    <w:p w:rsidR="007E7557" w:rsidRDefault="00755A7D">
      <w:pPr>
        <w:spacing w:after="150"/>
      </w:pPr>
      <w:r>
        <w:rPr>
          <w:color w:val="000000"/>
        </w:rPr>
        <w:t>Потребно</w:t>
      </w:r>
      <w:r>
        <w:rPr>
          <w:color w:val="000000"/>
        </w:rPr>
        <w:t xml:space="preserve"> је подстицати и развијати сарадњу између интерних ревизора и управљачких структура. Руководиоци треба да схвате предности интерне ревизије и покажу спремност да користе интерну ревизију као средство које им може помоћи да унапреде радне процесе и процедур</w:t>
      </w:r>
      <w:r>
        <w:rPr>
          <w:color w:val="000000"/>
        </w:rPr>
        <w:t>е. Сарадња између интерне ревизије и управљачких структура треба да допринесе побољшању стратешких и годишњих планова интерне ревизије и да истакне приоритете руководства. Поред наведеног, материјални положај интерних ревизора није адекватан, па је потребн</w:t>
      </w:r>
      <w:r>
        <w:rPr>
          <w:color w:val="000000"/>
        </w:rPr>
        <w:t>о да се унапреди и усклади према сложености и обиму посла који обављају.</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xml:space="preserve">– одржавање презентација од стране ЦЈХ вишем руководству код корисника јавних средстава на тему улоге управљачких структура и функција </w:t>
      </w:r>
      <w:r>
        <w:rPr>
          <w:color w:val="000000"/>
        </w:rPr>
        <w:t>интерне ревизије, у сарадњи са руководиоцима за интерну ревизију,</w:t>
      </w:r>
    </w:p>
    <w:p w:rsidR="007E7557" w:rsidRDefault="00755A7D">
      <w:pPr>
        <w:spacing w:after="150"/>
      </w:pPr>
      <w:r>
        <w:rPr>
          <w:color w:val="000000"/>
        </w:rPr>
        <w:t>– организација догађаја на високом нивоу који је уједно и високо видљив како би се истакао значај спровођења интерне финансијске контроле у јавном сектору.</w:t>
      </w:r>
    </w:p>
    <w:p w:rsidR="007E7557" w:rsidRDefault="00755A7D">
      <w:pPr>
        <w:spacing w:after="120"/>
        <w:jc w:val="center"/>
      </w:pPr>
      <w:r>
        <w:rPr>
          <w:i/>
          <w:color w:val="000000"/>
        </w:rPr>
        <w:t>4.3.3. Оптимизација коришћења реви</w:t>
      </w:r>
      <w:r>
        <w:rPr>
          <w:i/>
          <w:color w:val="000000"/>
        </w:rPr>
        <w:t>зорских ресурса</w:t>
      </w:r>
    </w:p>
    <w:p w:rsidR="007E7557" w:rsidRDefault="00755A7D">
      <w:pPr>
        <w:spacing w:after="150"/>
      </w:pPr>
      <w:r>
        <w:rPr>
          <w:color w:val="000000"/>
        </w:rPr>
        <w:t>У претходном периоду, активности интерне ревизије биле су усмерене на ревизије усклађености са прописима. Ревизије усклађености са прописима су важне и са њима ће се наставити, али је потребно спроводити сложеније ревизије, као што су ревиз</w:t>
      </w:r>
      <w:r>
        <w:rPr>
          <w:color w:val="000000"/>
        </w:rPr>
        <w:t xml:space="preserve">ије усмерене на обезбеђивање управљачке подршке за економично, ефективно и ефикасно коришћење јавних средстава. Ревизије учинка (перформансе) и ревизије приоритетних пројеката треба имплементирати у одабраним министарствима, чиме се не искључује могућност </w:t>
      </w:r>
      <w:r>
        <w:rPr>
          <w:color w:val="000000"/>
        </w:rPr>
        <w:t>имплементације таквих ревизија и код других корисника јавних средстава, јер су поједини радни процеси истоветни за већи број корисника јавних средстава.</w:t>
      </w:r>
    </w:p>
    <w:p w:rsidR="007E7557" w:rsidRDefault="00755A7D">
      <w:pPr>
        <w:spacing w:after="150"/>
      </w:pPr>
      <w:r>
        <w:rPr>
          <w:color w:val="000000"/>
        </w:rPr>
        <w:t>Да би се оптимизовало коришћење ограничених ревизорских ресурса, размотриће се могућност увођења ,,хори</w:t>
      </w:r>
      <w:r>
        <w:rPr>
          <w:color w:val="000000"/>
        </w:rPr>
        <w:t xml:space="preserve">зонталних” ревизија у којима би било ангажовано више интерних ревизора различитих корисника јавних средстава, који би радили на ревизији одређеног процеса који је истоветан </w:t>
      </w:r>
      <w:r>
        <w:rPr>
          <w:color w:val="000000"/>
        </w:rPr>
        <w:lastRenderedPageBreak/>
        <w:t>за већи број корисника јавних средстава – заједнички свим корисницима (нпр. коришће</w:t>
      </w:r>
      <w:r>
        <w:rPr>
          <w:color w:val="000000"/>
        </w:rPr>
        <w:t>ње донација).</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организација радионица, пилот ревизије и размена искустава након обављања ревизија, о ревизијама учинка и ревизијама пројеката,</w:t>
      </w:r>
    </w:p>
    <w:p w:rsidR="007E7557" w:rsidRDefault="00755A7D">
      <w:pPr>
        <w:spacing w:after="150"/>
      </w:pPr>
      <w:r>
        <w:rPr>
          <w:color w:val="000000"/>
        </w:rPr>
        <w:t>– развој системског приступа за хоризонталне ревизије на основу ан</w:t>
      </w:r>
      <w:r>
        <w:rPr>
          <w:color w:val="000000"/>
        </w:rPr>
        <w:t>ализа комплексности обима ревизије и доступних ресурса.</w:t>
      </w:r>
    </w:p>
    <w:p w:rsidR="007E7557" w:rsidRDefault="00755A7D">
      <w:pPr>
        <w:spacing w:after="120"/>
        <w:jc w:val="center"/>
      </w:pPr>
      <w:r>
        <w:rPr>
          <w:i/>
          <w:color w:val="000000"/>
        </w:rPr>
        <w:t>4.3.4. Развој модела за оцењивање квалитета рада интерних ревизора</w:t>
      </w:r>
    </w:p>
    <w:p w:rsidR="007E7557" w:rsidRDefault="00755A7D">
      <w:pPr>
        <w:spacing w:after="150"/>
      </w:pPr>
      <w:r>
        <w:rPr>
          <w:color w:val="000000"/>
        </w:rPr>
        <w:t>Професионални стандарди интерне ревизије подразумевају спровођење провере квалитета свих функција интерне ревизије најмање једном у т</w:t>
      </w:r>
      <w:r>
        <w:rPr>
          <w:color w:val="000000"/>
        </w:rPr>
        <w:t>ри до пет година. Сврха овог поступка јесте:</w:t>
      </w:r>
    </w:p>
    <w:p w:rsidR="007E7557" w:rsidRDefault="00755A7D">
      <w:pPr>
        <w:spacing w:after="150"/>
      </w:pPr>
      <w:r>
        <w:rPr>
          <w:color w:val="000000"/>
        </w:rPr>
        <w:t>– да се оцене ефикасност и ефективност активности интерне ревизије,</w:t>
      </w:r>
    </w:p>
    <w:p w:rsidR="007E7557" w:rsidRDefault="00755A7D">
      <w:pPr>
        <w:spacing w:after="150"/>
      </w:pPr>
      <w:r>
        <w:rPr>
          <w:color w:val="000000"/>
        </w:rPr>
        <w:t>– да се идентификују могућности и дају савети за побољшање активности интерне ревизије.</w:t>
      </w:r>
    </w:p>
    <w:p w:rsidR="007E7557" w:rsidRDefault="00755A7D">
      <w:pPr>
        <w:spacing w:after="150"/>
      </w:pPr>
      <w:r>
        <w:rPr>
          <w:color w:val="000000"/>
        </w:rPr>
        <w:t>Рад на провери квалитета интерне ревизије може бити инт</w:t>
      </w:r>
      <w:r>
        <w:rPr>
          <w:color w:val="000000"/>
        </w:rPr>
        <w:t>ерни (када то обавља сама јединица за интерну ревизију) или екстерни (кад то обавља ЦЈХ или други квалификовани процењивач). Основни циљ контроле квалитета је да се оцени квалитет успостављених функција интерне ревизије код корисника јавних средстава са ци</w:t>
      </w:r>
      <w:r>
        <w:rPr>
          <w:color w:val="000000"/>
        </w:rPr>
        <w:t>љем да се унапреде постојеће праксе у складу са Међународним стандардима професионалне праксе интерне ревизије. Екстерна оцена квалитета се усредсређује на вредновање упитника за самооцењивање интерних ревизора кроз претходну проверу докумената, као и кроз</w:t>
      </w:r>
      <w:r>
        <w:rPr>
          <w:color w:val="000000"/>
        </w:rPr>
        <w:t xml:space="preserve"> директне посете да би се утврдила не само усклађеност са законима, дефиницијама интерне ревизије, стандардима који се примењују и Етичким кодексом, већ и да се оцени ефикасност и ефективност интерних ревизора и да би се идентификовале потенцијалне могућно</w:t>
      </w:r>
      <w:r>
        <w:rPr>
          <w:color w:val="000000"/>
        </w:rPr>
        <w:t>сти за унапређење.</w:t>
      </w:r>
    </w:p>
    <w:p w:rsidR="007E7557" w:rsidRDefault="00755A7D">
      <w:pPr>
        <w:spacing w:after="150"/>
      </w:pPr>
      <w:r>
        <w:rPr>
          <w:color w:val="000000"/>
        </w:rPr>
        <w:t>У наредном периоду потребно је развити модел за оцену квалитета рада интерне ревизије код корисника јавних средстава, по методу колегијалног прегледа (</w:t>
      </w:r>
      <w:r>
        <w:rPr>
          <w:i/>
          <w:color w:val="000000"/>
        </w:rPr>
        <w:t>perr review</w:t>
      </w:r>
      <w:r>
        <w:rPr>
          <w:color w:val="000000"/>
        </w:rPr>
        <w:t>), који координира ЦЈХ доношењем прописа о екстерној оцени квалитета интерн</w:t>
      </w:r>
      <w:r>
        <w:rPr>
          <w:color w:val="000000"/>
        </w:rPr>
        <w:t>е ревизије. Руководиоци јединица за интерну ревизију развијају сопствене програме за осигуравање квалитета рада интерне ревизије, на основу општег модела који припрема ЦЈХ.</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уредити прописом екстерну оцену ква</w:t>
      </w:r>
      <w:r>
        <w:rPr>
          <w:color w:val="000000"/>
        </w:rPr>
        <w:t>литета рада интерне ревизије код корисника јавних средстава,</w:t>
      </w:r>
    </w:p>
    <w:p w:rsidR="007E7557" w:rsidRDefault="00755A7D">
      <w:pPr>
        <w:spacing w:after="150"/>
      </w:pPr>
      <w:r>
        <w:rPr>
          <w:color w:val="000000"/>
        </w:rPr>
        <w:t xml:space="preserve">– развој модела за интерну процену квалитета интерне ревизије који ће користити јединице за интерну ревизију, а који ће припремити ЦЈХ и </w:t>
      </w:r>
      <w:r>
        <w:rPr>
          <w:color w:val="000000"/>
        </w:rPr>
        <w:lastRenderedPageBreak/>
        <w:t>смернице за осигуравање квалитета интерне ревизије за руко</w:t>
      </w:r>
      <w:r>
        <w:rPr>
          <w:color w:val="000000"/>
        </w:rPr>
        <w:t>водиоце јединица за интерну ревизију.</w:t>
      </w:r>
    </w:p>
    <w:p w:rsidR="007E7557" w:rsidRDefault="00755A7D">
      <w:pPr>
        <w:spacing w:after="120"/>
        <w:jc w:val="center"/>
      </w:pPr>
      <w:r>
        <w:rPr>
          <w:i/>
          <w:color w:val="000000"/>
        </w:rPr>
        <w:t>4.3.5. Успостављање минималних критеријума за организовање заједничке интерне ревизије два или више корисника јавних средстава са одређене територије, истоврсних или сличних послова, мање величине</w:t>
      </w:r>
    </w:p>
    <w:p w:rsidR="007E7557" w:rsidRDefault="00755A7D">
      <w:pPr>
        <w:spacing w:after="150"/>
      </w:pPr>
      <w:r>
        <w:rPr>
          <w:color w:val="000000"/>
        </w:rPr>
        <w:t>Закон о буџетском сис</w:t>
      </w:r>
      <w:r>
        <w:rPr>
          <w:color w:val="000000"/>
        </w:rPr>
        <w:t>тему прописује да су корисници јавних средстава дужни да установе функцију интерне ревизије. Мада се ова законска обавеза даље разрађује у Правилнику ИР, нису дефинисани минимални критеријуми за мале кориснике јавних средстава за организовање заједничке ин</w:t>
      </w:r>
      <w:r>
        <w:rPr>
          <w:color w:val="000000"/>
        </w:rPr>
        <w:t>терне ревизије два или више корисника јавних средстава, са одређене територије, истоврсних или сличних послова, мање величине.</w:t>
      </w:r>
    </w:p>
    <w:p w:rsidR="007E7557" w:rsidRDefault="00755A7D">
      <w:pPr>
        <w:spacing w:after="150"/>
      </w:pPr>
      <w:r>
        <w:rPr>
          <w:color w:val="000000"/>
        </w:rPr>
        <w:t>Потребно је установити смернице за организовање заједничке интерне ревизије два или више корисника јавних средстава.</w:t>
      </w:r>
    </w:p>
    <w:p w:rsidR="007E7557" w:rsidRDefault="00755A7D">
      <w:pPr>
        <w:spacing w:after="150"/>
      </w:pPr>
      <w:r>
        <w:rPr>
          <w:color w:val="000000"/>
        </w:rPr>
        <w:t xml:space="preserve">Мере </w:t>
      </w:r>
      <w:r>
        <w:rPr>
          <w:i/>
          <w:color w:val="000000"/>
        </w:rPr>
        <w:t>(активн</w:t>
      </w:r>
      <w:r>
        <w:rPr>
          <w:i/>
          <w:color w:val="000000"/>
        </w:rPr>
        <w:t>ости предвиђене Акционим планом)</w:t>
      </w:r>
      <w:r>
        <w:rPr>
          <w:color w:val="000000"/>
        </w:rPr>
        <w:t>:</w:t>
      </w:r>
    </w:p>
    <w:p w:rsidR="007E7557" w:rsidRDefault="00755A7D">
      <w:pPr>
        <w:spacing w:after="150"/>
      </w:pPr>
      <w:r>
        <w:rPr>
          <w:color w:val="000000"/>
        </w:rPr>
        <w:t>– израда смерница за успостављање функција интерне ревизије код малих корисника јавних средстава за заједничке јединице за интерну ревизију.</w:t>
      </w:r>
    </w:p>
    <w:p w:rsidR="007E7557" w:rsidRDefault="00755A7D">
      <w:pPr>
        <w:spacing w:after="120"/>
        <w:jc w:val="center"/>
      </w:pPr>
      <w:r>
        <w:rPr>
          <w:color w:val="000000"/>
        </w:rPr>
        <w:t>5. ПРАЋЕЊЕ (МОНИТОРИНГ) ИМПЛЕМЕНТАЦИЈЕ СТРАТЕГИЈЕ</w:t>
      </w:r>
    </w:p>
    <w:p w:rsidR="007E7557" w:rsidRDefault="00755A7D">
      <w:pPr>
        <w:spacing w:after="150"/>
      </w:pPr>
      <w:r>
        <w:rPr>
          <w:color w:val="000000"/>
        </w:rPr>
        <w:t>Праћење имплементације Стратеги</w:t>
      </w:r>
      <w:r>
        <w:rPr>
          <w:color w:val="000000"/>
        </w:rPr>
        <w:t>је ИФКЈ и остваривање циљева, мера и активности садржаних у Акционом плану, који чини саставни део Стратегије ИФКЈ, обављаће Централна јединица за хармонизацију у Министарству финансија.</w:t>
      </w:r>
    </w:p>
    <w:p w:rsidR="007E7557" w:rsidRDefault="00755A7D">
      <w:pPr>
        <w:spacing w:after="150"/>
      </w:pPr>
      <w:r>
        <w:rPr>
          <w:color w:val="000000"/>
        </w:rPr>
        <w:t xml:space="preserve">ЦЈХ ће формирати радну групу за интерну финансијску контролу која ће </w:t>
      </w:r>
      <w:r>
        <w:rPr>
          <w:color w:val="000000"/>
        </w:rPr>
        <w:t>пратити имплементацију Акционог плана и годишње извештавати Владу о спроведеним активностима, оствареним резултатима и могућим тешкоћама у реализацији циљева и мера и достављати предлоге за елиминисање таквих тешкоћа. Радна група ће се састајати најмање дв</w:t>
      </w:r>
      <w:r>
        <w:rPr>
          <w:color w:val="000000"/>
        </w:rPr>
        <w:t>а пута годишње и предлагати допуне Акционог плана према потреби. ЦЈХ ће имати улогу секретаријата радне групе и припремаће извештаје и документа за дискусију, која ће се користити на састанцима радне групе.</w:t>
      </w:r>
    </w:p>
    <w:p w:rsidR="007E7557" w:rsidRDefault="00755A7D">
      <w:pPr>
        <w:spacing w:after="150"/>
      </w:pPr>
      <w:r>
        <w:rPr>
          <w:color w:val="000000"/>
        </w:rPr>
        <w:t xml:space="preserve">Мере </w:t>
      </w:r>
      <w:r>
        <w:rPr>
          <w:i/>
          <w:color w:val="000000"/>
        </w:rPr>
        <w:t>(активности предвиђене Акционим планом)</w:t>
      </w:r>
      <w:r>
        <w:rPr>
          <w:color w:val="000000"/>
        </w:rPr>
        <w:t>:</w:t>
      </w:r>
    </w:p>
    <w:p w:rsidR="007E7557" w:rsidRDefault="00755A7D">
      <w:pPr>
        <w:spacing w:after="150"/>
      </w:pPr>
      <w:r>
        <w:rPr>
          <w:color w:val="000000"/>
        </w:rPr>
        <w:t>– ф</w:t>
      </w:r>
      <w:r>
        <w:rPr>
          <w:color w:val="000000"/>
        </w:rPr>
        <w:t>ормирање радне групе за интерну финансијску контролу у јавном сектору од представника корисника јавних средстава,</w:t>
      </w:r>
    </w:p>
    <w:p w:rsidR="007E7557" w:rsidRDefault="00755A7D">
      <w:pPr>
        <w:spacing w:after="150"/>
      </w:pPr>
      <w:r>
        <w:rPr>
          <w:color w:val="000000"/>
        </w:rPr>
        <w:t>– праћење имплементације Стратегије ИФКЈ и остваривање циљева, мера и активности садржаних у Акционом плану, путем састанака Радне групе за ин</w:t>
      </w:r>
      <w:r>
        <w:rPr>
          <w:color w:val="000000"/>
        </w:rPr>
        <w:t>терну финансијску контролу,</w:t>
      </w:r>
    </w:p>
    <w:p w:rsidR="007E7557" w:rsidRDefault="00755A7D">
      <w:pPr>
        <w:spacing w:after="150"/>
      </w:pPr>
      <w:r>
        <w:rPr>
          <w:color w:val="000000"/>
        </w:rPr>
        <w:t>– годишње извештавање Владе о спроведеним активностима, оствареним резултатима и могућим тешкоћама у реализацији циљева и мера.</w:t>
      </w:r>
    </w:p>
    <w:p w:rsidR="007E7557" w:rsidRDefault="00755A7D">
      <w:pPr>
        <w:spacing w:after="150"/>
      </w:pPr>
      <w:r>
        <w:rPr>
          <w:color w:val="000000"/>
        </w:rPr>
        <w:t xml:space="preserve">Акционим планом, који чини саставни део Стратегије ИФКЈ, предвиђена је реализација планираних </w:t>
      </w:r>
      <w:r>
        <w:rPr>
          <w:color w:val="000000"/>
        </w:rPr>
        <w:t xml:space="preserve">активности за период од 2017. до 2018. године. </w:t>
      </w:r>
      <w:r>
        <w:rPr>
          <w:color w:val="000000"/>
        </w:rPr>
        <w:lastRenderedPageBreak/>
        <w:t>Ажурирање Акционог плана за реализацију преосталих активности извршиће се у последњем кварталу 2018. године. Мере и активности које нису обухваћене Акционим планом биће обухваћене ажурираним акционим планом за</w:t>
      </w:r>
      <w:r>
        <w:rPr>
          <w:color w:val="000000"/>
        </w:rPr>
        <w:t xml:space="preserve"> период 2019–2020. године.</w:t>
      </w:r>
    </w:p>
    <w:p w:rsidR="007E7557" w:rsidRDefault="00755A7D">
      <w:pPr>
        <w:spacing w:after="120"/>
        <w:jc w:val="center"/>
      </w:pPr>
      <w:r>
        <w:rPr>
          <w:color w:val="000000"/>
        </w:rPr>
        <w:t>6. АКЦИОНИ ПЛАН ЗA СПРОВОЂЕЊЕ СТРАТЕГИЈЕ РАЗВОЈА ИНТЕРНЕ ФИНАНСИЈСКЕ КОНТРОЛЕ У ЈАВНОМ СЕКТОРУ У РЕПУБЛИЦИ СРБИЈИ ЗА ПEРИOД 2017–2020. ГOДИНЕ</w:t>
      </w:r>
    </w:p>
    <w:p w:rsidR="007E7557" w:rsidRDefault="00755A7D">
      <w:pPr>
        <w:spacing w:after="150"/>
      </w:pPr>
      <w:r>
        <w:rPr>
          <w:color w:val="000000"/>
        </w:rPr>
        <w:t>Акциони план зa пeриoд 2017–2018. гoдине је одштампан уз ову стратегију и чини њен саст</w:t>
      </w:r>
      <w:r>
        <w:rPr>
          <w:color w:val="000000"/>
        </w:rPr>
        <w:t>авни део.</w:t>
      </w:r>
    </w:p>
    <w:p w:rsidR="007E7557" w:rsidRDefault="00755A7D">
      <w:pPr>
        <w:spacing w:after="120"/>
        <w:jc w:val="center"/>
      </w:pPr>
      <w:r>
        <w:rPr>
          <w:color w:val="000000"/>
        </w:rPr>
        <w:t>7. ЗАВРШНИ ДЕО</w:t>
      </w:r>
    </w:p>
    <w:p w:rsidR="007E7557" w:rsidRDefault="00755A7D">
      <w:pPr>
        <w:spacing w:after="150"/>
      </w:pPr>
      <w:r>
        <w:rPr>
          <w:color w:val="000000"/>
        </w:rPr>
        <w:t>Ову стратегију објавити у „Службеном гласнику Републике Србије”.</w:t>
      </w:r>
    </w:p>
    <w:p w:rsidR="007E7557" w:rsidRDefault="00755A7D">
      <w:pPr>
        <w:spacing w:after="150"/>
        <w:jc w:val="right"/>
      </w:pPr>
      <w:r>
        <w:rPr>
          <w:color w:val="000000"/>
        </w:rPr>
        <w:t>05 број 400-4191/2017-2</w:t>
      </w:r>
    </w:p>
    <w:p w:rsidR="007E7557" w:rsidRDefault="00755A7D">
      <w:pPr>
        <w:spacing w:after="150"/>
        <w:jc w:val="right"/>
      </w:pPr>
      <w:r>
        <w:rPr>
          <w:color w:val="000000"/>
        </w:rPr>
        <w:t>У Београду, 11. маја 2017. године</w:t>
      </w:r>
    </w:p>
    <w:p w:rsidR="007E7557" w:rsidRDefault="00755A7D">
      <w:pPr>
        <w:spacing w:after="150"/>
        <w:jc w:val="right"/>
      </w:pPr>
      <w:r>
        <w:rPr>
          <w:b/>
          <w:color w:val="000000"/>
        </w:rPr>
        <w:t>Влада</w:t>
      </w:r>
    </w:p>
    <w:p w:rsidR="007E7557" w:rsidRDefault="00755A7D">
      <w:pPr>
        <w:spacing w:after="150"/>
        <w:jc w:val="right"/>
      </w:pPr>
      <w:r>
        <w:rPr>
          <w:color w:val="000000"/>
        </w:rPr>
        <w:t>Председник,</w:t>
      </w:r>
    </w:p>
    <w:p w:rsidR="007E7557" w:rsidRDefault="00755A7D">
      <w:pPr>
        <w:spacing w:after="150"/>
        <w:jc w:val="right"/>
      </w:pPr>
      <w:r>
        <w:rPr>
          <w:b/>
          <w:color w:val="000000"/>
        </w:rPr>
        <w:t>Александар Вучић,</w:t>
      </w:r>
      <w:r>
        <w:rPr>
          <w:color w:val="000000"/>
        </w:rPr>
        <w:t xml:space="preserve"> с.р.</w:t>
      </w:r>
    </w:p>
    <w:p w:rsidR="007E7557" w:rsidRDefault="00755A7D">
      <w:pPr>
        <w:spacing w:after="150"/>
        <w:jc w:val="center"/>
      </w:pPr>
      <w:r>
        <w:rPr>
          <w:color w:val="000000"/>
        </w:rPr>
        <w:t> </w:t>
      </w:r>
    </w:p>
    <w:p w:rsidR="007E7557" w:rsidRDefault="00755A7D">
      <w:pPr>
        <w:spacing w:after="150"/>
        <w:jc w:val="center"/>
      </w:pPr>
      <w:r>
        <w:rPr>
          <w:color w:val="000000"/>
        </w:rPr>
        <w:t>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jc w:val="center"/>
      </w:pPr>
      <w:r>
        <w:t>[MISSING IMAGE: ,  ]</w:t>
      </w:r>
    </w:p>
    <w:p w:rsidR="007E7557" w:rsidRDefault="00755A7D">
      <w:pPr>
        <w:spacing w:after="150"/>
      </w:pPr>
      <w:r>
        <w:rPr>
          <w:color w:val="000000"/>
        </w:rPr>
        <w:t> </w:t>
      </w:r>
    </w:p>
    <w:p w:rsidR="007E7557" w:rsidRDefault="00755A7D">
      <w:pPr>
        <w:spacing w:after="150"/>
      </w:pPr>
      <w:r>
        <w:rPr>
          <w:b/>
          <w:color w:val="000000"/>
        </w:rPr>
        <w:t>Скраћенице:</w:t>
      </w:r>
    </w:p>
    <w:p w:rsidR="007E7557" w:rsidRDefault="00755A7D">
      <w:pPr>
        <w:spacing w:after="150"/>
      </w:pPr>
      <w:r>
        <w:rPr>
          <w:b/>
          <w:color w:val="000000"/>
        </w:rPr>
        <w:t>ИФКЈ</w:t>
      </w:r>
      <w:r>
        <w:rPr>
          <w:color w:val="000000"/>
        </w:rPr>
        <w:t xml:space="preserve"> – Интерна финансијска контрола у јавном сектору</w:t>
      </w:r>
    </w:p>
    <w:p w:rsidR="007E7557" w:rsidRDefault="00755A7D">
      <w:pPr>
        <w:spacing w:after="150"/>
      </w:pPr>
      <w:r>
        <w:rPr>
          <w:b/>
          <w:color w:val="000000"/>
        </w:rPr>
        <w:t>PIFC</w:t>
      </w:r>
      <w:r>
        <w:rPr>
          <w:color w:val="000000"/>
        </w:rPr>
        <w:t xml:space="preserve"> – Public Internal Financial Control</w:t>
      </w:r>
    </w:p>
    <w:p w:rsidR="007E7557" w:rsidRDefault="00755A7D">
      <w:pPr>
        <w:spacing w:after="150"/>
      </w:pPr>
      <w:r>
        <w:rPr>
          <w:b/>
          <w:color w:val="000000"/>
        </w:rPr>
        <w:lastRenderedPageBreak/>
        <w:t>ЦЈХ</w:t>
      </w:r>
      <w:r>
        <w:rPr>
          <w:color w:val="000000"/>
        </w:rPr>
        <w:t xml:space="preserve"> – Централна јединица за хармонизацију</w:t>
      </w:r>
    </w:p>
    <w:p w:rsidR="007E7557" w:rsidRDefault="00755A7D">
      <w:pPr>
        <w:spacing w:after="150"/>
      </w:pPr>
      <w:r>
        <w:rPr>
          <w:b/>
          <w:color w:val="000000"/>
        </w:rPr>
        <w:t>AFCOS</w:t>
      </w:r>
      <w:r>
        <w:rPr>
          <w:color w:val="000000"/>
        </w:rPr>
        <w:t xml:space="preserve"> – Anti-fraud Coordination Services</w:t>
      </w:r>
    </w:p>
    <w:p w:rsidR="007E7557" w:rsidRDefault="00755A7D">
      <w:pPr>
        <w:spacing w:after="150"/>
      </w:pPr>
      <w:r>
        <w:rPr>
          <w:b/>
          <w:color w:val="000000"/>
        </w:rPr>
        <w:t>ФУК</w:t>
      </w:r>
      <w:r>
        <w:rPr>
          <w:color w:val="000000"/>
        </w:rPr>
        <w:t xml:space="preserve"> – Финансијско управљањe и контрола</w:t>
      </w:r>
    </w:p>
    <w:p w:rsidR="007E7557" w:rsidRDefault="00755A7D">
      <w:pPr>
        <w:spacing w:after="150"/>
      </w:pPr>
      <w:r>
        <w:rPr>
          <w:b/>
          <w:color w:val="000000"/>
        </w:rPr>
        <w:t>ИР</w:t>
      </w:r>
      <w:r>
        <w:rPr>
          <w:color w:val="000000"/>
        </w:rPr>
        <w:t xml:space="preserve"> – Интерна ревизија</w:t>
      </w:r>
    </w:p>
    <w:p w:rsidR="007E7557" w:rsidRDefault="00755A7D">
      <w:pPr>
        <w:spacing w:after="150"/>
      </w:pPr>
      <w:r>
        <w:rPr>
          <w:b/>
          <w:color w:val="000000"/>
        </w:rPr>
        <w:t>COSO</w:t>
      </w:r>
      <w:r>
        <w:rPr>
          <w:color w:val="000000"/>
        </w:rPr>
        <w:t xml:space="preserve"> – Комитет спонзорских организација Националне комисије за финансијско </w:t>
      </w:r>
      <w:r>
        <w:rPr>
          <w:color w:val="000000"/>
        </w:rPr>
        <w:t>извештавање о криминалним радњама (проневерама)</w:t>
      </w:r>
    </w:p>
    <w:p w:rsidR="007E7557" w:rsidRDefault="00755A7D">
      <w:pPr>
        <w:spacing w:after="150"/>
      </w:pPr>
      <w:r>
        <w:rPr>
          <w:b/>
          <w:color w:val="000000"/>
        </w:rPr>
        <w:t>OLAF</w:t>
      </w:r>
      <w:r>
        <w:rPr>
          <w:color w:val="000000"/>
        </w:rPr>
        <w:t xml:space="preserve"> – European Anti-Fraud Office</w:t>
      </w:r>
    </w:p>
    <w:p w:rsidR="007E7557" w:rsidRDefault="00755A7D">
      <w:pPr>
        <w:spacing w:after="150"/>
      </w:pPr>
      <w:r>
        <w:rPr>
          <w:b/>
          <w:color w:val="000000"/>
        </w:rPr>
        <w:t>INTOSAI</w:t>
      </w:r>
      <w:r>
        <w:rPr>
          <w:color w:val="000000"/>
        </w:rPr>
        <w:t xml:space="preserve"> – Смeрницe зa интeрну кoнтрoлу у jaвнoм сeктoру Meђунaрoднe oргaнизaциje врхoвних рeвизoрских институциja</w:t>
      </w:r>
    </w:p>
    <w:p w:rsidR="007E7557" w:rsidRDefault="00755A7D">
      <w:pPr>
        <w:spacing w:after="150"/>
      </w:pPr>
      <w:r>
        <w:rPr>
          <w:b/>
          <w:color w:val="000000"/>
        </w:rPr>
        <w:t>SIGМА</w:t>
      </w:r>
      <w:r>
        <w:rPr>
          <w:color w:val="000000"/>
        </w:rPr>
        <w:t xml:space="preserve"> – Support for Improvement in Governance and Management</w:t>
      </w:r>
      <w:r>
        <w:rPr>
          <w:color w:val="000000"/>
        </w:rPr>
        <w:t xml:space="preserve"> (joint initiative of the OECD and the European Union)</w:t>
      </w:r>
    </w:p>
    <w:p w:rsidR="007E7557" w:rsidRDefault="00755A7D">
      <w:pPr>
        <w:spacing w:after="150"/>
      </w:pPr>
      <w:r>
        <w:rPr>
          <w:b/>
          <w:color w:val="000000"/>
        </w:rPr>
        <w:t>PЕМPАL</w:t>
      </w:r>
      <w:r>
        <w:rPr>
          <w:color w:val="000000"/>
        </w:rPr>
        <w:t xml:space="preserve"> – Public Expenditure Management Peer Assisted Learning</w:t>
      </w:r>
    </w:p>
    <w:p w:rsidR="007E7557" w:rsidRDefault="00755A7D">
      <w:pPr>
        <w:spacing w:after="150"/>
      </w:pPr>
      <w:r>
        <w:rPr>
          <w:b/>
          <w:color w:val="000000"/>
        </w:rPr>
        <w:t>КЈС</w:t>
      </w:r>
      <w:r>
        <w:rPr>
          <w:color w:val="000000"/>
        </w:rPr>
        <w:t xml:space="preserve"> – Корисници јавних средстава</w:t>
      </w:r>
    </w:p>
    <w:p w:rsidR="007E7557" w:rsidRDefault="00755A7D">
      <w:pPr>
        <w:spacing w:after="150"/>
      </w:pPr>
      <w:r>
        <w:rPr>
          <w:b/>
          <w:color w:val="000000"/>
        </w:rPr>
        <w:t>SDC</w:t>
      </w:r>
      <w:r>
        <w:rPr>
          <w:color w:val="000000"/>
        </w:rPr>
        <w:t xml:space="preserve"> – Swiss Agency for Cooperation and Development</w:t>
      </w:r>
    </w:p>
    <w:p w:rsidR="007E7557" w:rsidRDefault="00755A7D">
      <w:pPr>
        <w:spacing w:after="150"/>
      </w:pPr>
      <w:r>
        <w:rPr>
          <w:b/>
          <w:color w:val="000000"/>
        </w:rPr>
        <w:t>UNDP</w:t>
      </w:r>
      <w:r>
        <w:rPr>
          <w:color w:val="000000"/>
        </w:rPr>
        <w:t xml:space="preserve"> – United Nations Development Programme</w:t>
      </w:r>
    </w:p>
    <w:p w:rsidR="007E7557" w:rsidRDefault="00755A7D">
      <w:pPr>
        <w:spacing w:after="150"/>
      </w:pPr>
      <w:r>
        <w:rPr>
          <w:b/>
          <w:color w:val="000000"/>
        </w:rPr>
        <w:t>TWINNING</w:t>
      </w:r>
      <w:r>
        <w:rPr>
          <w:color w:val="000000"/>
        </w:rPr>
        <w:t xml:space="preserve"> – </w:t>
      </w:r>
      <w:r>
        <w:rPr>
          <w:color w:val="000000"/>
        </w:rPr>
        <w:t>European Union instrument for institutional cooperation between Public Administrations of EU Member States and of beneficiary country</w:t>
      </w:r>
    </w:p>
    <w:p w:rsidR="007E7557" w:rsidRDefault="00755A7D">
      <w:pPr>
        <w:spacing w:after="150"/>
      </w:pPr>
      <w:r>
        <w:rPr>
          <w:b/>
          <w:color w:val="000000"/>
        </w:rPr>
        <w:t>ИТ</w:t>
      </w:r>
      <w:r>
        <w:rPr>
          <w:color w:val="000000"/>
        </w:rPr>
        <w:t xml:space="preserve"> – Информационе технологије</w:t>
      </w:r>
    </w:p>
    <w:sectPr w:rsidR="007E755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557"/>
    <w:rsid w:val="00755A7D"/>
    <w:rsid w:val="007E7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A400F8-5804-497A-8FCC-2D5A34241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47</Pages>
  <Words>16895</Words>
  <Characters>96307</Characters>
  <Application>Microsoft Office Word</Application>
  <DocSecurity>0</DocSecurity>
  <Lines>802</Lines>
  <Paragraphs>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2020-05-14T12:53:00Z</dcterms:created>
  <dcterms:modified xsi:type="dcterms:W3CDTF">2020-05-14T12:53:00Z</dcterms:modified>
</cp:coreProperties>
</file>