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30A" w:rsidRDefault="00C77B20">
      <w:pPr>
        <w:spacing w:after="150"/>
      </w:pPr>
      <w:bookmarkStart w:id="0" w:name="_GoBack"/>
      <w:bookmarkEnd w:id="0"/>
      <w:r>
        <w:rPr>
          <w:rFonts w:ascii="Arial"/>
          <w:color w:val="000000"/>
        </w:rPr>
        <w:t>﻿</w:t>
      </w:r>
      <w:r>
        <w:rPr>
          <w:rFonts w:ascii="Arial"/>
          <w:color w:val="000000"/>
        </w:rPr>
        <w:t xml:space="preserve">     </w:t>
      </w:r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6F330A" w:rsidRDefault="00C77B20">
      <w:pPr>
        <w:spacing w:after="150"/>
      </w:pPr>
      <w:r>
        <w:rPr>
          <w:color w:val="000000"/>
        </w:rPr>
        <w:t xml:space="preserve">На основу члана 45. став 1. Закона о Влади („Службени гласник РС”, бр. 55/05, 71/05 – исправка, 101/07, 65/08, 16/11, 68/12 – УС, 72/12, 7/14 </w:t>
      </w:r>
      <w:r>
        <w:rPr>
          <w:color w:val="000000"/>
        </w:rPr>
        <w:t>– УС, 44/14 и 30/18 – др. закон),</w:t>
      </w:r>
    </w:p>
    <w:p w:rsidR="006F330A" w:rsidRDefault="00C77B20">
      <w:pPr>
        <w:spacing w:after="150"/>
      </w:pPr>
      <w:r>
        <w:rPr>
          <w:color w:val="000000"/>
        </w:rPr>
        <w:t>Влада доноси</w:t>
      </w:r>
    </w:p>
    <w:p w:rsidR="006F330A" w:rsidRDefault="00C77B20">
      <w:pPr>
        <w:spacing w:after="225"/>
        <w:jc w:val="center"/>
      </w:pPr>
      <w:r>
        <w:rPr>
          <w:b/>
          <w:color w:val="000000"/>
        </w:rPr>
        <w:t>СТРАТEГИЈУ</w:t>
      </w:r>
    </w:p>
    <w:p w:rsidR="006F330A" w:rsidRDefault="00C77B20">
      <w:pPr>
        <w:spacing w:after="225"/>
        <w:jc w:val="center"/>
      </w:pPr>
      <w:r>
        <w:rPr>
          <w:b/>
          <w:color w:val="000000"/>
        </w:rPr>
        <w:t>развоја Министарства унутрашњих послова за период 2018–2023. године</w:t>
      </w:r>
    </w:p>
    <w:p w:rsidR="006F330A" w:rsidRDefault="00C77B20">
      <w:pPr>
        <w:spacing w:after="120"/>
        <w:jc w:val="center"/>
      </w:pPr>
      <w:r>
        <w:rPr>
          <w:color w:val="000000"/>
        </w:rPr>
        <w:t>"Службени гласник РС", број 78 од 19. октобра 2018.</w:t>
      </w:r>
    </w:p>
    <w:p w:rsidR="006F330A" w:rsidRDefault="00C77B20">
      <w:pPr>
        <w:spacing w:after="120"/>
        <w:jc w:val="center"/>
      </w:pPr>
      <w:r>
        <w:rPr>
          <w:b/>
          <w:color w:val="000000"/>
        </w:rPr>
        <w:t>1. Стратешка анализа</w:t>
      </w:r>
    </w:p>
    <w:p w:rsidR="006F330A" w:rsidRDefault="00C77B20">
      <w:pPr>
        <w:spacing w:after="150"/>
      </w:pPr>
      <w:r>
        <w:rPr>
          <w:color w:val="000000"/>
        </w:rPr>
        <w:t>Стратешка анализа је заснована на примарним и секундарним</w:t>
      </w:r>
      <w:r>
        <w:rPr>
          <w:color w:val="000000"/>
        </w:rPr>
        <w:t xml:space="preserve"> изворима информација и примени метода и техника стратешке анализе и то: SWOT, TOWS, PESTEL, анализа заинтересованих страна, као и BSC (Balanced Scorecard) анализа. Такође, извршена је детаљна анализа нормативних и стратешких докумената који регулишу рад и</w:t>
      </w:r>
      <w:r>
        <w:rPr>
          <w:color w:val="000000"/>
        </w:rPr>
        <w:t xml:space="preserve"> утичу на функционисање Министарства унутрашњих послова (у даљем тексту: Министарство).</w:t>
      </w:r>
    </w:p>
    <w:p w:rsidR="006F330A" w:rsidRDefault="00C77B20">
      <w:pPr>
        <w:spacing w:after="150"/>
      </w:pPr>
      <w:r>
        <w:rPr>
          <w:color w:val="000000"/>
        </w:rPr>
        <w:t>Поред тога, као методолошке смернице за анализу приоритета коришћени су налази приказани у анализи резултата Стратегије развоја Министарства унутрашњих послова за перио</w:t>
      </w:r>
      <w:r>
        <w:rPr>
          <w:color w:val="000000"/>
        </w:rPr>
        <w:t>д 2011–2016.</w:t>
      </w:r>
      <w:r>
        <w:rPr>
          <w:color w:val="000000"/>
          <w:vertAlign w:val="superscript"/>
        </w:rPr>
        <w:t>1</w:t>
      </w:r>
    </w:p>
    <w:p w:rsidR="006F330A" w:rsidRDefault="00C77B20">
      <w:pPr>
        <w:spacing w:after="150"/>
      </w:pPr>
      <w:r>
        <w:rPr>
          <w:color w:val="000000"/>
        </w:rPr>
        <w:t>Коришћење набројаних метода и техника омогућило је поређење налаза добијених из различитих извора, по различитим критеријумима. Крајњи циљ је био да се на уједначен начин третирају и дефинишу сви стратешки приоритети.</w:t>
      </w:r>
    </w:p>
    <w:p w:rsidR="006F330A" w:rsidRDefault="00C77B20">
      <w:pPr>
        <w:spacing w:after="150"/>
      </w:pPr>
      <w:r>
        <w:rPr>
          <w:i/>
          <w:color w:val="000000"/>
        </w:rPr>
        <w:t>––––––––</w:t>
      </w:r>
    </w:p>
    <w:p w:rsidR="006F330A" w:rsidRDefault="00C77B20">
      <w:pPr>
        <w:spacing w:after="150"/>
      </w:pPr>
      <w:r>
        <w:rPr>
          <w:i/>
          <w:color w:val="000000"/>
        </w:rPr>
        <w:t>1 Прилог број 4</w:t>
      </w:r>
    </w:p>
    <w:p w:rsidR="006F330A" w:rsidRDefault="00C77B20">
      <w:pPr>
        <w:spacing w:after="120"/>
        <w:jc w:val="center"/>
      </w:pPr>
      <w:r>
        <w:rPr>
          <w:i/>
          <w:color w:val="000000"/>
        </w:rPr>
        <w:t>1.1. Анализа стратешког и нормативног оквира</w:t>
      </w:r>
    </w:p>
    <w:p w:rsidR="006F330A" w:rsidRDefault="00C77B20">
      <w:pPr>
        <w:spacing w:after="150"/>
      </w:pPr>
      <w:r>
        <w:rPr>
          <w:color w:val="000000"/>
        </w:rPr>
        <w:t xml:space="preserve">Анализа </w:t>
      </w:r>
      <w:r>
        <w:rPr>
          <w:b/>
          <w:color w:val="000000"/>
        </w:rPr>
        <w:t>стратешког оквира</w:t>
      </w:r>
      <w:r>
        <w:rPr>
          <w:color w:val="000000"/>
        </w:rPr>
        <w:t xml:space="preserve"> је урађена у односу на носиоце и резултате стратегија, период на који се односе, питања која обрађују и начин имплементације. Идентификоване су стратегије где је Министарство носилац и</w:t>
      </w:r>
      <w:r>
        <w:rPr>
          <w:color w:val="000000"/>
        </w:rPr>
        <w:t>зраде, стратегије у којима Министарство учествује као носилац мера/активности, као и одређени број стратегија које више нису актуелне.</w:t>
      </w:r>
    </w:p>
    <w:p w:rsidR="006F330A" w:rsidRDefault="00C77B20">
      <w:pPr>
        <w:spacing w:after="150"/>
      </w:pPr>
      <w:r>
        <w:rPr>
          <w:color w:val="000000"/>
        </w:rPr>
        <w:t>Као резултат ове анализе утврђени су изазови са којима се Министарство суочава на више нивоа:</w:t>
      </w:r>
    </w:p>
    <w:p w:rsidR="006F330A" w:rsidRDefault="00C77B20">
      <w:pPr>
        <w:spacing w:after="150"/>
      </w:pPr>
      <w:r>
        <w:rPr>
          <w:color w:val="000000"/>
        </w:rPr>
        <w:t>– На националном нивоу, стр</w:t>
      </w:r>
      <w:r>
        <w:rPr>
          <w:color w:val="000000"/>
        </w:rPr>
        <w:t>атешки оквир и приоритети развоја Републике Србије садржани су као препоруке из Програма Владе (2017)</w:t>
      </w:r>
      <w:r>
        <w:rPr>
          <w:color w:val="000000"/>
          <w:vertAlign w:val="superscript"/>
        </w:rPr>
        <w:t>2</w:t>
      </w:r>
      <w:r>
        <w:rPr>
          <w:color w:val="000000"/>
        </w:rPr>
        <w:t>, Акционог плана за Поглавље 24 и приоритети садржани у секторским стратегијама у којима је Министарство носилац мера/активности</w:t>
      </w:r>
      <w:r>
        <w:rPr>
          <w:color w:val="000000"/>
          <w:vertAlign w:val="superscript"/>
        </w:rPr>
        <w:t>3</w:t>
      </w:r>
      <w:r>
        <w:rPr>
          <w:color w:val="000000"/>
        </w:rPr>
        <w:t xml:space="preserve"> или партнер у реализациј</w:t>
      </w:r>
      <w:r>
        <w:rPr>
          <w:color w:val="000000"/>
        </w:rPr>
        <w:t>и.</w:t>
      </w:r>
    </w:p>
    <w:p w:rsidR="006F330A" w:rsidRDefault="00C77B20">
      <w:pPr>
        <w:spacing w:after="150"/>
      </w:pPr>
      <w:r>
        <w:rPr>
          <w:color w:val="000000"/>
        </w:rPr>
        <w:lastRenderedPageBreak/>
        <w:t>– На нивоу Министарства, стратешки оквир илуструје главне стратешке области деловања са идентификованим приоритетима на основу садржаја стратегија у којима је носилац.</w:t>
      </w:r>
    </w:p>
    <w:p w:rsidR="006F330A" w:rsidRDefault="00C77B20">
      <w:pPr>
        <w:spacing w:after="150"/>
      </w:pPr>
      <w:r>
        <w:rPr>
          <w:color w:val="000000"/>
        </w:rPr>
        <w:t>– На регионалном нивоу за јачање стратешког размишљања, а у складу са националним опр</w:t>
      </w:r>
      <w:r>
        <w:rPr>
          <w:color w:val="000000"/>
        </w:rPr>
        <w:t>едељењем за приступање ЕУ, најшири контекст разматрања стратешког оквира и утврђивања будућих праваца деловања је заснован на стратегији Европа 2020</w:t>
      </w:r>
      <w:r>
        <w:rPr>
          <w:color w:val="000000"/>
          <w:vertAlign w:val="superscript"/>
        </w:rPr>
        <w:t>4</w:t>
      </w:r>
      <w:r>
        <w:rPr>
          <w:color w:val="000000"/>
        </w:rPr>
        <w:t>, Дигиталној агенди за Европу</w:t>
      </w:r>
      <w:r>
        <w:rPr>
          <w:color w:val="000000"/>
          <w:vertAlign w:val="superscript"/>
        </w:rPr>
        <w:t>5</w:t>
      </w:r>
      <w:r>
        <w:rPr>
          <w:color w:val="000000"/>
        </w:rPr>
        <w:t>, Глобалним трендовима до 2030</w:t>
      </w:r>
      <w:r>
        <w:rPr>
          <w:color w:val="000000"/>
          <w:vertAlign w:val="superscript"/>
        </w:rPr>
        <w:t>6</w:t>
      </w:r>
      <w:r>
        <w:rPr>
          <w:color w:val="000000"/>
        </w:rPr>
        <w:t xml:space="preserve"> и Европској агенди безбедности</w:t>
      </w:r>
      <w:r>
        <w:rPr>
          <w:color w:val="000000"/>
          <w:vertAlign w:val="superscript"/>
        </w:rPr>
        <w:t>7</w:t>
      </w:r>
      <w:r>
        <w:rPr>
          <w:color w:val="000000"/>
        </w:rPr>
        <w:t>.</w:t>
      </w:r>
    </w:p>
    <w:p w:rsidR="006F330A" w:rsidRDefault="00C77B20">
      <w:pPr>
        <w:spacing w:after="150"/>
      </w:pPr>
      <w:r>
        <w:rPr>
          <w:color w:val="000000"/>
        </w:rPr>
        <w:t xml:space="preserve">Анализа </w:t>
      </w:r>
      <w:r>
        <w:rPr>
          <w:b/>
          <w:color w:val="000000"/>
        </w:rPr>
        <w:t>норм</w:t>
      </w:r>
      <w:r>
        <w:rPr>
          <w:b/>
          <w:color w:val="000000"/>
        </w:rPr>
        <w:t>ативног оквира</w:t>
      </w:r>
      <w:r>
        <w:rPr>
          <w:color w:val="000000"/>
        </w:rPr>
        <w:t xml:space="preserve"> је урађена мапирањем и анализом правног оквира који укључује документа којима се регулише рад Министарства, као и докумената која утичу на функционисање Министарства.</w:t>
      </w:r>
    </w:p>
    <w:p w:rsidR="006F330A" w:rsidRDefault="00C77B20">
      <w:pPr>
        <w:spacing w:after="150"/>
      </w:pPr>
      <w:r>
        <w:rPr>
          <w:i/>
          <w:color w:val="000000"/>
        </w:rPr>
        <w:t>––––––––</w:t>
      </w:r>
    </w:p>
    <w:p w:rsidR="006F330A" w:rsidRDefault="00C77B20">
      <w:pPr>
        <w:spacing w:after="150"/>
      </w:pPr>
      <w:r>
        <w:rPr>
          <w:i/>
          <w:color w:val="000000"/>
        </w:rPr>
        <w:t>2 Програм Владе,</w:t>
      </w:r>
    </w:p>
    <w:p w:rsidR="006F330A" w:rsidRDefault="00C77B20">
      <w:pPr>
        <w:spacing w:after="150"/>
      </w:pPr>
      <w:r>
        <w:rPr>
          <w:i/>
          <w:color w:val="000000"/>
        </w:rPr>
        <w:t>http://www.media.srbija.gov.rs/medsrp/dokumenti/</w:t>
      </w:r>
      <w:r>
        <w:rPr>
          <w:i/>
          <w:color w:val="000000"/>
        </w:rPr>
        <w:t>ekspoze-mandatarke-ane-brnabic280617_cyr.pdf</w:t>
      </w:r>
    </w:p>
    <w:p w:rsidR="006F330A" w:rsidRDefault="00C77B20">
      <w:pPr>
        <w:spacing w:after="150"/>
      </w:pPr>
      <w:r>
        <w:rPr>
          <w:i/>
          <w:color w:val="000000"/>
        </w:rPr>
        <w:t>3 Прилог број 1</w:t>
      </w:r>
    </w:p>
    <w:p w:rsidR="006F330A" w:rsidRDefault="00C77B20">
      <w:pPr>
        <w:spacing w:after="150"/>
      </w:pPr>
      <w:r>
        <w:rPr>
          <w:i/>
          <w:color w:val="000000"/>
        </w:rPr>
        <w:t>4 EUROPE 2020 A strategy for smart, sustainable and inclusive growth, COM(2010) 2020, Brussels, 3.3.2010.</w:t>
      </w:r>
    </w:p>
    <w:p w:rsidR="006F330A" w:rsidRDefault="00C77B20">
      <w:pPr>
        <w:spacing w:after="150"/>
      </w:pPr>
      <w:r>
        <w:rPr>
          <w:i/>
          <w:color w:val="000000"/>
        </w:rPr>
        <w:t xml:space="preserve">5 Commission Communication (COM (2010) 245/final2) of 26.08.2010 „A digital agenda for </w:t>
      </w:r>
      <w:r>
        <w:rPr>
          <w:i/>
          <w:color w:val="000000"/>
        </w:rPr>
        <w:t>Europe” 52010DC0245</w:t>
      </w:r>
    </w:p>
    <w:p w:rsidR="006F330A" w:rsidRDefault="00C77B20">
      <w:pPr>
        <w:spacing w:after="150"/>
      </w:pPr>
      <w:r>
        <w:rPr>
          <w:i/>
          <w:color w:val="000000"/>
        </w:rPr>
        <w:t>6 Global Trends to 2030: Can the EU meet the challenges ahead?, EPAS – European Strategy and Policy Analysis System, http://ec.europa.eu/epsc/sites/epsc/files/espas-report-2015.pdf</w:t>
      </w:r>
    </w:p>
    <w:p w:rsidR="006F330A" w:rsidRDefault="00C77B20">
      <w:pPr>
        <w:spacing w:after="150"/>
      </w:pPr>
      <w:r>
        <w:rPr>
          <w:i/>
          <w:color w:val="000000"/>
        </w:rPr>
        <w:t>7 The European Agenda on Security, COM(2015) 185 final,</w:t>
      </w:r>
      <w:r>
        <w:rPr>
          <w:i/>
          <w:color w:val="000000"/>
        </w:rPr>
        <w:t xml:space="preserve"> Strasbourg, 28.4.2015</w:t>
      </w:r>
    </w:p>
    <w:p w:rsidR="006F330A" w:rsidRDefault="00C77B20">
      <w:pPr>
        <w:spacing w:after="120"/>
        <w:jc w:val="center"/>
      </w:pPr>
      <w:r>
        <w:rPr>
          <w:i/>
          <w:color w:val="000000"/>
        </w:rPr>
        <w:t>1.2. Анализа окружења</w:t>
      </w:r>
    </w:p>
    <w:p w:rsidR="006F330A" w:rsidRDefault="00C77B20">
      <w:pPr>
        <w:spacing w:after="150"/>
      </w:pPr>
      <w:r>
        <w:rPr>
          <w:color w:val="000000"/>
        </w:rPr>
        <w:t xml:space="preserve">Анализа окружења илуструје кључне правно-политичке, економске, социјалне, технолошке и еколошке трендове и изазове Министарства. На овај начин се деловање Министарства разматра у контексту општих друштвених </w:t>
      </w:r>
      <w:r>
        <w:rPr>
          <w:color w:val="000000"/>
        </w:rPr>
        <w:t>интереса.</w:t>
      </w:r>
    </w:p>
    <w:p w:rsidR="006F330A" w:rsidRDefault="00C77B20">
      <w:pPr>
        <w:spacing w:after="120"/>
        <w:jc w:val="center"/>
      </w:pPr>
      <w:r>
        <w:rPr>
          <w:i/>
          <w:color w:val="000000"/>
        </w:rPr>
        <w:t>1.3. Анализа постојећег стања у Министарству унутрашњих послова</w:t>
      </w:r>
    </w:p>
    <w:p w:rsidR="006F330A" w:rsidRDefault="00C77B20">
      <w:pPr>
        <w:spacing w:after="150"/>
      </w:pPr>
      <w:r>
        <w:rPr>
          <w:color w:val="000000"/>
        </w:rPr>
        <w:t>Анализа постојећег стања у Министарству заснована је на сагледавању усклађености планова организационих јединица, организационе структуре и надлежности, материјално-техничко-технолош</w:t>
      </w:r>
      <w:r>
        <w:rPr>
          <w:color w:val="000000"/>
        </w:rPr>
        <w:t>ких капацитета, људских ресурса и буџета у односу на увиде из стратешко-нормативног оквира.</w:t>
      </w:r>
    </w:p>
    <w:p w:rsidR="006F330A" w:rsidRDefault="00C77B20">
      <w:pPr>
        <w:spacing w:after="150"/>
      </w:pPr>
      <w:r>
        <w:rPr>
          <w:color w:val="000000"/>
        </w:rPr>
        <w:t>Детаљна анализа дата је у прилозима 1, 2, 3. и 4, који су саставни део ове стратегије.</w:t>
      </w:r>
    </w:p>
    <w:p w:rsidR="006F330A" w:rsidRDefault="00C77B20">
      <w:pPr>
        <w:spacing w:after="120"/>
        <w:jc w:val="center"/>
      </w:pPr>
      <w:r>
        <w:rPr>
          <w:b/>
          <w:color w:val="000000"/>
        </w:rPr>
        <w:lastRenderedPageBreak/>
        <w:t>2. Стратешке препоруке</w:t>
      </w:r>
    </w:p>
    <w:p w:rsidR="006F330A" w:rsidRDefault="00C77B20">
      <w:pPr>
        <w:spacing w:after="150"/>
      </w:pPr>
      <w:r>
        <w:rPr>
          <w:color w:val="000000"/>
        </w:rPr>
        <w:t>На институционалном нивоу, а у односу на анализиране т</w:t>
      </w:r>
      <w:r>
        <w:rPr>
          <w:color w:val="000000"/>
        </w:rPr>
        <w:t>рендове, идентификоване су стратешке препоруке у оквиру којих се дефинишу будући правци развоја Министарства, и то: јачање јавне безбедности, јачање капацитета Министарства и сервис грађана. За идентификацију, а касније и за развој стратешких области у пра</w:t>
      </w:r>
      <w:r>
        <w:rPr>
          <w:color w:val="000000"/>
        </w:rPr>
        <w:t>вце деловања, примењена је методологија BSC (Balanced Score Card) која омогућава уједначену заступљеност стратешких развојних циљева по различитим перспективама, и то:</w:t>
      </w:r>
    </w:p>
    <w:p w:rsidR="006F330A" w:rsidRDefault="00C77B20">
      <w:pPr>
        <w:spacing w:after="150"/>
      </w:pPr>
      <w:r>
        <w:rPr>
          <w:color w:val="000000"/>
        </w:rPr>
        <w:t>– Интерних процеса који подразумевају континуирани развој капацитета са циљем што ефекти</w:t>
      </w:r>
      <w:r>
        <w:rPr>
          <w:color w:val="000000"/>
        </w:rPr>
        <w:t>внијег, ефикаснијег и економичнијег остваривања права и безбедности из надлежности Министарства.</w:t>
      </w:r>
    </w:p>
    <w:p w:rsidR="006F330A" w:rsidRDefault="00C77B20">
      <w:pPr>
        <w:spacing w:after="150"/>
      </w:pPr>
      <w:r>
        <w:rPr>
          <w:color w:val="000000"/>
        </w:rPr>
        <w:t>– Даљег улагања у кадровски потенцијал кроз развој организационих и људских ресурса, стицање знања и вештина и развој компетенција у складу са новим трендовима</w:t>
      </w:r>
      <w:r>
        <w:rPr>
          <w:color w:val="000000"/>
        </w:rPr>
        <w:t>.</w:t>
      </w:r>
    </w:p>
    <w:p w:rsidR="006F330A" w:rsidRDefault="00C77B20">
      <w:pPr>
        <w:spacing w:after="150"/>
      </w:pPr>
      <w:r>
        <w:rPr>
          <w:color w:val="000000"/>
        </w:rPr>
        <w:t>– Развоја безбедоносне културе кроз континуирану едукацију заинтересованих страна, од стране Министарства.</w:t>
      </w:r>
    </w:p>
    <w:p w:rsidR="006F330A" w:rsidRDefault="00C77B20">
      <w:pPr>
        <w:spacing w:after="150"/>
      </w:pPr>
      <w:r>
        <w:rPr>
          <w:color w:val="000000"/>
        </w:rPr>
        <w:t xml:space="preserve">– Континуираног обезбеђења неопходних финансијских средстава за даљи развој организационих, људских и техничко-технолошких капацитета којима ће се </w:t>
      </w:r>
      <w:r>
        <w:rPr>
          <w:color w:val="000000"/>
        </w:rPr>
        <w:t>унапредити интерни процеси и омогућити бољи резултат у остваривању права и безбедности грађана.</w:t>
      </w:r>
    </w:p>
    <w:p w:rsidR="006F330A" w:rsidRDefault="00C77B20">
      <w:pPr>
        <w:spacing w:after="120"/>
        <w:jc w:val="center"/>
      </w:pPr>
      <w:r>
        <w:rPr>
          <w:i/>
          <w:color w:val="000000"/>
        </w:rPr>
        <w:t>Јачање јавне безбедности</w:t>
      </w:r>
    </w:p>
    <w:p w:rsidR="006F330A" w:rsidRDefault="00C77B20">
      <w:pPr>
        <w:spacing w:after="150"/>
      </w:pPr>
      <w:r>
        <w:rPr>
          <w:color w:val="000000"/>
        </w:rPr>
        <w:t>Усложњавање безбедносних претњи на глобалном, регионалном и националном нивоу представљају изазове од стратешког значаја за Министарств</w:t>
      </w:r>
      <w:r>
        <w:rPr>
          <w:color w:val="000000"/>
        </w:rPr>
        <w:t>о. Стратешком проценом јавне безбедности идентификовани су приоритети у раду полиције од 2017. до 2021. године. Борба против организованог криминала, сузбијање производње и кријумчарења дрога, сузбијање корупције, борба против злоупотреба информационо-кому</w:t>
      </w:r>
      <w:r>
        <w:rPr>
          <w:color w:val="000000"/>
        </w:rPr>
        <w:t>никационих технологија, развој информационе безбедности, борба против тероризма, насилног екстремизма и радикализације који воде у тероризам, одржавање стабилног јавног реда и мира, са посебним освртом на насиље на спортским приредбама, у школама и на јавн</w:t>
      </w:r>
      <w:r>
        <w:rPr>
          <w:color w:val="000000"/>
        </w:rPr>
        <w:t>им местима, насиље у породици и партнерским односима, унапређење стања безбедности саобраћаја на државним путевима укључујући и пролазак државних путева кроз насеља, ирегуларна миграција и кријумчарење људи</w:t>
      </w:r>
      <w:r>
        <w:rPr>
          <w:color w:val="000000"/>
          <w:vertAlign w:val="superscript"/>
        </w:rPr>
        <w:t>8</w:t>
      </w:r>
      <w:r>
        <w:rPr>
          <w:color w:val="000000"/>
        </w:rPr>
        <w:t xml:space="preserve"> представљају приоритете у раду Министарства.</w:t>
      </w:r>
    </w:p>
    <w:p w:rsidR="006F330A" w:rsidRDefault="00C77B20">
      <w:pPr>
        <w:spacing w:after="150"/>
      </w:pPr>
      <w:r>
        <w:rPr>
          <w:i/>
          <w:color w:val="000000"/>
        </w:rPr>
        <w:t>–––</w:t>
      </w:r>
      <w:r>
        <w:rPr>
          <w:i/>
          <w:color w:val="000000"/>
        </w:rPr>
        <w:t>–––––</w:t>
      </w:r>
    </w:p>
    <w:p w:rsidR="006F330A" w:rsidRDefault="00C77B20">
      <w:pPr>
        <w:spacing w:after="150"/>
      </w:pPr>
      <w:r>
        <w:rPr>
          <w:i/>
          <w:color w:val="000000"/>
        </w:rPr>
        <w:t>8 Стратешка процена јавне безбедности, МУП, 2017</w:t>
      </w:r>
    </w:p>
    <w:p w:rsidR="006F330A" w:rsidRDefault="00C77B20">
      <w:pPr>
        <w:spacing w:after="120"/>
        <w:jc w:val="center"/>
      </w:pPr>
      <w:r>
        <w:rPr>
          <w:i/>
          <w:color w:val="000000"/>
        </w:rPr>
        <w:t>Јачање капацитета</w:t>
      </w:r>
    </w:p>
    <w:p w:rsidR="006F330A" w:rsidRDefault="00C77B20">
      <w:pPr>
        <w:spacing w:after="150"/>
      </w:pPr>
      <w:r>
        <w:rPr>
          <w:color w:val="000000"/>
        </w:rPr>
        <w:lastRenderedPageBreak/>
        <w:t>За јачање јавне безбедности и унапређења сервиса за остваривање права грађана, неопходан је интегрисан систем праћења стања и кретања актуелних проблема јавне безбедности, континуиран</w:t>
      </w:r>
      <w:r>
        <w:rPr>
          <w:color w:val="000000"/>
        </w:rPr>
        <w:t xml:space="preserve"> рад на превенцији и сарадњи, усаглашавање нормативног оквира, примена добрих пракси у раду, континуирано јачање стручних капацитета, континуиран развој оперативних процедура, обезбеђење потребних материјално-техничко-технолошких капацитета и финансијских </w:t>
      </w:r>
      <w:r>
        <w:rPr>
          <w:color w:val="000000"/>
        </w:rPr>
        <w:t>средстава.</w:t>
      </w:r>
    </w:p>
    <w:p w:rsidR="006F330A" w:rsidRDefault="00C77B20">
      <w:pPr>
        <w:spacing w:after="150"/>
      </w:pPr>
      <w:r>
        <w:rPr>
          <w:color w:val="000000"/>
        </w:rPr>
        <w:t>У циљу јачања капацитета препознате су следеће области:</w:t>
      </w:r>
    </w:p>
    <w:p w:rsidR="006F330A" w:rsidRDefault="00C77B20">
      <w:pPr>
        <w:spacing w:after="150"/>
      </w:pPr>
      <w:r>
        <w:rPr>
          <w:color w:val="000000"/>
        </w:rPr>
        <w:t>– Информационо-комуникационе технологије</w:t>
      </w:r>
    </w:p>
    <w:p w:rsidR="006F330A" w:rsidRDefault="00C77B20">
      <w:pPr>
        <w:spacing w:after="150"/>
      </w:pPr>
      <w:r>
        <w:rPr>
          <w:color w:val="000000"/>
        </w:rPr>
        <w:t>– Сарадња на националном, регионалном и међународном нивоу</w:t>
      </w:r>
    </w:p>
    <w:p w:rsidR="006F330A" w:rsidRDefault="00C77B20">
      <w:pPr>
        <w:spacing w:after="150"/>
      </w:pPr>
      <w:r>
        <w:rPr>
          <w:color w:val="000000"/>
        </w:rPr>
        <w:t>– Људски ресурси</w:t>
      </w:r>
    </w:p>
    <w:p w:rsidR="006F330A" w:rsidRDefault="00C77B20">
      <w:pPr>
        <w:spacing w:after="150"/>
      </w:pPr>
      <w:r>
        <w:rPr>
          <w:color w:val="000000"/>
        </w:rPr>
        <w:t>– Искоришћеност развојних међународних фондова</w:t>
      </w:r>
    </w:p>
    <w:p w:rsidR="006F330A" w:rsidRDefault="00C77B20">
      <w:pPr>
        <w:spacing w:after="150"/>
      </w:pPr>
      <w:r>
        <w:rPr>
          <w:color w:val="000000"/>
        </w:rPr>
        <w:t>Примена савремених информ</w:t>
      </w:r>
      <w:r>
        <w:rPr>
          <w:color w:val="000000"/>
        </w:rPr>
        <w:t>ационо-комуникационих технологија представља неизоставни чинилац унапређења безбедносне заштите грађана. Истовремено, развој и доступност савремених комуникационих и информационих технологија је утицао на усложњавање безбедносних претњи услед могућности њи</w:t>
      </w:r>
      <w:r>
        <w:rPr>
          <w:color w:val="000000"/>
        </w:rPr>
        <w:t>хове злоупотребе, како за комуникацију, пропаганду, врбовање, финансирање и обуку, тако и за сајбер-терористичке нападе. У том смислу, у прилог Министарству иде могућност приступа најновијим технолошким решењима базираним на најбољим светским искуствима, а</w:t>
      </w:r>
      <w:r>
        <w:rPr>
          <w:color w:val="000000"/>
        </w:rPr>
        <w:t xml:space="preserve"> које у свом раду примењују полиције савремених земаља. Циљ је технолошким унапређењем рада полиције обезбедити подизање њених оперативних способности у функцији бржег, квалитетнијег и ефикаснијег обављања полицијских послова. Осавремењивањем информационог</w:t>
      </w:r>
      <w:r>
        <w:rPr>
          <w:color w:val="000000"/>
        </w:rPr>
        <w:t xml:space="preserve"> система Министарства стварају се услови за побољшање пружања услуга грађанима и обављања активности електронских сервиса у служби грађана, као и побољшање рада полиције у свим сегментима, посебно имајући у виду потребу повезивања са информационим системим</w:t>
      </w:r>
      <w:r>
        <w:rPr>
          <w:color w:val="000000"/>
        </w:rPr>
        <w:t>а велике размере који се користе у Европској унији, као што су SIS II, VIS, EURODAC, EUROPOL. Са друге стране, у области информационо-комуникационих технологија изазови се односе на проблеме везане за доступност, увезаност и компатибилност релевантних евид</w:t>
      </w:r>
      <w:r>
        <w:rPr>
          <w:color w:val="000000"/>
        </w:rPr>
        <w:t>енција различитих институција, обезбеђивање потребног нивоа знања и размене искустава са представницима земаља чланица Европске уније. Такође, изазови обухватају и немогућност имплементације нових технологија у постојеће ресурсе, односно заостајање у техно</w:t>
      </w:r>
      <w:r>
        <w:rPr>
          <w:color w:val="000000"/>
        </w:rPr>
        <w:t>лошком развоју, што изазива некомпатибилност са партнерима са којима Министарство остварује сарадњу.</w:t>
      </w:r>
    </w:p>
    <w:p w:rsidR="006F330A" w:rsidRDefault="00C77B20">
      <w:pPr>
        <w:spacing w:after="150"/>
      </w:pPr>
      <w:r>
        <w:rPr>
          <w:color w:val="000000"/>
        </w:rPr>
        <w:t>За наставак реформских процеса у Министарству, међународна и регионална сарадња имају значајну улогу. Сарадњом на билатералном и мултилатералном нивоу у об</w:t>
      </w:r>
      <w:r>
        <w:rPr>
          <w:color w:val="000000"/>
        </w:rPr>
        <w:t xml:space="preserve">ластима из надлежности Министарства стварају се услови за професионалније, ефикасније и успешније обављање послова и </w:t>
      </w:r>
      <w:r>
        <w:rPr>
          <w:color w:val="000000"/>
        </w:rPr>
        <w:lastRenderedPageBreak/>
        <w:t>задатака, кроз стручно усавршавање и упознавање са светским и европским стандардима. У области размене оперативних информација, коришћења м</w:t>
      </w:r>
      <w:r>
        <w:rPr>
          <w:color w:val="000000"/>
        </w:rPr>
        <w:t>еђународних база података, учешћа у заједничким оперативним акцијама, међународним и регионалним обукама, као и јачања капацитета и ширења могућности коришћења сервиса Европола и Интерпола потребно је интензивирати сарадњу. Даље, потребно је унапредити сте</w:t>
      </w:r>
      <w:r>
        <w:rPr>
          <w:color w:val="000000"/>
        </w:rPr>
        <w:t>пен квалитета размене информација на регионалном, европском и међународном плану и успоставити сталну везу са базама података земаља чланица ЕУ, нарочито вршити стално унапређивање већ постојећих база података које користи гранична полиција. Ради реализаци</w:t>
      </w:r>
      <w:r>
        <w:rPr>
          <w:color w:val="000000"/>
        </w:rPr>
        <w:t>је и учешћа у међународним иницијативама потребне су ефикасније интерне процедуре.</w:t>
      </w:r>
    </w:p>
    <w:p w:rsidR="006F330A" w:rsidRDefault="00C77B20">
      <w:pPr>
        <w:spacing w:after="150"/>
      </w:pPr>
      <w:r>
        <w:rPr>
          <w:color w:val="000000"/>
        </w:rPr>
        <w:t>У области сарадње посебно се препознаје заинтересованост за сарадњу са другим државним органима. Међутим, потребно је унапредити систем извештавања и размене потребних и дос</w:t>
      </w:r>
      <w:r>
        <w:rPr>
          <w:color w:val="000000"/>
        </w:rPr>
        <w:t>тупних података. Такође, препознаје се потреба за унапређење система размене информација са међународним и регионалним организацијама и извештавање о спровођењу обавеза из надлежности Министарства, а које произилазе из обавеза које Република Србија има у о</w:t>
      </w:r>
      <w:r>
        <w:rPr>
          <w:color w:val="000000"/>
        </w:rPr>
        <w:t xml:space="preserve">дносу на међународне организације. У области безбедности постоји заинтересованост за сарадњу на локалном нивоу са градовима, општинама, кључним органима, установама и друштвеним групама. С тим у вези, од великог значаја је подршка кључних органа, установа </w:t>
      </w:r>
      <w:r>
        <w:rPr>
          <w:color w:val="000000"/>
        </w:rPr>
        <w:t>и друштвених група. Такође, успостављање сарадње са појединим високошколским установама, институтима и заводима ствара могућност коришћења ресурса, едукације, заједничких истраживачких пројеката, итд. Осим наведеног, значајан фактор представља и даљи разво</w:t>
      </w:r>
      <w:r>
        <w:rPr>
          <w:color w:val="000000"/>
        </w:rPr>
        <w:t>ј сарадње са медијима.</w:t>
      </w:r>
    </w:p>
    <w:p w:rsidR="006F330A" w:rsidRDefault="00C77B20">
      <w:pPr>
        <w:spacing w:after="150"/>
      </w:pPr>
      <w:r>
        <w:rPr>
          <w:color w:val="000000"/>
        </w:rPr>
        <w:t>Узимајући у обзир мере које је Владе у претходном периоду предузимала са циљем опоравка и стабилизације јавних финансија, а који се огледао у фискалној консолидацији, смањењу јавног дуга и свођењу фискалног дефицита на одржив ниво, у</w:t>
      </w:r>
      <w:r>
        <w:rPr>
          <w:color w:val="000000"/>
        </w:rPr>
        <w:t xml:space="preserve"> складу са Законом о буџетском систему, вођена је брига о запошљавању оптималног броја адекватног образовног профила новозапослених и дата могућност за реорганизацију унутар самих делова система државне, односно јавне управе.</w:t>
      </w:r>
    </w:p>
    <w:p w:rsidR="006F330A" w:rsidRDefault="00C77B20">
      <w:pPr>
        <w:spacing w:after="150"/>
      </w:pPr>
      <w:r>
        <w:rPr>
          <w:color w:val="000000"/>
        </w:rPr>
        <w:t xml:space="preserve">У вези са наведеним у области </w:t>
      </w:r>
      <w:r>
        <w:rPr>
          <w:color w:val="000000"/>
        </w:rPr>
        <w:t>људских ресурса један од изазова јесте смањити одлив кадрова у сегменту дефицитарних занимања као и унапредити механизме задржавања најстручнијих у циљу унапређења ефикасности и ефективности функционисања система у целини.</w:t>
      </w:r>
    </w:p>
    <w:p w:rsidR="006F330A" w:rsidRDefault="00C77B20">
      <w:pPr>
        <w:spacing w:after="150"/>
      </w:pPr>
      <w:r>
        <w:rPr>
          <w:color w:val="000000"/>
        </w:rPr>
        <w:t>Поштовање различитости, као и обе</w:t>
      </w:r>
      <w:r>
        <w:rPr>
          <w:color w:val="000000"/>
        </w:rPr>
        <w:t>збеђивање једнаких шанси за жене и мушкарце унутар полиције повећава потенцијал сопствене организације и доприноси бољем и ефикаснијем одговору на различите безбедносне изазове за жене и мушкарце у друштву. Сходно томе, планира се даљи рад на унапређењу си</w:t>
      </w:r>
      <w:r>
        <w:rPr>
          <w:color w:val="000000"/>
        </w:rPr>
        <w:t>стема једнаких могућности унутар управљања људским ресурсима кроз запошљавање, каријерни развој и напредовање.</w:t>
      </w:r>
    </w:p>
    <w:p w:rsidR="006F330A" w:rsidRDefault="00C77B20">
      <w:pPr>
        <w:spacing w:after="150"/>
      </w:pPr>
      <w:r>
        <w:rPr>
          <w:color w:val="000000"/>
        </w:rPr>
        <w:lastRenderedPageBreak/>
        <w:t xml:space="preserve">Ради смањења потраживања средстава из буџета Републике Србије, потребно је радити на континуираном унапређењу компетенција запослених у погледу </w:t>
      </w:r>
      <w:r>
        <w:rPr>
          <w:color w:val="000000"/>
        </w:rPr>
        <w:t>што бољег коришћења могућности прибављања средстава из предприступних фондова Европске уније и других међународних извора (фондова) или кроз билатералну сарадњу са међународним организацијама или државама, што је до сада Министарство успешно чинило, у циљу</w:t>
      </w:r>
      <w:r>
        <w:rPr>
          <w:color w:val="000000"/>
        </w:rPr>
        <w:t xml:space="preserve"> интензивирања спровођења реформи.</w:t>
      </w:r>
    </w:p>
    <w:p w:rsidR="006F330A" w:rsidRDefault="00C77B20">
      <w:pPr>
        <w:spacing w:after="120"/>
        <w:jc w:val="center"/>
      </w:pPr>
      <w:r>
        <w:rPr>
          <w:i/>
          <w:color w:val="000000"/>
        </w:rPr>
        <w:t>Сервис грађана</w:t>
      </w:r>
    </w:p>
    <w:p w:rsidR="006F330A" w:rsidRDefault="00C77B20">
      <w:pPr>
        <w:spacing w:after="150"/>
      </w:pPr>
      <w:r>
        <w:rPr>
          <w:color w:val="000000"/>
        </w:rPr>
        <w:t xml:space="preserve">Грађани и правна лица (организације) Републике Србије, као модерне државе, имају очекивања у погледу одговора на њихове потребе, функционалности и ефикасности услуга, као и укупног квалитета интеракције са </w:t>
      </w:r>
      <w:r>
        <w:rPr>
          <w:color w:val="000000"/>
        </w:rPr>
        <w:t>државним органима. У претходном периоду, услуге су значајно унапређене увођењем одређених сервиса е-Управе. Међутим, у складу са приоритетима Владе, у смислу побољшања услова живота грађана и пословног окружења правних лица, поред до сада уложених напора М</w:t>
      </w:r>
      <w:r>
        <w:rPr>
          <w:color w:val="000000"/>
        </w:rPr>
        <w:t>инистарство наставља унапређење услуга у циљу смањења процедура и евентуалних проузрокованих трошкова. Неки од идентификованих праваца су преиспитивање постојећих процедура и додатно разматрање корисничког искуства, посебно када се ради о услугама које има</w:t>
      </w:r>
      <w:r>
        <w:rPr>
          <w:color w:val="000000"/>
        </w:rPr>
        <w:t>ју највећи утицај на грађане и организације, затим коришћење мера перформанси за мерење ефикасности услуга и стварање основа за унапређење. Такође, веома важно је дефинисање стандарда за услуге и коришћење технологија за унапређење корисничког искуства – б</w:t>
      </w:r>
      <w:r>
        <w:rPr>
          <w:color w:val="000000"/>
        </w:rPr>
        <w:t>рже и боље услуге. С тим у вези, Министарство активно учествује у праћењу трендова, нормативног и технолошког развоја, у иновативно-истраживачким програмима Европске уније.</w:t>
      </w:r>
    </w:p>
    <w:p w:rsidR="006F330A" w:rsidRDefault="00C77B20">
      <w:pPr>
        <w:spacing w:after="150"/>
      </w:pPr>
      <w:r>
        <w:rPr>
          <w:color w:val="000000"/>
        </w:rPr>
        <w:t xml:space="preserve">У циљу профилисања полиције као јавне службе која склапа партнерство са заједницом </w:t>
      </w:r>
      <w:r>
        <w:rPr>
          <w:color w:val="000000"/>
        </w:rPr>
        <w:t>и самим тим обезбеђује подршку грађана и њихово активно учешће у превентивним активностима, Министарство наставља да развија рад полиције у заједници. Напред наведено, мотивисано је намерама да се унапреди сарадња и заједнички рад полиције и заједнице, што</w:t>
      </w:r>
      <w:r>
        <w:rPr>
          <w:color w:val="000000"/>
        </w:rPr>
        <w:t xml:space="preserve"> доприноси смањењу конфликата, обезбеђује бољу доступност правди и адекватан одговор на безбедносне потребе и захтеве грађана уз њихову подршку полицијском раду.</w:t>
      </w:r>
    </w:p>
    <w:p w:rsidR="006F330A" w:rsidRDefault="00C77B20">
      <w:pPr>
        <w:spacing w:after="150"/>
      </w:pPr>
      <w:r>
        <w:rPr>
          <w:color w:val="000000"/>
        </w:rPr>
        <w:t xml:space="preserve">Развој полиције у заједници представља тежњу полиције да оствари доследну заштиту достигнутог </w:t>
      </w:r>
      <w:r>
        <w:rPr>
          <w:color w:val="000000"/>
        </w:rPr>
        <w:t>нивоа људских и мањинских права, утврђених законима, ратификованим међународним уговорима и опште прихваћеним правилима међународног права, поштује културолошке и друге легитимне различитости и идентитете појединаца и група, обезбеђује одговорну и хуману п</w:t>
      </w:r>
      <w:r>
        <w:rPr>
          <w:color w:val="000000"/>
        </w:rPr>
        <w:t>римену закона, развија етичке вредности и позитивну културу организације и својих службеника, уважава потребе и захтеве грађана и заједнице и са њима споразумно одлучује и делује.</w:t>
      </w:r>
    </w:p>
    <w:p w:rsidR="006F330A" w:rsidRDefault="00C77B20">
      <w:pPr>
        <w:spacing w:after="120"/>
        <w:jc w:val="center"/>
      </w:pPr>
      <w:r>
        <w:rPr>
          <w:b/>
          <w:color w:val="000000"/>
        </w:rPr>
        <w:t>3. Визија, Мисија и Општи циљ Стратегије</w:t>
      </w:r>
    </w:p>
    <w:p w:rsidR="006F330A" w:rsidRDefault="00C77B20">
      <w:pPr>
        <w:spacing w:after="150"/>
      </w:pPr>
      <w:r>
        <w:rPr>
          <w:b/>
          <w:color w:val="000000"/>
        </w:rPr>
        <w:lastRenderedPageBreak/>
        <w:t>ВИЗИЈА</w:t>
      </w:r>
    </w:p>
    <w:p w:rsidR="006F330A" w:rsidRDefault="00C77B20">
      <w:pPr>
        <w:spacing w:after="150"/>
      </w:pPr>
      <w:r>
        <w:rPr>
          <w:color w:val="000000"/>
        </w:rPr>
        <w:t xml:space="preserve">Министарство тежи </w:t>
      </w:r>
      <w:r>
        <w:rPr>
          <w:color w:val="000000"/>
        </w:rPr>
        <w:t>савременом, демократском, одговорном и ефикасном институционалном деловању, гарантујући безбедност и штитећи права и слободе свих грађана Републике Србије.</w:t>
      </w:r>
    </w:p>
    <w:p w:rsidR="006F330A" w:rsidRDefault="00C77B20">
      <w:pPr>
        <w:spacing w:after="150"/>
      </w:pPr>
      <w:r>
        <w:rPr>
          <w:b/>
          <w:color w:val="000000"/>
        </w:rPr>
        <w:t>МИСИЈА</w:t>
      </w:r>
    </w:p>
    <w:p w:rsidR="006F330A" w:rsidRDefault="00C77B20">
      <w:pPr>
        <w:spacing w:after="150"/>
      </w:pPr>
      <w:r>
        <w:rPr>
          <w:color w:val="000000"/>
        </w:rPr>
        <w:t>Министарство штити права и слободе свих грађана гарантујући им безбедност као појединцима и ч</w:t>
      </w:r>
      <w:r>
        <w:rPr>
          <w:color w:val="000000"/>
        </w:rPr>
        <w:t>лановима заједнице у складу са њиховим очекивањима и прихваћеним међународним стандардима.</w:t>
      </w:r>
    </w:p>
    <w:p w:rsidR="006F330A" w:rsidRDefault="00C77B20">
      <w:pPr>
        <w:spacing w:after="150"/>
      </w:pPr>
      <w:r>
        <w:rPr>
          <w:color w:val="000000"/>
        </w:rPr>
        <w:t>Министарство делује проактивно и превентивно у циљу сузбијања криминала у сарадњи са другим актерима – правосудним и другим државним органима, полицијским службама д</w:t>
      </w:r>
      <w:r>
        <w:rPr>
          <w:color w:val="000000"/>
        </w:rPr>
        <w:t>ругих држава и међународним организацијама.</w:t>
      </w:r>
    </w:p>
    <w:p w:rsidR="006F330A" w:rsidRDefault="00C77B20">
      <w:pPr>
        <w:spacing w:after="150"/>
      </w:pPr>
      <w:r>
        <w:rPr>
          <w:color w:val="000000"/>
        </w:rPr>
        <w:t>Министарство одржава јавни ред и мир, предузима мере и радње на спречавању насиља у породици и партнерским односима, у складу са надлежностима.</w:t>
      </w:r>
    </w:p>
    <w:p w:rsidR="006F330A" w:rsidRDefault="00C77B20">
      <w:pPr>
        <w:spacing w:after="150"/>
      </w:pPr>
      <w:r>
        <w:rPr>
          <w:color w:val="000000"/>
        </w:rPr>
        <w:t>Министарство води евиденције и издаје савремена и безбедна документа</w:t>
      </w:r>
      <w:r>
        <w:rPr>
          <w:color w:val="000000"/>
        </w:rPr>
        <w:t xml:space="preserve"> делујући као сервис грађана и поштујући право на приватност.</w:t>
      </w:r>
    </w:p>
    <w:p w:rsidR="006F330A" w:rsidRDefault="00C77B20">
      <w:pPr>
        <w:spacing w:after="150"/>
      </w:pPr>
      <w:r>
        <w:rPr>
          <w:color w:val="000000"/>
        </w:rPr>
        <w:t>Министарство штити грађане од природних катастрофа и техногених хаварија и пружа помоћ у насталим ванредним ситуацијама делујући и превентивно, а све у партнерству са локалном заједницом, другим</w:t>
      </w:r>
      <w:r>
        <w:rPr>
          <w:color w:val="000000"/>
        </w:rPr>
        <w:t xml:space="preserve"> локалним и државним институцијама, другим државама и међународним организацијама.</w:t>
      </w:r>
    </w:p>
    <w:p w:rsidR="006F330A" w:rsidRDefault="00C77B20">
      <w:pPr>
        <w:spacing w:after="150"/>
      </w:pPr>
      <w:r>
        <w:rPr>
          <w:color w:val="000000"/>
        </w:rPr>
        <w:t>Министарство обезбеђује границе Републике Србије, у складу са принципима интегрисаног управљања и прекограничне сарадње, омогућавајући безбедно кретање људи, ефикасно одвија</w:t>
      </w:r>
      <w:r>
        <w:rPr>
          <w:color w:val="000000"/>
        </w:rPr>
        <w:t>ње привредних активности и сузбијање прекограничног криминала.</w:t>
      </w:r>
    </w:p>
    <w:p w:rsidR="006F330A" w:rsidRDefault="00C77B20">
      <w:pPr>
        <w:spacing w:after="150"/>
      </w:pPr>
      <w:r>
        <w:rPr>
          <w:color w:val="000000"/>
        </w:rPr>
        <w:t xml:space="preserve">Министарство обезбеђује и унапређује безбедност саобраћаја, врши заштиту грађана и материјалних добара у саобраћају, кроз контролу и регулисање саобраћаја, вршење увиђаја саобраћајних незгода, </w:t>
      </w:r>
      <w:r>
        <w:rPr>
          <w:color w:val="000000"/>
        </w:rPr>
        <w:t>послова надзора, других послова полиције као и спровођење превентивних активности у оквиру своје надлежности.</w:t>
      </w:r>
    </w:p>
    <w:p w:rsidR="006F330A" w:rsidRDefault="00C77B20">
      <w:pPr>
        <w:spacing w:after="150"/>
      </w:pPr>
      <w:r>
        <w:rPr>
          <w:b/>
          <w:color w:val="000000"/>
        </w:rPr>
        <w:t>ОПШТИ ЦИЉ</w:t>
      </w:r>
    </w:p>
    <w:p w:rsidR="006F330A" w:rsidRDefault="00C77B20">
      <w:pPr>
        <w:spacing w:after="150"/>
      </w:pPr>
      <w:r>
        <w:rPr>
          <w:color w:val="000000"/>
        </w:rPr>
        <w:t>Ефективан, ефикасан и економичан рад Министарства као савремене, демократске и одговорне полицијске службе која гарантује безбедност и д</w:t>
      </w:r>
      <w:r>
        <w:rPr>
          <w:color w:val="000000"/>
        </w:rPr>
        <w:t>елује као сервис грађана.</w:t>
      </w:r>
    </w:p>
    <w:p w:rsidR="006F330A" w:rsidRDefault="00C77B20">
      <w:pPr>
        <w:spacing w:after="120"/>
        <w:jc w:val="center"/>
      </w:pPr>
      <w:r>
        <w:rPr>
          <w:b/>
          <w:color w:val="000000"/>
        </w:rPr>
        <w:t>4. Стратешке области</w:t>
      </w:r>
    </w:p>
    <w:p w:rsidR="006F330A" w:rsidRDefault="00C77B20">
      <w:pPr>
        <w:spacing w:after="150"/>
      </w:pPr>
      <w:r>
        <w:rPr>
          <w:color w:val="000000"/>
        </w:rPr>
        <w:t>Приоритети и циљеви Министарства груписани су у оквиру три стратешке области:</w:t>
      </w:r>
    </w:p>
    <w:p w:rsidR="006F330A" w:rsidRDefault="00C77B20">
      <w:pPr>
        <w:spacing w:after="150"/>
      </w:pPr>
      <w:r>
        <w:rPr>
          <w:color w:val="000000"/>
        </w:rPr>
        <w:lastRenderedPageBreak/>
        <w:t>1) Безбедност</w:t>
      </w:r>
    </w:p>
    <w:p w:rsidR="006F330A" w:rsidRDefault="00C77B20">
      <w:pPr>
        <w:spacing w:after="150"/>
      </w:pPr>
      <w:r>
        <w:rPr>
          <w:color w:val="000000"/>
        </w:rPr>
        <w:t>2) Развој институционалних капацитета и сарадње</w:t>
      </w:r>
    </w:p>
    <w:p w:rsidR="006F330A" w:rsidRDefault="00C77B20">
      <w:pPr>
        <w:spacing w:after="150"/>
      </w:pPr>
      <w:r>
        <w:rPr>
          <w:color w:val="000000"/>
        </w:rPr>
        <w:t>3) Сервис грађана</w:t>
      </w:r>
    </w:p>
    <w:p w:rsidR="006F330A" w:rsidRDefault="00C77B20">
      <w:pPr>
        <w:spacing w:after="150"/>
      </w:pPr>
      <w:r>
        <w:rPr>
          <w:color w:val="000000"/>
        </w:rPr>
        <w:t xml:space="preserve">У наставку је приказан контекст стратешких области </w:t>
      </w:r>
      <w:r>
        <w:rPr>
          <w:color w:val="000000"/>
        </w:rPr>
        <w:t>са описом и циљевима.</w:t>
      </w:r>
    </w:p>
    <w:p w:rsidR="006F330A" w:rsidRDefault="00C77B20">
      <w:pPr>
        <w:spacing w:after="150"/>
      </w:pPr>
      <w:r>
        <w:rPr>
          <w:b/>
          <w:color w:val="000000"/>
        </w:rPr>
        <w:t>Стратешка област 1: Безбедност</w:t>
      </w:r>
    </w:p>
    <w:p w:rsidR="006F330A" w:rsidRDefault="00C77B20">
      <w:pPr>
        <w:spacing w:after="150"/>
      </w:pPr>
      <w:r>
        <w:rPr>
          <w:color w:val="000000"/>
        </w:rPr>
        <w:t>Усложњавање безбедносних претњи на глобалном, регионалном и националном нивоу представљају изазове од стратешког значаја за Министарство. На основу стратешке процене кључних безбедносних претњи и ризика,</w:t>
      </w:r>
      <w:r>
        <w:rPr>
          <w:color w:val="000000"/>
        </w:rPr>
        <w:t xml:space="preserve"> Програма Владе и Европске агенде безбедности идентификовани су циљеви који се желе постићи у наредном периоду:</w:t>
      </w:r>
    </w:p>
    <w:p w:rsidR="006F330A" w:rsidRDefault="00C77B20">
      <w:pPr>
        <w:spacing w:after="150"/>
      </w:pPr>
      <w:r>
        <w:rPr>
          <w:color w:val="000000"/>
        </w:rPr>
        <w:t>1. Унапређена јавна безбедност</w:t>
      </w:r>
    </w:p>
    <w:p w:rsidR="006F330A" w:rsidRDefault="00C77B20">
      <w:pPr>
        <w:spacing w:after="150"/>
      </w:pPr>
      <w:r>
        <w:rPr>
          <w:color w:val="000000"/>
        </w:rPr>
        <w:t>2. Повећана спремност за реаговање у ванредним ситуацијама</w:t>
      </w:r>
    </w:p>
    <w:p w:rsidR="006F330A" w:rsidRDefault="00C77B20">
      <w:pPr>
        <w:spacing w:after="150"/>
      </w:pPr>
      <w:r>
        <w:rPr>
          <w:b/>
          <w:color w:val="000000"/>
        </w:rPr>
        <w:t>Циљ 1: Унапређена јавна безбедност</w:t>
      </w:r>
    </w:p>
    <w:p w:rsidR="006F330A" w:rsidRDefault="00C77B20">
      <w:pPr>
        <w:spacing w:after="150"/>
      </w:pPr>
      <w:r>
        <w:rPr>
          <w:color w:val="000000"/>
        </w:rPr>
        <w:t xml:space="preserve">Министарство </w:t>
      </w:r>
      <w:r>
        <w:rPr>
          <w:color w:val="000000"/>
        </w:rPr>
        <w:t>предузима мере и радње са циљем заштите основних права и слобода свих грађана гарантованих Уставом и законима Републике Србије. Сходно томе, један од кључних приоритета у раду Министарства је борба против свих видова криминала, нарочито организованог крими</w:t>
      </w:r>
      <w:r>
        <w:rPr>
          <w:color w:val="000000"/>
        </w:rPr>
        <w:t>нала. У циљу стратешког приступа и његовом ефикасном сузбијању, Министарство je крајем 2015. године донело прву националну Процену претње од тешког и организованог криминала (SOCTA) у којoj су идентификоване области тешког и организованог криминала</w:t>
      </w:r>
      <w:r>
        <w:rPr>
          <w:color w:val="000000"/>
          <w:vertAlign w:val="superscript"/>
        </w:rPr>
        <w:t>9</w:t>
      </w:r>
      <w:r>
        <w:rPr>
          <w:color w:val="000000"/>
        </w:rPr>
        <w:t>: дроге</w:t>
      </w:r>
      <w:r>
        <w:rPr>
          <w:color w:val="000000"/>
        </w:rPr>
        <w:t>, кријумчарење људи – ирегуларна миграција, трговина људима, разбојништва, зеленашење и изнуде, моторна возила, економски криминал, прање новца, корупција и високотехнолошки криминал.</w:t>
      </w:r>
    </w:p>
    <w:p w:rsidR="006F330A" w:rsidRDefault="00C77B20">
      <w:pPr>
        <w:spacing w:after="150"/>
      </w:pPr>
      <w:r>
        <w:rPr>
          <w:color w:val="000000"/>
        </w:rPr>
        <w:t>Поред наведених безбедносних претњи, Министарство предузима активности и</w:t>
      </w:r>
      <w:r>
        <w:rPr>
          <w:color w:val="000000"/>
        </w:rPr>
        <w:t>дентификоване у првој Стратешкој процени јавне безбедности</w:t>
      </w:r>
      <w:r>
        <w:rPr>
          <w:color w:val="000000"/>
          <w:vertAlign w:val="superscript"/>
        </w:rPr>
        <w:t>10</w:t>
      </w:r>
      <w:r>
        <w:rPr>
          <w:color w:val="000000"/>
        </w:rPr>
        <w:t>, а које су усмерене на:</w:t>
      </w:r>
    </w:p>
    <w:p w:rsidR="006F330A" w:rsidRDefault="00C77B20">
      <w:pPr>
        <w:spacing w:after="150"/>
      </w:pPr>
      <w:r>
        <w:rPr>
          <w:color w:val="000000"/>
        </w:rPr>
        <w:t>– сузбијање производње и кријумчарења дрога, као једном од доминантних и најпрофитабилнијих облика криминала у Републици Србији,</w:t>
      </w:r>
    </w:p>
    <w:p w:rsidR="006F330A" w:rsidRDefault="00C77B20">
      <w:pPr>
        <w:spacing w:after="150"/>
      </w:pPr>
      <w:r>
        <w:rPr>
          <w:color w:val="000000"/>
        </w:rPr>
        <w:t>– сузбијање свих облика корупције кроз спр</w:t>
      </w:r>
      <w:r>
        <w:rPr>
          <w:color w:val="000000"/>
        </w:rPr>
        <w:t>овођење мера и активности из Акционог плана Националне стратегије за борбу против корупције,</w:t>
      </w:r>
    </w:p>
    <w:p w:rsidR="006F330A" w:rsidRDefault="00C77B20">
      <w:pPr>
        <w:spacing w:after="150"/>
      </w:pPr>
      <w:r>
        <w:rPr>
          <w:color w:val="000000"/>
        </w:rPr>
        <w:t>– борбу против тероризма и насилног екстремизма који води ка тероризму спровођењем мера широког спектра, почев од испуњења стратешких претпоставки и унапређење сис</w:t>
      </w:r>
      <w:r>
        <w:rPr>
          <w:color w:val="000000"/>
        </w:rPr>
        <w:t>тема за борбу против финансирања тероризма у Републици Србији, до унапређења оперативних, стручних и материјалних капацитета организационе јединице која се бави сузбијањем тероризма и екстремизма,</w:t>
      </w:r>
    </w:p>
    <w:p w:rsidR="006F330A" w:rsidRDefault="00C77B20">
      <w:pPr>
        <w:spacing w:after="150"/>
      </w:pPr>
      <w:r>
        <w:rPr>
          <w:color w:val="000000"/>
        </w:rPr>
        <w:lastRenderedPageBreak/>
        <w:t>– борбу против злоупотребе информационо-комуникационих техн</w:t>
      </w:r>
      <w:r>
        <w:rPr>
          <w:color w:val="000000"/>
        </w:rPr>
        <w:t>ологија која је све више заступљена на територији Републике Србије услед тенденције брзог развоја и злоупотребе информационо-комуникационих технологија чиме се повећава број извршених кривичних дела,</w:t>
      </w:r>
    </w:p>
    <w:p w:rsidR="006F330A" w:rsidRDefault="00C77B20">
      <w:pPr>
        <w:spacing w:after="150"/>
      </w:pPr>
      <w:r>
        <w:rPr>
          <w:color w:val="000000"/>
        </w:rPr>
        <w:t>– унапређењe стања јавног реда и мира супротстављањем на</w:t>
      </w:r>
      <w:r>
        <w:rPr>
          <w:color w:val="000000"/>
        </w:rPr>
        <w:t>сиљу, с посебним освртом на насиље на спортским приредбама у школама и на јавним местима, применом проактивних модела полицијског рада „полиција у заједници”, подршком ширих друштвених активности усмерених на унапређењу људских и мањинских права и јачању т</w:t>
      </w:r>
      <w:r>
        <w:rPr>
          <w:color w:val="000000"/>
        </w:rPr>
        <w:t>олеранције, успостављањем Полицијско-обавештајног модела у процесу полицијског планирања и одлучивања, укључујући и пуну примену Закона о приватном обезбеђењу,</w:t>
      </w:r>
    </w:p>
    <w:p w:rsidR="006F330A" w:rsidRDefault="00C77B20">
      <w:pPr>
        <w:spacing w:after="150"/>
      </w:pPr>
      <w:r>
        <w:rPr>
          <w:color w:val="000000"/>
        </w:rPr>
        <w:t>– унапређење стања безбедности саобраћаја на државним путевима, укључујући и проласке државних п</w:t>
      </w:r>
      <w:r>
        <w:rPr>
          <w:color w:val="000000"/>
        </w:rPr>
        <w:t>утева кроз насеље, кроз примену нових модалитета рада саобраћајне полиције и јачању кадровских и материјалних капацитета,</w:t>
      </w:r>
    </w:p>
    <w:p w:rsidR="006F330A" w:rsidRDefault="00C77B20">
      <w:pPr>
        <w:spacing w:after="150"/>
      </w:pPr>
      <w:r>
        <w:rPr>
          <w:color w:val="000000"/>
        </w:rPr>
        <w:t>– заштиту националних граница од ирегуларних миграција, кријумчарења људи и других незаконитих радњи, уз обезбеђивање легалног промета</w:t>
      </w:r>
      <w:r>
        <w:rPr>
          <w:color w:val="000000"/>
        </w:rPr>
        <w:t xml:space="preserve"> људи и робе што је од кључног значаја за националну безбедност. Република Србија се већ годинама суочава са притиском од ирегуларних миграција, који је од 2015. године додатно повећан миграцијом држављана афро-азијског комплекса.</w:t>
      </w:r>
      <w:r>
        <w:rPr>
          <w:color w:val="000000"/>
          <w:vertAlign w:val="superscript"/>
        </w:rPr>
        <w:t>11</w:t>
      </w:r>
      <w:r>
        <w:rPr>
          <w:color w:val="000000"/>
        </w:rPr>
        <w:t xml:space="preserve"> На основу стратешке ана</w:t>
      </w:r>
      <w:r>
        <w:rPr>
          <w:color w:val="000000"/>
        </w:rPr>
        <w:t>лизе утврђено је да је у претходном периоду Министарство уложило доста напора у повећање безбедности граница. Са друге стране, постоји потреба да се континуирано ради на унапређењу капацитета за успешно управљање безбедносним ризицима у овој области и спре</w:t>
      </w:r>
      <w:r>
        <w:rPr>
          <w:color w:val="000000"/>
        </w:rPr>
        <w:t>чавању ирегуларних миграција, кријумчарења људи и других незаконитих радњи, између осталог, и применом Стратегије интегрисаног управљања границом. Осим наведеног, Министарство је покренуло иницијативу за учлањење Републике Србије у Јавни репозиторијум елек</w:t>
      </w:r>
      <w:r>
        <w:rPr>
          <w:color w:val="000000"/>
        </w:rPr>
        <w:t>тронских сертификата у путним исправама (ICAO Public Key Directory-PKD), чиме ће се остварити технички услови за проверу валидности и порекла путних исправа у процесу граничне контроле преласка државне границе.</w:t>
      </w:r>
    </w:p>
    <w:p w:rsidR="006F330A" w:rsidRDefault="00C77B20">
      <w:pPr>
        <w:spacing w:after="150"/>
      </w:pPr>
      <w:r>
        <w:rPr>
          <w:color w:val="000000"/>
        </w:rPr>
        <w:t>Министарство предузима мере и радње на спреча</w:t>
      </w:r>
      <w:r>
        <w:rPr>
          <w:color w:val="000000"/>
        </w:rPr>
        <w:t>вању насиља у породици и партнерским односима кроз примену Закона о спречавању насиља у породици и других закона и аката.</w:t>
      </w:r>
    </w:p>
    <w:p w:rsidR="006F330A" w:rsidRDefault="00C77B20">
      <w:pPr>
        <w:spacing w:after="150"/>
      </w:pPr>
      <w:r>
        <w:rPr>
          <w:color w:val="000000"/>
        </w:rPr>
        <w:t>Такође, Министарство предузима активности кроз мултисекторску сарадњу и спроводи континуирану едукацију полицијских службеника.</w:t>
      </w:r>
    </w:p>
    <w:p w:rsidR="006F330A" w:rsidRDefault="00C77B20">
      <w:pPr>
        <w:spacing w:after="150"/>
      </w:pPr>
      <w:r>
        <w:rPr>
          <w:color w:val="000000"/>
        </w:rPr>
        <w:t>Страте</w:t>
      </w:r>
      <w:r>
        <w:rPr>
          <w:color w:val="000000"/>
        </w:rPr>
        <w:t>шка процена јавне безбедности и Процена претњи од тешког и организованог криминала (SOCTA) су најзначајнији производи увођења савременог Полицијско-обавештајног модела (ПОМ), који је намењен за управљање полицијским пословима.</w:t>
      </w:r>
    </w:p>
    <w:p w:rsidR="006F330A" w:rsidRDefault="00C77B20">
      <w:pPr>
        <w:spacing w:after="150"/>
      </w:pPr>
      <w:r>
        <w:rPr>
          <w:color w:val="000000"/>
        </w:rPr>
        <w:lastRenderedPageBreak/>
        <w:t>Одрживост све веће дигитализа</w:t>
      </w:r>
      <w:r>
        <w:rPr>
          <w:color w:val="000000"/>
        </w:rPr>
        <w:t>ције пословних процеса и процедура почива на развоју аспекта информационе безбеднoсти, уз континуирано идентификовање критичних елемената система, примену Стратегије развоја информационе безбедности и нормативног оквира у Министарству. Потребно је унапреди</w:t>
      </w:r>
      <w:r>
        <w:rPr>
          <w:color w:val="000000"/>
        </w:rPr>
        <w:t>ти процедуре и критеријуме за реаговање на инциденте у информационом систему, као и напада на информациону безбедност, уз обезбеђивање координације на нивоу Министарства као и са националним CERT и сарадњом на међународном плану.</w:t>
      </w:r>
    </w:p>
    <w:p w:rsidR="006F330A" w:rsidRDefault="00C77B20">
      <w:pPr>
        <w:spacing w:after="150"/>
      </w:pPr>
      <w:r>
        <w:rPr>
          <w:color w:val="000000"/>
        </w:rPr>
        <w:t>С обзиром на бројност прет</w:t>
      </w:r>
      <w:r>
        <w:rPr>
          <w:color w:val="000000"/>
        </w:rPr>
        <w:t>њи по националну безбедност, у наставку су идентификоване најважније мере:</w:t>
      </w:r>
    </w:p>
    <w:p w:rsidR="006F330A" w:rsidRDefault="00C77B20">
      <w:pPr>
        <w:spacing w:after="150"/>
      </w:pPr>
      <w:r>
        <w:rPr>
          <w:b/>
          <w:color w:val="000000"/>
        </w:rPr>
        <w:t>Мера 1.1</w:t>
      </w:r>
      <w:r>
        <w:rPr>
          <w:color w:val="000000"/>
        </w:rPr>
        <w:t>: Јачати активности на сузбијању свих облика криминала, нарочито организованог криминала, тероризма и корупције</w:t>
      </w:r>
    </w:p>
    <w:p w:rsidR="006F330A" w:rsidRDefault="00C77B20">
      <w:pPr>
        <w:spacing w:after="150"/>
      </w:pPr>
      <w:r>
        <w:rPr>
          <w:b/>
          <w:color w:val="000000"/>
        </w:rPr>
        <w:t>Мера 1.2</w:t>
      </w:r>
      <w:r>
        <w:rPr>
          <w:color w:val="000000"/>
        </w:rPr>
        <w:t xml:space="preserve">: Јачати активности на сузбијању насиља у породици и </w:t>
      </w:r>
      <w:r>
        <w:rPr>
          <w:color w:val="000000"/>
        </w:rPr>
        <w:t>партнерским односима</w:t>
      </w:r>
    </w:p>
    <w:p w:rsidR="006F330A" w:rsidRDefault="00C77B20">
      <w:pPr>
        <w:spacing w:after="150"/>
      </w:pPr>
      <w:r>
        <w:rPr>
          <w:b/>
          <w:color w:val="000000"/>
        </w:rPr>
        <w:t>Мера 1.3</w:t>
      </w:r>
      <w:r>
        <w:rPr>
          <w:color w:val="000000"/>
        </w:rPr>
        <w:t>: Унапредити рад полиције у циљу ефикасног одржавања јавног реда и мира на јавним местима, јавним скуповима и у близини школа</w:t>
      </w:r>
    </w:p>
    <w:p w:rsidR="006F330A" w:rsidRDefault="00C77B20">
      <w:pPr>
        <w:spacing w:after="150"/>
      </w:pPr>
      <w:r>
        <w:rPr>
          <w:b/>
          <w:color w:val="000000"/>
        </w:rPr>
        <w:t>Мера1.4</w:t>
      </w:r>
      <w:r>
        <w:rPr>
          <w:color w:val="000000"/>
        </w:rPr>
        <w:t>: Унапредити стање безбедности саобраћаја</w:t>
      </w:r>
    </w:p>
    <w:p w:rsidR="006F330A" w:rsidRDefault="00C77B20">
      <w:pPr>
        <w:spacing w:after="150"/>
      </w:pPr>
      <w:r>
        <w:rPr>
          <w:b/>
          <w:color w:val="000000"/>
        </w:rPr>
        <w:t>Мера 1.5</w:t>
      </w:r>
      <w:r>
        <w:rPr>
          <w:color w:val="000000"/>
        </w:rPr>
        <w:t>: Унапредити постојећи ниво информационе без</w:t>
      </w:r>
      <w:r>
        <w:rPr>
          <w:color w:val="000000"/>
        </w:rPr>
        <w:t>бедности</w:t>
      </w:r>
    </w:p>
    <w:p w:rsidR="006F330A" w:rsidRDefault="00C77B20">
      <w:pPr>
        <w:spacing w:after="150"/>
      </w:pPr>
      <w:r>
        <w:rPr>
          <w:b/>
          <w:color w:val="000000"/>
        </w:rPr>
        <w:t>Циљ 2: Повећана спремност за реаговање у ванредним ситуацијама</w:t>
      </w:r>
    </w:p>
    <w:p w:rsidR="006F330A" w:rsidRDefault="00C77B20">
      <w:pPr>
        <w:spacing w:after="150"/>
      </w:pPr>
      <w:r>
        <w:rPr>
          <w:color w:val="000000"/>
        </w:rPr>
        <w:t>Министарство обједињује све постојеће ресурсе у заштити, спасавању и реаговању у ванредним ситуацијама, са мисијом да изгради, одржи и унапреди способност читаве нације како да превент</w:t>
      </w:r>
      <w:r>
        <w:rPr>
          <w:color w:val="000000"/>
        </w:rPr>
        <w:t>ивно делује на ризике, тако и да одговори на изазове и ублажи последице од различитих катастрофа које могу погодити наш регион.</w:t>
      </w:r>
      <w:r>
        <w:rPr>
          <w:color w:val="000000"/>
          <w:vertAlign w:val="superscript"/>
        </w:rPr>
        <w:t>12</w:t>
      </w:r>
      <w:r>
        <w:rPr>
          <w:color w:val="000000"/>
        </w:rPr>
        <w:t xml:space="preserve"> Важност ове области се огледа у смањењу последица насталих ванредних ситуација, проузрокованих природним непогодама и људским </w:t>
      </w:r>
      <w:r>
        <w:rPr>
          <w:color w:val="000000"/>
        </w:rPr>
        <w:t>активностима, у виду материјалне штете и губитака, као и губитака људских живота.</w:t>
      </w:r>
    </w:p>
    <w:p w:rsidR="006F330A" w:rsidRDefault="00C77B20">
      <w:pPr>
        <w:spacing w:after="150"/>
      </w:pPr>
      <w:r>
        <w:rPr>
          <w:b/>
          <w:color w:val="000000"/>
        </w:rPr>
        <w:t>Мера 2.1</w:t>
      </w:r>
      <w:r>
        <w:rPr>
          <w:color w:val="000000"/>
        </w:rPr>
        <w:t>: Подићи ниво припремљености за ефикасан одговор у ванредним ситуацијама</w:t>
      </w:r>
    </w:p>
    <w:p w:rsidR="006F330A" w:rsidRDefault="00C77B20">
      <w:pPr>
        <w:spacing w:after="150"/>
      </w:pPr>
      <w:r>
        <w:rPr>
          <w:b/>
          <w:color w:val="000000"/>
        </w:rPr>
        <w:t>Мера 2.2</w:t>
      </w:r>
      <w:r>
        <w:rPr>
          <w:color w:val="000000"/>
        </w:rPr>
        <w:t>: Ојачати капацитете за ефикасан одговор у ванредним ситуацијама</w:t>
      </w:r>
    </w:p>
    <w:p w:rsidR="006F330A" w:rsidRDefault="00C77B20">
      <w:pPr>
        <w:spacing w:after="150"/>
      </w:pPr>
      <w:r>
        <w:rPr>
          <w:b/>
          <w:color w:val="000000"/>
        </w:rPr>
        <w:t xml:space="preserve">Стратешка област 2: </w:t>
      </w:r>
      <w:r>
        <w:rPr>
          <w:b/>
          <w:color w:val="000000"/>
        </w:rPr>
        <w:t>Развој институционалних капацитета и сарадње</w:t>
      </w:r>
    </w:p>
    <w:p w:rsidR="006F330A" w:rsidRDefault="00C77B20">
      <w:pPr>
        <w:spacing w:after="150"/>
      </w:pPr>
      <w:r>
        <w:rPr>
          <w:color w:val="000000"/>
        </w:rPr>
        <w:t>Јачање и развој капацитета Министарства је кључно за изградњу способности организације да одговори на повећан број и сложеност безбедносних претњи. На основу налаза интерне анализе капацитета Министарства и утвр</w:t>
      </w:r>
      <w:r>
        <w:rPr>
          <w:color w:val="000000"/>
        </w:rPr>
        <w:t>ђеног јаза, идентификовани су циљеви:</w:t>
      </w:r>
    </w:p>
    <w:p w:rsidR="006F330A" w:rsidRDefault="00C77B20">
      <w:pPr>
        <w:spacing w:after="150"/>
      </w:pPr>
      <w:r>
        <w:rPr>
          <w:color w:val="000000"/>
        </w:rPr>
        <w:t>1. Унапређени институционални капацитети Министарства унутрашњих послова</w:t>
      </w:r>
    </w:p>
    <w:p w:rsidR="006F330A" w:rsidRDefault="00C77B20">
      <w:pPr>
        <w:spacing w:after="150"/>
      </w:pPr>
      <w:r>
        <w:rPr>
          <w:color w:val="000000"/>
        </w:rPr>
        <w:lastRenderedPageBreak/>
        <w:t>2. Унапређена сарадња на свим нивоима</w:t>
      </w:r>
    </w:p>
    <w:p w:rsidR="006F330A" w:rsidRDefault="00C77B20">
      <w:pPr>
        <w:spacing w:after="150"/>
      </w:pPr>
      <w:r>
        <w:rPr>
          <w:b/>
          <w:color w:val="000000"/>
        </w:rPr>
        <w:t>Циљ 1: Унапређени институционални капацитети Министарства унутрашњих послова</w:t>
      </w:r>
    </w:p>
    <w:p w:rsidR="006F330A" w:rsidRDefault="00C77B20">
      <w:pPr>
        <w:spacing w:after="150"/>
      </w:pPr>
      <w:r>
        <w:rPr>
          <w:color w:val="000000"/>
        </w:rPr>
        <w:t xml:space="preserve">На основу стратешке анализе </w:t>
      </w:r>
      <w:r>
        <w:rPr>
          <w:color w:val="000000"/>
        </w:rPr>
        <w:t>идентификовано је да је за јачање јавне безбедности неопходан континуиран развој организационе структуре, развој међусекторске координације и функционалне интеграције, размена информација и сарадња на свим нивоима, укључујући јачање регионалне и међународн</w:t>
      </w:r>
      <w:r>
        <w:rPr>
          <w:color w:val="000000"/>
        </w:rPr>
        <w:t>е сарадње, затим развој материјално-техничко-технолошких капацитета и обезбеђење потребних финансијских средстава. Један од основних предуслова за јачање капацитета је примена савремених информационо-комуникационих технологија. Технолошко унапређење рада п</w:t>
      </w:r>
      <w:r>
        <w:rPr>
          <w:color w:val="000000"/>
        </w:rPr>
        <w:t xml:space="preserve">олиције обезбедиће подизање оперативних способности у функцији бржег, квалитетнијег и ефикаснијег обављања полицијских послова. Осавремењивањем информационог-комуникационог система Министарства стварају се услови, поред побољшања пружања услуга грађанима, </w:t>
      </w:r>
      <w:r>
        <w:rPr>
          <w:color w:val="000000"/>
        </w:rPr>
        <w:t>и побољшање рада полиције у свим сегментима. У том смислу ради се и на успостављању криминалистичко-обавештајног система и јединствене безбедносне платформе преко које ће се размењивати подаци са другим државним органима који раде на спровођењу закона у бо</w:t>
      </w:r>
      <w:r>
        <w:rPr>
          <w:color w:val="000000"/>
        </w:rPr>
        <w:t>рби против организованог криминала.</w:t>
      </w:r>
    </w:p>
    <w:p w:rsidR="006F330A" w:rsidRDefault="00C77B20">
      <w:pPr>
        <w:spacing w:after="150"/>
      </w:pPr>
      <w:r>
        <w:rPr>
          <w:color w:val="000000"/>
        </w:rPr>
        <w:t>Усклађивање нормативног оквира Републике Србије са правним тековинама Европске уније, спровођење политика Министарства у складу са заједничким политикама Европске уније и организационим прилагођавањем за спровођење тих п</w:t>
      </w:r>
      <w:r>
        <w:rPr>
          <w:color w:val="000000"/>
        </w:rPr>
        <w:t>олитика и нормативног оквира представља предуслов за унапређење међуинституционалне сарадње и ефикасног обављања послова Министарства. Чланство у Европској унији је један од најважнијих приоритета Републике Србије. Министарство је укључено у преговарачки п</w:t>
      </w:r>
      <w:r>
        <w:rPr>
          <w:color w:val="000000"/>
        </w:rPr>
        <w:t>роцес са Европском унијом као носилац у Преговарачкој групи за поглавље 24 – Правда, слобода и безбедност</w:t>
      </w:r>
      <w:r>
        <w:rPr>
          <w:color w:val="000000"/>
          <w:vertAlign w:val="superscript"/>
        </w:rPr>
        <w:t>13</w:t>
      </w:r>
      <w:r>
        <w:rPr>
          <w:color w:val="000000"/>
        </w:rPr>
        <w:t xml:space="preserve"> које заједно са Поглављем 23 – Правосуђе и основна права, чине два преговарачка поглавља која имају детаљно разрађене и усвојене акционе планове за </w:t>
      </w:r>
      <w:r>
        <w:rPr>
          <w:color w:val="000000"/>
        </w:rPr>
        <w:t>реализацију активности у циљу усаглашавања са правним тековинама Европске уније. Поред Поглавља 23 и 24 Министарство учествује у раду још 17 преговарачких група у циљу усаглашавања нормативног, стратешког и организационог оквира у складу са правним тековин</w:t>
      </w:r>
      <w:r>
        <w:rPr>
          <w:color w:val="000000"/>
        </w:rPr>
        <w:t>ама Европске уније са фокусом на усаглашавање у оквиру следећих области:</w:t>
      </w:r>
    </w:p>
    <w:p w:rsidR="006F330A" w:rsidRDefault="00C77B20">
      <w:pPr>
        <w:spacing w:after="150"/>
      </w:pPr>
      <w:r>
        <w:rPr>
          <w:color w:val="000000"/>
        </w:rPr>
        <w:t>– спречавања прања новца;</w:t>
      </w:r>
    </w:p>
    <w:p w:rsidR="006F330A" w:rsidRDefault="00C77B20">
      <w:pPr>
        <w:spacing w:after="150"/>
      </w:pPr>
      <w:r>
        <w:rPr>
          <w:color w:val="000000"/>
        </w:rPr>
        <w:t>– финансијске контроле, односно борбе против фалсификовања евра (новчаница и кованог новца);</w:t>
      </w:r>
    </w:p>
    <w:p w:rsidR="006F330A" w:rsidRDefault="00C77B20">
      <w:pPr>
        <w:spacing w:after="150"/>
      </w:pPr>
      <w:r>
        <w:rPr>
          <w:color w:val="000000"/>
        </w:rPr>
        <w:t>– учешћа у цивилним мултинационалним операцијама Европске уније,</w:t>
      </w:r>
      <w:r>
        <w:rPr>
          <w:color w:val="000000"/>
        </w:rPr>
        <w:t xml:space="preserve"> области која покрива непролиферацију оружја за масовно уништење и питањима размене тајних података;</w:t>
      </w:r>
    </w:p>
    <w:p w:rsidR="006F330A" w:rsidRDefault="00C77B20">
      <w:pPr>
        <w:spacing w:after="150"/>
      </w:pPr>
      <w:r>
        <w:rPr>
          <w:color w:val="000000"/>
        </w:rPr>
        <w:lastRenderedPageBreak/>
        <w:t>– развоја капацитета за примену Прумске одлуке, система менаџмента квалитета и остваривање система праћења ланца доказивања у форензици;</w:t>
      </w:r>
    </w:p>
    <w:p w:rsidR="006F330A" w:rsidRDefault="00C77B20">
      <w:pPr>
        <w:spacing w:after="150"/>
      </w:pPr>
      <w:r>
        <w:rPr>
          <w:color w:val="000000"/>
        </w:rPr>
        <w:t>– успостављања сис</w:t>
      </w:r>
      <w:r>
        <w:rPr>
          <w:color w:val="000000"/>
        </w:rPr>
        <w:t>тема 112, уређивања, употребе електронског потписа у правним пословима и другим правним радњама, издавање квалификованих електронских сертификата и начин провере њихове испуњености;</w:t>
      </w:r>
    </w:p>
    <w:p w:rsidR="006F330A" w:rsidRDefault="00C77B20">
      <w:pPr>
        <w:spacing w:after="150"/>
      </w:pPr>
      <w:r>
        <w:rPr>
          <w:color w:val="000000"/>
        </w:rPr>
        <w:t>– цивилне заштите и реаговања у ванредним ситуацијама;</w:t>
      </w:r>
    </w:p>
    <w:p w:rsidR="006F330A" w:rsidRDefault="00C77B20">
      <w:pPr>
        <w:spacing w:after="150"/>
      </w:pPr>
      <w:r>
        <w:rPr>
          <w:color w:val="000000"/>
        </w:rPr>
        <w:t>– изградњу, опремањ</w:t>
      </w:r>
      <w:r>
        <w:rPr>
          <w:color w:val="000000"/>
        </w:rPr>
        <w:t>е и одржавање склоништа и вршењу увида у стање опремљености и функционалне употребљивости склоништа којима управљају ЈП „Склоништа” као државном својином;</w:t>
      </w:r>
    </w:p>
    <w:p w:rsidR="006F330A" w:rsidRDefault="00C77B20">
      <w:pPr>
        <w:spacing w:after="150"/>
      </w:pPr>
      <w:r>
        <w:rPr>
          <w:color w:val="000000"/>
        </w:rPr>
        <w:t>– експлозива за цивилну употребу и пиротехничких производа;</w:t>
      </w:r>
    </w:p>
    <w:p w:rsidR="006F330A" w:rsidRDefault="00C77B20">
      <w:pPr>
        <w:spacing w:after="150"/>
      </w:pPr>
      <w:r>
        <w:rPr>
          <w:color w:val="000000"/>
        </w:rPr>
        <w:t>– производње или индустријске употребе ци</w:t>
      </w:r>
      <w:r>
        <w:rPr>
          <w:color w:val="000000"/>
        </w:rPr>
        <w:t>вилних експлозива као и прописа који се односе на сертификацију и трансфер експлозива за цивилну употребу, производњу пиротехничких артикала;</w:t>
      </w:r>
    </w:p>
    <w:p w:rsidR="006F330A" w:rsidRDefault="00C77B20">
      <w:pPr>
        <w:spacing w:after="150"/>
      </w:pPr>
      <w:r>
        <w:rPr>
          <w:color w:val="000000"/>
        </w:rPr>
        <w:t>– безбедности саобраћаја, унутрашњег транспорта опасног материјала, регистрацију возила и возачке дозволе;</w:t>
      </w:r>
    </w:p>
    <w:p w:rsidR="006F330A" w:rsidRDefault="00C77B20">
      <w:pPr>
        <w:spacing w:after="150"/>
      </w:pPr>
      <w:r>
        <w:rPr>
          <w:color w:val="000000"/>
        </w:rPr>
        <w:t>– усагл</w:t>
      </w:r>
      <w:r>
        <w:rPr>
          <w:color w:val="000000"/>
        </w:rPr>
        <w:t>ашавања нормативног и стратешког оквира у областима вођења статистике миграција и азила, као и питањима безбедности саобраћаја у циљу формирања релевантних и функционалних база података;</w:t>
      </w:r>
    </w:p>
    <w:p w:rsidR="006F330A" w:rsidRDefault="00C77B20">
      <w:pPr>
        <w:spacing w:after="150"/>
      </w:pPr>
      <w:r>
        <w:rPr>
          <w:color w:val="000000"/>
        </w:rPr>
        <w:t>– заштите права интелектуалне својине;</w:t>
      </w:r>
    </w:p>
    <w:p w:rsidR="006F330A" w:rsidRDefault="00C77B20">
      <w:pPr>
        <w:spacing w:after="150"/>
      </w:pPr>
      <w:r>
        <w:rPr>
          <w:color w:val="000000"/>
        </w:rPr>
        <w:t>– хуманитарне помоћи;</w:t>
      </w:r>
    </w:p>
    <w:p w:rsidR="006F330A" w:rsidRDefault="00C77B20">
      <w:pPr>
        <w:spacing w:after="150"/>
      </w:pPr>
      <w:r>
        <w:rPr>
          <w:color w:val="000000"/>
        </w:rPr>
        <w:t>– јавним</w:t>
      </w:r>
      <w:r>
        <w:rPr>
          <w:color w:val="000000"/>
        </w:rPr>
        <w:t xml:space="preserve"> набавкама у оквиру области одбране и безбедности;</w:t>
      </w:r>
    </w:p>
    <w:p w:rsidR="006F330A" w:rsidRDefault="00C77B20">
      <w:pPr>
        <w:spacing w:after="150"/>
      </w:pPr>
      <w:r>
        <w:rPr>
          <w:color w:val="000000"/>
        </w:rPr>
        <w:t>– дефинисања права на синдикално, професионално и друго организовање и деловање полицијских службеника;</w:t>
      </w:r>
    </w:p>
    <w:p w:rsidR="006F330A" w:rsidRDefault="00C77B20">
      <w:pPr>
        <w:spacing w:after="150"/>
      </w:pPr>
      <w:r>
        <w:rPr>
          <w:color w:val="000000"/>
        </w:rPr>
        <w:t>– стандарда безбедности хране;</w:t>
      </w:r>
    </w:p>
    <w:p w:rsidR="006F330A" w:rsidRDefault="00C77B20">
      <w:pPr>
        <w:spacing w:after="150"/>
      </w:pPr>
      <w:r>
        <w:rPr>
          <w:color w:val="000000"/>
        </w:rPr>
        <w:t>– права грађана Европске уније и чланова њихове породице да се крећу и</w:t>
      </w:r>
      <w:r>
        <w:rPr>
          <w:color w:val="000000"/>
        </w:rPr>
        <w:t xml:space="preserve"> бораве слободно на територији Републике Србије.</w:t>
      </w:r>
    </w:p>
    <w:p w:rsidR="006F330A" w:rsidRDefault="00C77B20">
      <w:pPr>
        <w:spacing w:after="150"/>
      </w:pPr>
      <w:r>
        <w:rPr>
          <w:color w:val="000000"/>
        </w:rPr>
        <w:t>Преузете обавезе у оквиру приступног процеса Републике Србије у Европску унију подразумевају реформе и усклађивање у нормативном, стратешком и организационом смислу.</w:t>
      </w:r>
    </w:p>
    <w:p w:rsidR="006F330A" w:rsidRDefault="00C77B20">
      <w:pPr>
        <w:spacing w:after="150"/>
      </w:pPr>
      <w:r>
        <w:rPr>
          <w:color w:val="000000"/>
        </w:rPr>
        <w:t>Наставак унапређења капацитета за стратеш</w:t>
      </w:r>
      <w:r>
        <w:rPr>
          <w:color w:val="000000"/>
        </w:rPr>
        <w:t>ко планирање/управљање је од изузетног значаја за наставак развоја Министарства, пре свега када је у питању Сектор за међународну сарадњу, европске послове и планирање, који у надлежности има координацију процеса утврђивања развојних, организационих и друг</w:t>
      </w:r>
      <w:r>
        <w:rPr>
          <w:color w:val="000000"/>
        </w:rPr>
        <w:t xml:space="preserve">их основних смерница за рад Министарства. Такође, развој капацитета Сектора унутрашње контроле је од посебног значаја имајући у виду надлежности које Министарство има у очувању правног система и заштиту живота и људских права од различитих видова </w:t>
      </w:r>
      <w:r>
        <w:rPr>
          <w:color w:val="000000"/>
        </w:rPr>
        <w:lastRenderedPageBreak/>
        <w:t>криминалн</w:t>
      </w:r>
      <w:r>
        <w:rPr>
          <w:color w:val="000000"/>
        </w:rPr>
        <w:t>их делатности, као и широких дискреционих овлашћења органа за спровођење закона.</w:t>
      </w:r>
    </w:p>
    <w:p w:rsidR="006F330A" w:rsidRDefault="00C77B20">
      <w:pPr>
        <w:spacing w:after="150"/>
      </w:pPr>
      <w:r>
        <w:rPr>
          <w:color w:val="000000"/>
        </w:rPr>
        <w:t>Запослени представљају важан ресурс Министарства, стога улагање у развој капацитета људских ресурса представља један од приоритета у будућем развоју Министарства</w:t>
      </w:r>
      <w:r>
        <w:rPr>
          <w:color w:val="000000"/>
          <w:vertAlign w:val="superscript"/>
        </w:rPr>
        <w:t>14</w:t>
      </w:r>
      <w:r>
        <w:rPr>
          <w:color w:val="000000"/>
        </w:rPr>
        <w:t>. У складу с</w:t>
      </w:r>
      <w:r>
        <w:rPr>
          <w:color w:val="000000"/>
        </w:rPr>
        <w:t xml:space="preserve">а тим, ради се на континуираном унапређењу капацитета запослених како би Министарство пратило промене у окружењу. Сектор за људске ресурсе са својим новим функцијама ће наставити процес развоја и допринеће јачању интегритета полиције кроз развој и примену </w:t>
      </w:r>
      <w:r>
        <w:rPr>
          <w:color w:val="000000"/>
        </w:rPr>
        <w:t>транспарентних и непристрасних процедура, кадровско планирање, објективну регрутацију и селекцију, оцењивање радног учинка и компетенције запослених који утичу на каријерни развој и напредовање најквалитетнијих. У циљу модернизације рада Министарства, неоп</w:t>
      </w:r>
      <w:r>
        <w:rPr>
          <w:color w:val="000000"/>
        </w:rPr>
        <w:t>ходно је наставити са стручним и специјалистичким обукама за обављање одређених послова, адекватну кадровску попуњеност и спречити одлив кадрова у сегменту дефицитарних занимања.</w:t>
      </w:r>
    </w:p>
    <w:p w:rsidR="006F330A" w:rsidRDefault="00C77B20">
      <w:pPr>
        <w:spacing w:after="150"/>
      </w:pPr>
      <w:r>
        <w:rPr>
          <w:color w:val="000000"/>
        </w:rPr>
        <w:t xml:space="preserve">У складу са реформским процесима у Министарству идентификована је потреба за </w:t>
      </w:r>
      <w:r>
        <w:rPr>
          <w:color w:val="000000"/>
        </w:rPr>
        <w:t xml:space="preserve">унапређењем ИКТ инфраструктуре и препозната важност развоја капацитета и модернизације којом ће се обезбедити адекватна подршка у циљу ефикаснијег и ефективнијег одвијања процеса рада. Потребно је обезбедити континуирано, поуздано и безбедно функционисање </w:t>
      </w:r>
      <w:r>
        <w:rPr>
          <w:color w:val="000000"/>
        </w:rPr>
        <w:t>ИКТ инфраструктуре, као и технолошки напредне сервисе засноване на континуираном праћењу трендова, развоју и унапређењу постојећих сервиса у складу са искуствима добре праксе и прихваћеним међународним стандардима и препорукама Европске комисије.</w:t>
      </w:r>
    </w:p>
    <w:p w:rsidR="006F330A" w:rsidRDefault="00C77B20">
      <w:pPr>
        <w:spacing w:after="150"/>
      </w:pPr>
      <w:r>
        <w:rPr>
          <w:b/>
          <w:color w:val="000000"/>
        </w:rPr>
        <w:t>Мера 1.1:</w:t>
      </w:r>
      <w:r>
        <w:rPr>
          <w:color w:val="000000"/>
        </w:rPr>
        <w:t xml:space="preserve"> Нормативни и стратешки оквир ускладити са законодавством Европске уније и међународним стандардима</w:t>
      </w:r>
    </w:p>
    <w:p w:rsidR="006F330A" w:rsidRDefault="00C77B20">
      <w:pPr>
        <w:spacing w:after="150"/>
      </w:pPr>
      <w:r>
        <w:rPr>
          <w:b/>
          <w:color w:val="000000"/>
        </w:rPr>
        <w:t>Мера 1.2:</w:t>
      </w:r>
      <w:r>
        <w:rPr>
          <w:color w:val="000000"/>
        </w:rPr>
        <w:t xml:space="preserve"> Унапредити систем управљања људским ресурсима</w:t>
      </w:r>
    </w:p>
    <w:p w:rsidR="006F330A" w:rsidRDefault="00C77B20">
      <w:pPr>
        <w:spacing w:after="150"/>
      </w:pPr>
      <w:r>
        <w:rPr>
          <w:b/>
          <w:color w:val="000000"/>
        </w:rPr>
        <w:t>Мера 1.3</w:t>
      </w:r>
      <w:r>
        <w:rPr>
          <w:color w:val="000000"/>
        </w:rPr>
        <w:t>: Развити капацитете МУП за дигитално доба</w:t>
      </w:r>
    </w:p>
    <w:p w:rsidR="006F330A" w:rsidRDefault="00C77B20">
      <w:pPr>
        <w:spacing w:after="150"/>
      </w:pPr>
      <w:r>
        <w:rPr>
          <w:b/>
          <w:color w:val="000000"/>
        </w:rPr>
        <w:t>Мера 1.4</w:t>
      </w:r>
      <w:r>
        <w:rPr>
          <w:color w:val="000000"/>
        </w:rPr>
        <w:t>: Унапредити капацитете унутрашње контрол</w:t>
      </w:r>
      <w:r>
        <w:rPr>
          <w:color w:val="000000"/>
        </w:rPr>
        <w:t>е</w:t>
      </w:r>
    </w:p>
    <w:p w:rsidR="006F330A" w:rsidRDefault="00C77B20">
      <w:pPr>
        <w:spacing w:after="150"/>
      </w:pPr>
      <w:r>
        <w:rPr>
          <w:b/>
          <w:color w:val="000000"/>
        </w:rPr>
        <w:t>Циљ 2: Унапређена сарадња на свим нивоима</w:t>
      </w:r>
    </w:p>
    <w:p w:rsidR="006F330A" w:rsidRDefault="00C77B20">
      <w:pPr>
        <w:spacing w:after="150"/>
      </w:pPr>
      <w:r>
        <w:rPr>
          <w:color w:val="000000"/>
        </w:rPr>
        <w:t>Билатерална и мултилатерална сарадња на међународном и регионалном нивоу значајне су за наставак реформских процеса у Министарству</w:t>
      </w:r>
      <w:r>
        <w:rPr>
          <w:color w:val="000000"/>
          <w:vertAlign w:val="superscript"/>
        </w:rPr>
        <w:t>15</w:t>
      </w:r>
      <w:r>
        <w:rPr>
          <w:color w:val="000000"/>
        </w:rPr>
        <w:t>. Анализа је указала на неопходност унапређења сарадње у области размене операти</w:t>
      </w:r>
      <w:r>
        <w:rPr>
          <w:color w:val="000000"/>
        </w:rPr>
        <w:t>вних информација, коришћења међународних база података, учешћа у заједничким оперативним акцијама, међународним и регионалним обукама. Потребно је унапредити квалитет размене информација на регионалном, европском и међународном нивоу и успоставити сталну в</w:t>
      </w:r>
      <w:r>
        <w:rPr>
          <w:color w:val="000000"/>
        </w:rPr>
        <w:t>езу са базама података земаља чланица Европске уније, чему претходи сагледавање постојећег правног оквира, иницирање закључивања споразума у циљу успостављања предуслова за стратешку и оперативну сарадњу. У области унапређења међународне сарадње препозната</w:t>
      </w:r>
      <w:r>
        <w:rPr>
          <w:color w:val="000000"/>
        </w:rPr>
        <w:t xml:space="preserve"> је </w:t>
      </w:r>
      <w:r>
        <w:rPr>
          <w:color w:val="000000"/>
        </w:rPr>
        <w:lastRenderedPageBreak/>
        <w:t>потреба за нормативним, организационим и институционалним уређењем система који се односи на упућивање службеника Министарства у цивилне мировне операције Европске уније и упућивање официра за везу у државе чланице Европске уније и треће земље и међуна</w:t>
      </w:r>
      <w:r>
        <w:rPr>
          <w:color w:val="000000"/>
        </w:rPr>
        <w:t>родне и друге организације. У области сарадње посебно се препознаје заинтересованост за сарадњу са другим државним органима тј. потребно је унапредити систем извештавања и размене потребних и доступних података.</w:t>
      </w:r>
    </w:p>
    <w:p w:rsidR="006F330A" w:rsidRDefault="00C77B20">
      <w:pPr>
        <w:spacing w:after="150"/>
      </w:pPr>
      <w:r>
        <w:rPr>
          <w:color w:val="000000"/>
        </w:rPr>
        <w:t xml:space="preserve">Такође, анализа је показала да треба даље </w:t>
      </w:r>
      <w:r>
        <w:rPr>
          <w:color w:val="000000"/>
        </w:rPr>
        <w:t>развијати сарадњу са медијима и унапредити комуникацију са грађанима.</w:t>
      </w:r>
    </w:p>
    <w:p w:rsidR="006F330A" w:rsidRDefault="00C77B20">
      <w:pPr>
        <w:spacing w:after="150"/>
      </w:pPr>
      <w:r>
        <w:rPr>
          <w:b/>
          <w:color w:val="000000"/>
        </w:rPr>
        <w:t>Мера 2.1</w:t>
      </w:r>
      <w:r>
        <w:rPr>
          <w:color w:val="000000"/>
        </w:rPr>
        <w:t>: Унапредити међуресорну, регионалну и међународну сарадњу</w:t>
      </w:r>
    </w:p>
    <w:p w:rsidR="006F330A" w:rsidRDefault="00C77B20">
      <w:pPr>
        <w:spacing w:after="150"/>
      </w:pPr>
      <w:r>
        <w:rPr>
          <w:b/>
          <w:color w:val="000000"/>
        </w:rPr>
        <w:t>Мера 2.2</w:t>
      </w:r>
      <w:r>
        <w:rPr>
          <w:color w:val="000000"/>
        </w:rPr>
        <w:t>: Унапредити сарадњу са медијима и комуникацију са грађанима</w:t>
      </w:r>
    </w:p>
    <w:p w:rsidR="006F330A" w:rsidRDefault="00C77B20">
      <w:pPr>
        <w:spacing w:after="150"/>
      </w:pPr>
      <w:r>
        <w:rPr>
          <w:b/>
          <w:color w:val="000000"/>
        </w:rPr>
        <w:t>Стратешка област 3: Сервис грађана</w:t>
      </w:r>
    </w:p>
    <w:p w:rsidR="006F330A" w:rsidRDefault="00C77B20">
      <w:pPr>
        <w:spacing w:after="150"/>
      </w:pPr>
      <w:r>
        <w:rPr>
          <w:color w:val="000000"/>
        </w:rPr>
        <w:t>У складу са реф</w:t>
      </w:r>
      <w:r>
        <w:rPr>
          <w:color w:val="000000"/>
        </w:rPr>
        <w:t xml:space="preserve">ормским процесима који стављају у фокус оријентисаност на пружање услуга грађанима, Министарство се прилагођава и постепено постаје модеран сервис грађана. Намера је пружити грађанима квалитетније, брже и боље услуге у погледу функционалности, ефикасности </w:t>
      </w:r>
      <w:r>
        <w:rPr>
          <w:color w:val="000000"/>
        </w:rPr>
        <w:t xml:space="preserve">услуга и квалитета. У претходном периоду услуге су значајно унапређене увођењем одређених сервиса е-Управе. Такође, савремени приступ рада полиције као сервиса грађана доприноси унапређењу и развоју нових начина сарадње полиције са грађанима, заједницом и </w:t>
      </w:r>
      <w:r>
        <w:rPr>
          <w:color w:val="000000"/>
        </w:rPr>
        <w:t>институцијама, а у циљу повећања личне и колективне безбедности у Републици Србији.</w:t>
      </w:r>
    </w:p>
    <w:p w:rsidR="006F330A" w:rsidRDefault="00C77B20">
      <w:pPr>
        <w:spacing w:after="150"/>
      </w:pPr>
      <w:r>
        <w:rPr>
          <w:color w:val="000000"/>
        </w:rPr>
        <w:t>У наредном периоду потребно је достићи следеће циљеве:</w:t>
      </w:r>
    </w:p>
    <w:p w:rsidR="006F330A" w:rsidRDefault="00C77B20">
      <w:pPr>
        <w:spacing w:after="150"/>
      </w:pPr>
      <w:r>
        <w:rPr>
          <w:color w:val="000000"/>
        </w:rPr>
        <w:t>1. Унапређене услуге које Министарство унутрашњих послова пружа грађанима</w:t>
      </w:r>
    </w:p>
    <w:p w:rsidR="006F330A" w:rsidRDefault="00C77B20">
      <w:pPr>
        <w:spacing w:after="150"/>
      </w:pPr>
      <w:r>
        <w:rPr>
          <w:color w:val="000000"/>
        </w:rPr>
        <w:t>2. Развијене еУслуге</w:t>
      </w:r>
    </w:p>
    <w:p w:rsidR="006F330A" w:rsidRDefault="00C77B20">
      <w:pPr>
        <w:spacing w:after="150"/>
      </w:pPr>
      <w:r>
        <w:rPr>
          <w:color w:val="000000"/>
        </w:rPr>
        <w:t>3. Савремени облици де</w:t>
      </w:r>
      <w:r>
        <w:rPr>
          <w:color w:val="000000"/>
        </w:rPr>
        <w:t>ловања полиције у заједници</w:t>
      </w:r>
    </w:p>
    <w:p w:rsidR="006F330A" w:rsidRDefault="00C77B20">
      <w:pPr>
        <w:spacing w:after="150"/>
      </w:pPr>
      <w:r>
        <w:rPr>
          <w:b/>
          <w:color w:val="000000"/>
        </w:rPr>
        <w:t>Циљ 1: Унапређене услуге које Министарство унутрашњих послова пружа грађанима</w:t>
      </w:r>
    </w:p>
    <w:p w:rsidR="006F330A" w:rsidRDefault="00C77B20">
      <w:pPr>
        <w:spacing w:after="150"/>
      </w:pPr>
      <w:r>
        <w:rPr>
          <w:color w:val="000000"/>
        </w:rPr>
        <w:t>У складу са стратешким опредељењем државе, унапређење услуга које пружа Министарство има значајну улогу у задовољавању друштвених очекивања и побољшањ</w:t>
      </w:r>
      <w:r>
        <w:rPr>
          <w:color w:val="000000"/>
        </w:rPr>
        <w:t>а услова живота грађана и пословног окружења правних лица</w:t>
      </w:r>
      <w:r>
        <w:rPr>
          <w:color w:val="000000"/>
          <w:vertAlign w:val="superscript"/>
        </w:rPr>
        <w:t>16</w:t>
      </w:r>
      <w:r>
        <w:rPr>
          <w:color w:val="000000"/>
        </w:rPr>
        <w:t>. У стратешкој анализи идентификоване су потребе за преиспитивањем постојећих процедура и додатним разматрањем корисничког искуства, посебно када се ради о услугама које имају највећи утицај на гра</w:t>
      </w:r>
      <w:r>
        <w:rPr>
          <w:color w:val="000000"/>
        </w:rPr>
        <w:t>ђане и организације. Поред тога, идентификована је потреба за унапређењем ефикасности и квалитета услуга.</w:t>
      </w:r>
    </w:p>
    <w:p w:rsidR="006F330A" w:rsidRDefault="00C77B20">
      <w:pPr>
        <w:spacing w:after="150"/>
      </w:pPr>
      <w:r>
        <w:rPr>
          <w:b/>
          <w:color w:val="000000"/>
        </w:rPr>
        <w:t>Мера 1.1</w:t>
      </w:r>
      <w:r>
        <w:rPr>
          <w:color w:val="000000"/>
        </w:rPr>
        <w:t>: Унапредити постојеће процедуре за пружање услуга у складу са потребама грађана</w:t>
      </w:r>
    </w:p>
    <w:p w:rsidR="006F330A" w:rsidRDefault="00C77B20">
      <w:pPr>
        <w:spacing w:after="150"/>
      </w:pPr>
      <w:r>
        <w:rPr>
          <w:b/>
          <w:color w:val="000000"/>
        </w:rPr>
        <w:t>Мера 1.2</w:t>
      </w:r>
      <w:r>
        <w:rPr>
          <w:color w:val="000000"/>
        </w:rPr>
        <w:t>: Увести стандарде квалитета за услуге</w:t>
      </w:r>
    </w:p>
    <w:p w:rsidR="006F330A" w:rsidRDefault="00C77B20">
      <w:pPr>
        <w:spacing w:after="150"/>
      </w:pPr>
      <w:r>
        <w:rPr>
          <w:b/>
          <w:color w:val="000000"/>
        </w:rPr>
        <w:lastRenderedPageBreak/>
        <w:t>Циљ 2: Развије</w:t>
      </w:r>
      <w:r>
        <w:rPr>
          <w:b/>
          <w:color w:val="000000"/>
        </w:rPr>
        <w:t>не еУслуге</w:t>
      </w:r>
    </w:p>
    <w:p w:rsidR="006F330A" w:rsidRDefault="00C77B20">
      <w:pPr>
        <w:spacing w:after="150"/>
      </w:pPr>
      <w:r>
        <w:rPr>
          <w:color w:val="000000"/>
        </w:rPr>
        <w:t xml:space="preserve">Дигитална трансформација је кључан елемент модернизације државне управе, укључивања грађана и пословних ентитета у испоруци висококвалитетних услуга, као и дигиталне индустријске револуције. Развој еУслуга Министарства је у складу са стратешким </w:t>
      </w:r>
      <w:r>
        <w:rPr>
          <w:color w:val="000000"/>
        </w:rPr>
        <w:t>опредељењима Владе. У претходном периоду повећано је коришћење технологија за унапређење услуга, а са друге стране уведен је одређени број нових еУслуга. Електронска управа ће бити један од главних покретача унапређења квалитета, ефикасности и економичност</w:t>
      </w:r>
      <w:r>
        <w:rPr>
          <w:color w:val="000000"/>
        </w:rPr>
        <w:t>и јавне управе у наредном периоду</w:t>
      </w:r>
      <w:r>
        <w:rPr>
          <w:color w:val="000000"/>
          <w:vertAlign w:val="superscript"/>
        </w:rPr>
        <w:t>17</w:t>
      </w:r>
      <w:r>
        <w:rPr>
          <w:color w:val="000000"/>
        </w:rPr>
        <w:t>. Главни разлози су задовољство грађана, уштеда кроз елиминисање паралелних процеса, скраћивање времена обраде поступака и повећање услуга државе ка грађанима и привреди.</w:t>
      </w:r>
    </w:p>
    <w:p w:rsidR="006F330A" w:rsidRDefault="00C77B20">
      <w:pPr>
        <w:spacing w:after="150"/>
      </w:pPr>
      <w:r>
        <w:rPr>
          <w:b/>
          <w:color w:val="000000"/>
        </w:rPr>
        <w:t>Мера 2.1</w:t>
      </w:r>
      <w:r>
        <w:rPr>
          <w:color w:val="000000"/>
        </w:rPr>
        <w:t>: Унапредити квалитет еУслуга у сарадњи са</w:t>
      </w:r>
      <w:r>
        <w:rPr>
          <w:color w:val="000000"/>
        </w:rPr>
        <w:t xml:space="preserve"> надлежним телима Владе</w:t>
      </w:r>
    </w:p>
    <w:p w:rsidR="006F330A" w:rsidRDefault="00C77B20">
      <w:pPr>
        <w:spacing w:after="150"/>
      </w:pPr>
      <w:r>
        <w:rPr>
          <w:b/>
          <w:color w:val="000000"/>
        </w:rPr>
        <w:t>Мера 2.2</w:t>
      </w:r>
      <w:r>
        <w:rPr>
          <w:color w:val="000000"/>
        </w:rPr>
        <w:t>: Обезбедити нове еУслуге</w:t>
      </w:r>
    </w:p>
    <w:p w:rsidR="006F330A" w:rsidRDefault="00C77B20">
      <w:pPr>
        <w:spacing w:after="150"/>
      </w:pPr>
      <w:r>
        <w:rPr>
          <w:b/>
          <w:color w:val="000000"/>
        </w:rPr>
        <w:t>Циљ 3: Савремени облици деловања полиције у заједници</w:t>
      </w:r>
    </w:p>
    <w:p w:rsidR="006F330A" w:rsidRDefault="00C77B20">
      <w:pPr>
        <w:spacing w:after="150"/>
      </w:pPr>
      <w:r>
        <w:rPr>
          <w:color w:val="000000"/>
        </w:rPr>
        <w:t>Полиција развија сарадњу и партнерство са грађанима и другим субјектима заједнице у циљу обављања полицијских послова и решавања локалних безбед</w:t>
      </w:r>
      <w:r>
        <w:rPr>
          <w:color w:val="000000"/>
        </w:rPr>
        <w:t>носних приоритета. Такође, координира заједничке интересе и потребу стварања повољног безбедносног амбијента у заједници, односно изградње безбедног демократског друштва.</w:t>
      </w:r>
    </w:p>
    <w:p w:rsidR="006F330A" w:rsidRDefault="00C77B20">
      <w:pPr>
        <w:spacing w:after="150"/>
      </w:pPr>
      <w:r>
        <w:rPr>
          <w:color w:val="000000"/>
        </w:rPr>
        <w:t xml:space="preserve">Полиција пружа подршку у раду саветодавних тела у оквиру јединица локалне самоуправе </w:t>
      </w:r>
      <w:r>
        <w:rPr>
          <w:color w:val="000000"/>
        </w:rPr>
        <w:t>за развој превенције криминала и остваривање других безбедносних потреба заједница.</w:t>
      </w:r>
    </w:p>
    <w:p w:rsidR="006F330A" w:rsidRDefault="00C77B20">
      <w:pPr>
        <w:spacing w:after="150"/>
      </w:pPr>
      <w:r>
        <w:rPr>
          <w:color w:val="000000"/>
        </w:rPr>
        <w:t>Полиција развија професионалне капацитете, компетенције и етику полицијских службеника за друштвено одговорно деловање полицијске службе, уз пуно поштовање људских и мањинс</w:t>
      </w:r>
      <w:r>
        <w:rPr>
          <w:color w:val="000000"/>
        </w:rPr>
        <w:t>ких права и слобода и заштиту свих рањивих група.</w:t>
      </w:r>
    </w:p>
    <w:p w:rsidR="006F330A" w:rsidRDefault="00C77B20">
      <w:pPr>
        <w:spacing w:after="150"/>
      </w:pPr>
      <w:r>
        <w:rPr>
          <w:b/>
          <w:color w:val="000000"/>
        </w:rPr>
        <w:t>Мера 3.1:</w:t>
      </w:r>
      <w:r>
        <w:rPr>
          <w:color w:val="000000"/>
        </w:rPr>
        <w:t xml:space="preserve"> Унапређење безбедносне превенције у школама и локалним заједницама</w:t>
      </w:r>
    </w:p>
    <w:p w:rsidR="006F330A" w:rsidRDefault="00C77B20">
      <w:pPr>
        <w:spacing w:after="150"/>
      </w:pPr>
      <w:r>
        <w:rPr>
          <w:b/>
          <w:color w:val="000000"/>
        </w:rPr>
        <w:t>Мера 3.2:</w:t>
      </w:r>
      <w:r>
        <w:rPr>
          <w:color w:val="000000"/>
        </w:rPr>
        <w:t xml:space="preserve"> Јачање поверења грађана и заједнице у полицију</w:t>
      </w:r>
    </w:p>
    <w:p w:rsidR="006F330A" w:rsidRDefault="00C77B20">
      <w:pPr>
        <w:spacing w:after="150"/>
      </w:pPr>
      <w:r>
        <w:rPr>
          <w:b/>
          <w:color w:val="000000"/>
        </w:rPr>
        <w:t>Мера 3.3:</w:t>
      </w:r>
      <w:r>
        <w:rPr>
          <w:color w:val="000000"/>
        </w:rPr>
        <w:t xml:space="preserve"> Развој савремених стандарда за рад полиције у заједници</w:t>
      </w:r>
    </w:p>
    <w:p w:rsidR="006F330A" w:rsidRDefault="00C77B20">
      <w:pPr>
        <w:spacing w:after="150"/>
      </w:pPr>
      <w:r>
        <w:rPr>
          <w:i/>
          <w:color w:val="000000"/>
        </w:rPr>
        <w:t>––––––</w:t>
      </w:r>
      <w:r>
        <w:rPr>
          <w:i/>
          <w:color w:val="000000"/>
        </w:rPr>
        <w:t>––</w:t>
      </w:r>
    </w:p>
    <w:p w:rsidR="006F330A" w:rsidRDefault="00C77B20">
      <w:pPr>
        <w:spacing w:after="150"/>
      </w:pPr>
      <w:r>
        <w:rPr>
          <w:i/>
          <w:color w:val="000000"/>
        </w:rPr>
        <w:t>9 Процена претње од тешког и организованог крими­нала – SOCTA (2015), Београд, Министарство унутрашњих послова</w:t>
      </w:r>
    </w:p>
    <w:p w:rsidR="006F330A" w:rsidRDefault="00C77B20">
      <w:pPr>
        <w:spacing w:after="150"/>
      </w:pPr>
      <w:r>
        <w:rPr>
          <w:i/>
          <w:color w:val="000000"/>
        </w:rPr>
        <w:t>10 Стратешка процена јавне безбедности (2017), Београд, Министарство унутрашњих послова</w:t>
      </w:r>
    </w:p>
    <w:p w:rsidR="006F330A" w:rsidRDefault="00C77B20">
      <w:pPr>
        <w:spacing w:after="150"/>
      </w:pPr>
      <w:r>
        <w:rPr>
          <w:i/>
          <w:color w:val="000000"/>
        </w:rPr>
        <w:lastRenderedPageBreak/>
        <w:t xml:space="preserve">11 Стратешка процена јавне безбедности (2017), </w:t>
      </w:r>
      <w:r>
        <w:rPr>
          <w:i/>
          <w:color w:val="000000"/>
        </w:rPr>
        <w:t>Београд, Министарство унутрашњих послова</w:t>
      </w:r>
    </w:p>
    <w:p w:rsidR="006F330A" w:rsidRDefault="00C77B20">
      <w:pPr>
        <w:spacing w:after="150"/>
      </w:pPr>
      <w:r>
        <w:rPr>
          <w:i/>
          <w:color w:val="000000"/>
        </w:rPr>
        <w:t>12 Национална стратегија заштите и спасавања у ванредним ситуацијама („Службени гласник РС”, број 86/11)</w:t>
      </w:r>
    </w:p>
    <w:p w:rsidR="006F330A" w:rsidRDefault="00C77B20">
      <w:pPr>
        <w:spacing w:after="150"/>
      </w:pPr>
      <w:r>
        <w:rPr>
          <w:i/>
          <w:color w:val="000000"/>
        </w:rPr>
        <w:t xml:space="preserve">13 Акциони план за поглавље 24 – Правда, слобода, безбедност (2016), Београд, Влада, Преговарачка група за </w:t>
      </w:r>
      <w:r>
        <w:rPr>
          <w:i/>
          <w:color w:val="000000"/>
        </w:rPr>
        <w:t>Поглавље 24</w:t>
      </w:r>
    </w:p>
    <w:p w:rsidR="006F330A" w:rsidRDefault="00C77B20">
      <w:pPr>
        <w:spacing w:after="150"/>
      </w:pPr>
      <w:r>
        <w:rPr>
          <w:i/>
          <w:color w:val="000000"/>
        </w:rPr>
        <w:t>14 Стратегија развоја људских ресурса у Министарству унутрашњих послова 2014-2016. године (2014), Министарство унутрашњих послова</w:t>
      </w:r>
    </w:p>
    <w:p w:rsidR="006F330A" w:rsidRDefault="00C77B20">
      <w:pPr>
        <w:spacing w:after="150"/>
      </w:pPr>
      <w:r>
        <w:rPr>
          <w:i/>
          <w:color w:val="000000"/>
        </w:rPr>
        <w:t>15 Акциони план за поглавље 24 – Правда, слобода, безбедност (2016), Београд, Влада, Преговарачка група за поглављ</w:t>
      </w:r>
      <w:r>
        <w:rPr>
          <w:i/>
          <w:color w:val="000000"/>
        </w:rPr>
        <w:t>е 24</w:t>
      </w:r>
    </w:p>
    <w:p w:rsidR="006F330A" w:rsidRDefault="00C77B20">
      <w:pPr>
        <w:spacing w:after="150"/>
      </w:pPr>
      <w:r>
        <w:rPr>
          <w:i/>
          <w:color w:val="000000"/>
        </w:rPr>
        <w:t>16 Програм Владе,</w:t>
      </w:r>
    </w:p>
    <w:p w:rsidR="006F330A" w:rsidRDefault="00C77B20">
      <w:pPr>
        <w:spacing w:after="150"/>
      </w:pPr>
      <w:r>
        <w:rPr>
          <w:i/>
          <w:color w:val="000000"/>
        </w:rPr>
        <w:t>http://www.media.srbija.gov.rs/medsrp/dokumenti/ekspoze-mandatarke-ane-brnabic280617_cyr.pdf</w:t>
      </w:r>
    </w:p>
    <w:p w:rsidR="006F330A" w:rsidRDefault="00C77B20">
      <w:pPr>
        <w:spacing w:after="150"/>
      </w:pPr>
      <w:r>
        <w:rPr>
          <w:i/>
          <w:color w:val="000000"/>
        </w:rPr>
        <w:t>17 Програм Владе,</w:t>
      </w:r>
    </w:p>
    <w:p w:rsidR="006F330A" w:rsidRDefault="00C77B20">
      <w:pPr>
        <w:spacing w:after="150"/>
      </w:pPr>
      <w:r>
        <w:rPr>
          <w:i/>
          <w:color w:val="000000"/>
        </w:rPr>
        <w:t>http://www.media.srbija.gov.rs/medsrp/dokumenti/ekspoze-mandatarke-ane-brnabic280617_cyr.pdf</w:t>
      </w:r>
    </w:p>
    <w:p w:rsidR="006F330A" w:rsidRDefault="00C77B20">
      <w:pPr>
        <w:spacing w:after="120"/>
        <w:jc w:val="center"/>
      </w:pPr>
      <w:r>
        <w:rPr>
          <w:b/>
          <w:color w:val="000000"/>
        </w:rPr>
        <w:t>5. Спровођење стратегије</w:t>
      </w:r>
    </w:p>
    <w:p w:rsidR="006F330A" w:rsidRDefault="00C77B20">
      <w:pPr>
        <w:spacing w:after="150"/>
      </w:pPr>
      <w:r>
        <w:rPr>
          <w:color w:val="000000"/>
        </w:rPr>
        <w:t>Импл</w:t>
      </w:r>
      <w:r>
        <w:rPr>
          <w:color w:val="000000"/>
        </w:rPr>
        <w:t>ементација Стратегије представља интерну оперативно вођену активност која укључује организовање, буџетирање, мотивацију, праћење, извештавање и оцењивање и води ка испуњењу свих задатих циљева Стратегије, ослањајући се на Акциони план.</w:t>
      </w:r>
    </w:p>
    <w:p w:rsidR="006F330A" w:rsidRDefault="00C77B20">
      <w:pPr>
        <w:spacing w:after="150"/>
      </w:pPr>
      <w:r>
        <w:rPr>
          <w:color w:val="000000"/>
        </w:rPr>
        <w:t>Спровођење стратешко</w:t>
      </w:r>
      <w:r>
        <w:rPr>
          <w:color w:val="000000"/>
        </w:rPr>
        <w:t>г документа подразумева дефинисање процеса, инструмената и процедура који ће омогућити да се прикупљају одговарајући подаци, ангажују људски ресурси и прецизира време и на тај начин обезбеде услови за несметано праћење напретка у реализацији Стратегије.</w:t>
      </w:r>
    </w:p>
    <w:p w:rsidR="006F330A" w:rsidRDefault="00C77B20">
      <w:pPr>
        <w:spacing w:after="120"/>
        <w:jc w:val="center"/>
      </w:pPr>
      <w:r>
        <w:rPr>
          <w:i/>
          <w:color w:val="000000"/>
        </w:rPr>
        <w:t>Пр</w:t>
      </w:r>
      <w:r>
        <w:rPr>
          <w:i/>
          <w:color w:val="000000"/>
        </w:rPr>
        <w:t>аћење, извештавање и оцењивање</w:t>
      </w:r>
    </w:p>
    <w:p w:rsidR="006F330A" w:rsidRDefault="00C77B20">
      <w:pPr>
        <w:spacing w:after="150"/>
      </w:pPr>
      <w:r>
        <w:rPr>
          <w:color w:val="000000"/>
        </w:rPr>
        <w:t>Праћење и оцењивање реализовања планираних реформских активности су неопходни за перманентно прилагођавање процеса, односно омогућавање благовременог реаговања и увођења корективних мера у случају утврђених кашњења или одступ</w:t>
      </w:r>
      <w:r>
        <w:rPr>
          <w:color w:val="000000"/>
        </w:rPr>
        <w:t>ања. Систем праћења овог процеса заснива се на редовној обради прикупљених података из редовних и ванредних извештаја. Стога је неопходно извршити успостављање потпуног и ефикасног система праћења и вредновања резултата спроведених активности.</w:t>
      </w:r>
    </w:p>
    <w:p w:rsidR="006F330A" w:rsidRDefault="00C77B20">
      <w:pPr>
        <w:spacing w:after="150"/>
      </w:pPr>
      <w:r>
        <w:rPr>
          <w:color w:val="000000"/>
        </w:rPr>
        <w:t>Да би се обе</w:t>
      </w:r>
      <w:r>
        <w:rPr>
          <w:color w:val="000000"/>
        </w:rPr>
        <w:t>збедила потпуна примена Стратегије и постигао успех у унапређењу рада Министарства, стандардизоваће се и институционализовати механизми за континуирано праћење и оцењивање реализације циљева и активности. Механизми ће бити засновани на кључним индикаторима</w:t>
      </w:r>
      <w:r>
        <w:rPr>
          <w:color w:val="000000"/>
        </w:rPr>
        <w:t xml:space="preserve"> резултата и дефинисани у складу са временским </w:t>
      </w:r>
      <w:r>
        <w:rPr>
          <w:color w:val="000000"/>
        </w:rPr>
        <w:lastRenderedPageBreak/>
        <w:t>оквиром, са фокусом на праћењу резултата тј. очекиваних ефеката. Механизам ће успоставити основ за праћење орјентисано на резултате, уместо традиционалног праћења заснованог на спровођењу учинка. Обухватиће св</w:t>
      </w:r>
      <w:r>
        <w:rPr>
          <w:color w:val="000000"/>
        </w:rPr>
        <w:t>е фазе и нивое спровођења Стратегије и пружиће информације о напретку и успешности остваривања циљева.</w:t>
      </w:r>
    </w:p>
    <w:p w:rsidR="006F330A" w:rsidRDefault="00C77B20">
      <w:pPr>
        <w:spacing w:after="150"/>
      </w:pPr>
      <w:r>
        <w:rPr>
          <w:color w:val="000000"/>
        </w:rPr>
        <w:t>Праћењем и оцењивањем испуњености циљева Стратегије, процењиваће се ефективност, ефикасност, одрживост као и релевантност постигнутих резултата за развој</w:t>
      </w:r>
      <w:r>
        <w:rPr>
          <w:color w:val="000000"/>
        </w:rPr>
        <w:t xml:space="preserve"> Министарства. Праћењем и оцењивањем ће се такође детаљније анализирати проблеми и препреке који су настали у процесу имплементације Стратегије, идентификовати остварена побољшања у раду Министарства, како би се створили услови за предлагање нужних измена </w:t>
      </w:r>
      <w:r>
        <w:rPr>
          <w:color w:val="000000"/>
        </w:rPr>
        <w:t>и допуна.</w:t>
      </w:r>
    </w:p>
    <w:p w:rsidR="006F330A" w:rsidRDefault="00C77B20">
      <w:pPr>
        <w:spacing w:after="150"/>
      </w:pPr>
      <w:r>
        <w:rPr>
          <w:color w:val="000000"/>
        </w:rPr>
        <w:t xml:space="preserve">Формираће се Тим за праћење имплементације у чијем саставу ће бити одговорна лица из организационих јединица Министарства одговорних за реализацију активности. Тим ће пратити имплементацију Стратегије, обједињујући информације прикупљене од свих </w:t>
      </w:r>
      <w:r>
        <w:rPr>
          <w:color w:val="000000"/>
        </w:rPr>
        <w:t>актера у оквиру Министарства, као и релевантних актера ван Министарства, тамо где је то могуће.</w:t>
      </w:r>
    </w:p>
    <w:p w:rsidR="006F330A" w:rsidRDefault="00C77B20">
      <w:pPr>
        <w:spacing w:after="150"/>
      </w:pPr>
      <w:r>
        <w:rPr>
          <w:color w:val="000000"/>
        </w:rPr>
        <w:t>Основ за праћење и оцењивање Стратегије ће бити акциони планови за њену имплементацију. Акциони план за период 2018–2019. године саставни је део Стратегије разв</w:t>
      </w:r>
      <w:r>
        <w:rPr>
          <w:color w:val="000000"/>
        </w:rPr>
        <w:t>оја Министарства унутрашњих послова. Акционим планом ће, у складу са циљевима Стратегије, бити дефинисани елементи неопходни за процес праћења, извештавања и оцењивања Стратегије.</w:t>
      </w:r>
    </w:p>
    <w:p w:rsidR="006F330A" w:rsidRDefault="00C77B20">
      <w:pPr>
        <w:spacing w:after="120"/>
        <w:jc w:val="center"/>
      </w:pPr>
      <w:r>
        <w:rPr>
          <w:color w:val="000000"/>
        </w:rPr>
        <w:t>а) Праћење</w:t>
      </w:r>
    </w:p>
    <w:p w:rsidR="006F330A" w:rsidRDefault="00C77B20">
      <w:pPr>
        <w:spacing w:after="150"/>
      </w:pPr>
      <w:r>
        <w:rPr>
          <w:color w:val="000000"/>
        </w:rPr>
        <w:t>Праћење ће се спроводити у редовним временским интервалима, кварт</w:t>
      </w:r>
      <w:r>
        <w:rPr>
          <w:color w:val="000000"/>
        </w:rPr>
        <w:t>ално и годишње, у складу са елементима Акционог плана и Модела за прикупљање података за праћење.</w:t>
      </w:r>
    </w:p>
    <w:p w:rsidR="006F330A" w:rsidRDefault="00C77B20">
      <w:pPr>
        <w:spacing w:after="150"/>
      </w:pPr>
      <w:r>
        <w:rPr>
          <w:color w:val="000000"/>
        </w:rPr>
        <w:t>Ради успостављања јединственог и формалног система извештавања, Тим за праћење имплементације ће стандардизовати процедуре извештавања и формате ових извештај</w:t>
      </w:r>
      <w:r>
        <w:rPr>
          <w:color w:val="000000"/>
        </w:rPr>
        <w:t>а кроз доделу задужења у процесу праћења, дефинисање мапе пута протока информација и израдити модел за прикупљање података за праћење и извештавање. Тим за праћење имплементације ће разматрати предложени модел и кориговати га уколико се укаже потреба за ти</w:t>
      </w:r>
      <w:r>
        <w:rPr>
          <w:color w:val="000000"/>
        </w:rPr>
        <w:t>м.</w:t>
      </w:r>
    </w:p>
    <w:p w:rsidR="006F330A" w:rsidRDefault="00C77B20">
      <w:pPr>
        <w:spacing w:after="150"/>
      </w:pPr>
      <w:r>
        <w:rPr>
          <w:color w:val="000000"/>
        </w:rPr>
        <w:t>Лица задужена за праћење имплементације у организационим јединицама Министарства, одговорним за реализацију активности, квартално ће пратити извршење појединачних активности. Извештаји на којима је заснован систем праћења овог процеса укључују јединстве</w:t>
      </w:r>
      <w:r>
        <w:rPr>
          <w:color w:val="000000"/>
        </w:rPr>
        <w:t>но структуриране разумљиве информације, коментаре и препоруке. Извештај о постигнутим резултатима или указивање на проблеме до којих је дошло достављаће се квартално Сектору за међународну сарадњу, европске послове и планирање.</w:t>
      </w:r>
    </w:p>
    <w:p w:rsidR="006F330A" w:rsidRDefault="00C77B20">
      <w:pPr>
        <w:spacing w:after="120"/>
        <w:jc w:val="center"/>
      </w:pPr>
      <w:r>
        <w:rPr>
          <w:color w:val="000000"/>
        </w:rPr>
        <w:lastRenderedPageBreak/>
        <w:t>б) Извештавање</w:t>
      </w:r>
    </w:p>
    <w:p w:rsidR="006F330A" w:rsidRDefault="00C77B20">
      <w:pPr>
        <w:spacing w:after="150"/>
      </w:pPr>
      <w:r>
        <w:rPr>
          <w:color w:val="000000"/>
        </w:rPr>
        <w:t>Сектор за међ</w:t>
      </w:r>
      <w:r>
        <w:rPr>
          <w:color w:val="000000"/>
        </w:rPr>
        <w:t>ународну сарадњу, европске послове и планирање ће у складу са примерима добре праксе сачинити стандардизован модел извештавања о спровођењу Стратегије.</w:t>
      </w:r>
    </w:p>
    <w:p w:rsidR="006F330A" w:rsidRDefault="00C77B20">
      <w:pPr>
        <w:spacing w:after="150"/>
      </w:pPr>
      <w:r>
        <w:rPr>
          <w:color w:val="000000"/>
        </w:rPr>
        <w:t>Одговорна лица за праћење имплементације у организационим јединицама Министарства задужених за реализаци</w:t>
      </w:r>
      <w:r>
        <w:rPr>
          <w:color w:val="000000"/>
        </w:rPr>
        <w:t>ју активности достављаће Сектору кварталне извештаје о постигнутим резултатима или указивати на проблеме до којих је дошло. Сектор ће обједињавати извештаје организационих јединица и израђивати обједињене кварталне извештаје, анализирати извештаје организа</w:t>
      </w:r>
      <w:r>
        <w:rPr>
          <w:color w:val="000000"/>
        </w:rPr>
        <w:t>ционих јединица и достављати годишњи извештај министру и руководиоцима стратешког нивоа.</w:t>
      </w:r>
    </w:p>
    <w:p w:rsidR="006F330A" w:rsidRDefault="00C77B20">
      <w:pPr>
        <w:spacing w:after="150"/>
      </w:pPr>
      <w:r>
        <w:rPr>
          <w:color w:val="000000"/>
        </w:rPr>
        <w:t>Квартални извештаји ће бити достављани до петог радног дана првог наредног месеца по истеку квартала. Годишњи извештај ће се достављати до 15. фебруара сваке године за</w:t>
      </w:r>
      <w:r>
        <w:rPr>
          <w:color w:val="000000"/>
        </w:rPr>
        <w:t xml:space="preserve"> претходну годину. Преглед ће бити представљен по принципу „семафора”:</w:t>
      </w:r>
    </w:p>
    <w:p w:rsidR="006F330A" w:rsidRDefault="00C77B20">
      <w:pPr>
        <w:spacing w:after="150"/>
      </w:pPr>
      <w:r>
        <w:rPr>
          <w:color w:val="000000"/>
        </w:rPr>
        <w:t>– „</w:t>
      </w:r>
      <w:r>
        <w:rPr>
          <w:b/>
          <w:color w:val="000000"/>
        </w:rPr>
        <w:t>зелено светло</w:t>
      </w:r>
      <w:r>
        <w:rPr>
          <w:color w:val="000000"/>
        </w:rPr>
        <w:t>” – оцена значи да је активност реализована у складу са очекивањима и да нису потребне додатне мере;</w:t>
      </w:r>
    </w:p>
    <w:p w:rsidR="006F330A" w:rsidRDefault="00C77B20">
      <w:pPr>
        <w:spacing w:after="150"/>
      </w:pPr>
      <w:r>
        <w:rPr>
          <w:color w:val="000000"/>
        </w:rPr>
        <w:t>– „</w:t>
      </w:r>
      <w:r>
        <w:rPr>
          <w:b/>
          <w:color w:val="000000"/>
        </w:rPr>
        <w:t>жуто светло</w:t>
      </w:r>
      <w:r>
        <w:rPr>
          <w:color w:val="000000"/>
        </w:rPr>
        <w:t>” – оцена значи да активност није у потпуности реализо</w:t>
      </w:r>
      <w:r>
        <w:rPr>
          <w:color w:val="000000"/>
        </w:rPr>
        <w:t>вана или да су потребне додатне мере да би се квалитет учинка унапредио до планираног нивоа;</w:t>
      </w:r>
    </w:p>
    <w:p w:rsidR="006F330A" w:rsidRDefault="00C77B20">
      <w:pPr>
        <w:spacing w:after="150"/>
      </w:pPr>
      <w:r>
        <w:rPr>
          <w:color w:val="000000"/>
        </w:rPr>
        <w:t>– „</w:t>
      </w:r>
      <w:r>
        <w:rPr>
          <w:b/>
          <w:color w:val="000000"/>
        </w:rPr>
        <w:t>црвено светло</w:t>
      </w:r>
      <w:r>
        <w:rPr>
          <w:color w:val="000000"/>
        </w:rPr>
        <w:t>” – оцена значи да активност није реализована и да су потребне мере да би се планирана активност реализовала.</w:t>
      </w:r>
    </w:p>
    <w:p w:rsidR="006F330A" w:rsidRDefault="00C77B20">
      <w:pPr>
        <w:spacing w:after="150"/>
      </w:pPr>
      <w:r>
        <w:rPr>
          <w:color w:val="000000"/>
        </w:rPr>
        <w:t>По потреби, успоставиће се и неформал</w:t>
      </w:r>
      <w:r>
        <w:rPr>
          <w:color w:val="000000"/>
        </w:rPr>
        <w:t>ан начин извештавања кроз одржавање састанака са надлежним организационим јединицама, током којих ће се разговарати о реализацији активности и областима које је неопходно унапредити.</w:t>
      </w:r>
    </w:p>
    <w:p w:rsidR="006F330A" w:rsidRDefault="00C77B20">
      <w:pPr>
        <w:spacing w:after="120"/>
        <w:jc w:val="center"/>
      </w:pPr>
      <w:r>
        <w:rPr>
          <w:color w:val="000000"/>
        </w:rPr>
        <w:t>ц) Оцењивање</w:t>
      </w:r>
    </w:p>
    <w:p w:rsidR="006F330A" w:rsidRDefault="00C77B20">
      <w:pPr>
        <w:spacing w:after="150"/>
      </w:pPr>
      <w:r>
        <w:rPr>
          <w:color w:val="000000"/>
        </w:rPr>
        <w:t xml:space="preserve">Оцењивање ће бити усмерено на оцену успешности спровођења </w:t>
      </w:r>
      <w:r>
        <w:rPr>
          <w:color w:val="000000"/>
        </w:rPr>
        <w:t>општег и посебних циљева Стратегије, као и појединачних резултата и активности, описаних у Акционом плану. Оцењивање је кључни механизам за дефинисање степена успешности у спровођењу Стратегије. Оно ће се користити како би се утврдио напредак у имплементац</w:t>
      </w:r>
      <w:r>
        <w:rPr>
          <w:color w:val="000000"/>
        </w:rPr>
        <w:t>ији Стратегије, предузеле корективне мере током имплементације и предложиле измене.</w:t>
      </w:r>
    </w:p>
    <w:p w:rsidR="006F330A" w:rsidRDefault="00C77B20">
      <w:pPr>
        <w:spacing w:after="150"/>
      </w:pPr>
      <w:r>
        <w:rPr>
          <w:color w:val="000000"/>
        </w:rPr>
        <w:t>На основу прикупљених података и њихове анализе, као и кроз накнадно посебно развијену методологију евалуације, моћи ће се проценити у којој мери је Стратегија остварила св</w:t>
      </w:r>
      <w:r>
        <w:rPr>
          <w:color w:val="000000"/>
        </w:rPr>
        <w:t>оје циљеве. Налази, научене лекције и препоруке користиће се за израду наредне стратегије Министарства.</w:t>
      </w:r>
    </w:p>
    <w:p w:rsidR="006F330A" w:rsidRDefault="00C77B20">
      <w:pPr>
        <w:spacing w:after="120"/>
        <w:jc w:val="center"/>
      </w:pPr>
      <w:r>
        <w:rPr>
          <w:b/>
          <w:color w:val="000000"/>
        </w:rPr>
        <w:t>6. Финансирање</w:t>
      </w:r>
    </w:p>
    <w:p w:rsidR="006F330A" w:rsidRDefault="00C77B20">
      <w:pPr>
        <w:spacing w:after="150"/>
      </w:pPr>
      <w:r>
        <w:rPr>
          <w:color w:val="000000"/>
        </w:rPr>
        <w:lastRenderedPageBreak/>
        <w:t>Акционим планом за спровођење Стратегије биће дефинисана средства и извори средстава потребни за реализацију Стратегије.</w:t>
      </w:r>
    </w:p>
    <w:p w:rsidR="006F330A" w:rsidRDefault="00C77B20">
      <w:pPr>
        <w:spacing w:after="150"/>
      </w:pPr>
      <w:r>
        <w:rPr>
          <w:color w:val="000000"/>
        </w:rPr>
        <w:t xml:space="preserve">Акциони план ће </w:t>
      </w:r>
      <w:r>
        <w:rPr>
          <w:color w:val="000000"/>
        </w:rPr>
        <w:t xml:space="preserve">бити ревидиран по потреби, у складу са резултатима праћења спровођења и резултатима </w:t>
      </w:r>
      <w:r>
        <w:rPr>
          <w:i/>
          <w:color w:val="000000"/>
        </w:rPr>
        <w:t>еx-post</w:t>
      </w:r>
      <w:r>
        <w:rPr>
          <w:color w:val="000000"/>
        </w:rPr>
        <w:t xml:space="preserve"> анализе ефеката јавне политике.</w:t>
      </w:r>
    </w:p>
    <w:p w:rsidR="006F330A" w:rsidRDefault="00C77B20">
      <w:pPr>
        <w:spacing w:after="150"/>
      </w:pPr>
      <w:r>
        <w:rPr>
          <w:color w:val="000000"/>
        </w:rPr>
        <w:t>Извори средстава потребни за спровођење Стратегије биће обезбеђени делом из буџета Републике Србије, а делом из међународних фондова</w:t>
      </w:r>
      <w:r>
        <w:rPr>
          <w:color w:val="000000"/>
        </w:rPr>
        <w:t xml:space="preserve"> и домаћих и међународних донација.</w:t>
      </w:r>
    </w:p>
    <w:p w:rsidR="006F330A" w:rsidRDefault="00C77B20">
      <w:pPr>
        <w:spacing w:after="120"/>
        <w:jc w:val="center"/>
      </w:pPr>
      <w:r>
        <w:rPr>
          <w:b/>
          <w:color w:val="000000"/>
        </w:rPr>
        <w:t>7. Завршни део</w:t>
      </w:r>
    </w:p>
    <w:p w:rsidR="006F330A" w:rsidRDefault="00C77B20">
      <w:pPr>
        <w:spacing w:after="150"/>
      </w:pPr>
      <w:r>
        <w:rPr>
          <w:color w:val="000000"/>
        </w:rPr>
        <w:t>Ову стратегију објавити у „Службеном гласнику Републике Србије”.</w:t>
      </w:r>
    </w:p>
    <w:p w:rsidR="006F330A" w:rsidRDefault="00C77B20">
      <w:pPr>
        <w:spacing w:after="150"/>
        <w:jc w:val="right"/>
      </w:pPr>
      <w:r>
        <w:rPr>
          <w:color w:val="000000"/>
        </w:rPr>
        <w:t>05 број 021-9352/2018</w:t>
      </w:r>
    </w:p>
    <w:p w:rsidR="006F330A" w:rsidRDefault="00C77B20">
      <w:pPr>
        <w:spacing w:after="150"/>
        <w:jc w:val="right"/>
      </w:pPr>
      <w:r>
        <w:rPr>
          <w:color w:val="000000"/>
        </w:rPr>
        <w:t>У Београду, 4. октобра 2018. године</w:t>
      </w:r>
    </w:p>
    <w:p w:rsidR="006F330A" w:rsidRDefault="00C77B20">
      <w:pPr>
        <w:spacing w:after="150"/>
        <w:jc w:val="right"/>
      </w:pPr>
      <w:r>
        <w:rPr>
          <w:b/>
          <w:color w:val="000000"/>
        </w:rPr>
        <w:t>Влада</w:t>
      </w:r>
    </w:p>
    <w:p w:rsidR="006F330A" w:rsidRDefault="00C77B20">
      <w:pPr>
        <w:spacing w:after="150"/>
        <w:jc w:val="right"/>
      </w:pPr>
      <w:r>
        <w:rPr>
          <w:color w:val="000000"/>
        </w:rPr>
        <w:t>Председник,</w:t>
      </w:r>
    </w:p>
    <w:p w:rsidR="006F330A" w:rsidRDefault="00C77B20">
      <w:pPr>
        <w:spacing w:after="150"/>
        <w:jc w:val="right"/>
      </w:pPr>
      <w:r>
        <w:rPr>
          <w:b/>
          <w:color w:val="000000"/>
        </w:rPr>
        <w:t>Ана Брнабић,</w:t>
      </w:r>
      <w:r>
        <w:rPr>
          <w:color w:val="000000"/>
        </w:rPr>
        <w:t xml:space="preserve"> с.р.</w:t>
      </w:r>
    </w:p>
    <w:p w:rsidR="006F330A" w:rsidRDefault="00C77B20">
      <w:pPr>
        <w:spacing w:after="150"/>
      </w:pPr>
      <w:r>
        <w:rPr>
          <w:b/>
          <w:color w:val="000000"/>
        </w:rPr>
        <w:t>Прилог 1 – Анализа стратешког и нормативног ок</w:t>
      </w:r>
      <w:r>
        <w:rPr>
          <w:b/>
          <w:color w:val="000000"/>
        </w:rPr>
        <w:t>вира</w:t>
      </w:r>
    </w:p>
    <w:p w:rsidR="006F330A" w:rsidRDefault="00C77B20">
      <w:pPr>
        <w:spacing w:after="150"/>
      </w:pPr>
      <w:r>
        <w:rPr>
          <w:b/>
          <w:color w:val="000000"/>
        </w:rPr>
        <w:t>а) Анализа стратешког оквира</w:t>
      </w:r>
    </w:p>
    <w:p w:rsidR="006F330A" w:rsidRDefault="00C77B20">
      <w:pPr>
        <w:spacing w:after="150"/>
      </w:pPr>
      <w:r>
        <w:rPr>
          <w:color w:val="000000"/>
        </w:rPr>
        <w:t>За анализу стратешког оквира, у првом кораку примењен је мултидисциплинарни приступ са фокусом на анализи проблема и мапирању контекста. Идентификованa су документа и извршена је анализа садржаја. Анализа стратешких докуме</w:t>
      </w:r>
      <w:r>
        <w:rPr>
          <w:color w:val="000000"/>
        </w:rPr>
        <w:t>ната је урађена према проблемима и спорним питањима која обрађују, начину на који је планирана њихова имплементација, периоду на који се односе, носиоцима и резултатима стратегија. Идентификоване су стратегије где је Министарство носилац израде, као и стра</w:t>
      </w:r>
      <w:r>
        <w:rPr>
          <w:color w:val="000000"/>
        </w:rPr>
        <w:t>тегије у којима је Министарство учествовало као носилац мера/активности.</w:t>
      </w:r>
    </w:p>
    <w:p w:rsidR="006F330A" w:rsidRDefault="00C77B20">
      <w:pPr>
        <w:spacing w:after="150"/>
      </w:pPr>
      <w:r>
        <w:rPr>
          <w:color w:val="000000"/>
        </w:rPr>
        <w:t>Такође, идентификовано је да одређени број стратегија више није актуелан, као и да ће се израдити одређене стратегије где је Министарство носилац или учествује у одређеним мерама/акти</w:t>
      </w:r>
      <w:r>
        <w:rPr>
          <w:color w:val="000000"/>
        </w:rPr>
        <w:t>вностима. У наставку се налази приказ анализираних стратегија.</w:t>
      </w:r>
    </w:p>
    <w:p w:rsidR="006F330A" w:rsidRDefault="00C77B20">
      <w:pPr>
        <w:spacing w:after="150"/>
      </w:pPr>
      <w:r>
        <w:rPr>
          <w:b/>
          <w:color w:val="000000"/>
        </w:rPr>
        <w:t>I. Актуелне стратегије чији је Министарство носилац</w:t>
      </w:r>
    </w:p>
    <w:p w:rsidR="006F330A" w:rsidRDefault="00C77B20">
      <w:pPr>
        <w:spacing w:after="150"/>
      </w:pPr>
      <w:r>
        <w:rPr>
          <w:color w:val="000000"/>
        </w:rPr>
        <w:t>– Национална стратегија за спречавање и борбу против тероризма за период 2017–2021. година, са Акционим планом</w:t>
      </w:r>
    </w:p>
    <w:p w:rsidR="006F330A" w:rsidRDefault="00C77B20">
      <w:pPr>
        <w:spacing w:after="150"/>
      </w:pPr>
      <w:r>
        <w:rPr>
          <w:color w:val="000000"/>
        </w:rPr>
        <w:t>– Стратегија интегрисаног упра</w:t>
      </w:r>
      <w:r>
        <w:rPr>
          <w:color w:val="000000"/>
        </w:rPr>
        <w:t>вљања границом у Републици Србији за период 2017–2020. година, са Акционим планом</w:t>
      </w:r>
    </w:p>
    <w:p w:rsidR="006F330A" w:rsidRDefault="00C77B20">
      <w:pPr>
        <w:spacing w:after="150"/>
      </w:pPr>
      <w:r>
        <w:rPr>
          <w:color w:val="000000"/>
        </w:rPr>
        <w:t>– Стратегијa за превенцију и сузбијање трговине људима, посебно женама и децом и заштите жртава за период 2017–2022. година, са Акционим планом</w:t>
      </w:r>
    </w:p>
    <w:p w:rsidR="006F330A" w:rsidRDefault="00C77B20">
      <w:pPr>
        <w:spacing w:after="150"/>
      </w:pPr>
      <w:r>
        <w:rPr>
          <w:color w:val="000000"/>
        </w:rPr>
        <w:lastRenderedPageBreak/>
        <w:t>– Стратегија развоја информаци</w:t>
      </w:r>
      <w:r>
        <w:rPr>
          <w:color w:val="000000"/>
        </w:rPr>
        <w:t>оно-телекомуникационих технологија Министарства унутрашњих послова за период 2016–2020. година, са Акционим планом</w:t>
      </w:r>
    </w:p>
    <w:p w:rsidR="006F330A" w:rsidRDefault="00C77B20">
      <w:pPr>
        <w:spacing w:after="150"/>
      </w:pPr>
      <w:r>
        <w:rPr>
          <w:color w:val="000000"/>
        </w:rPr>
        <w:t>– Национална стратегија за борбу против насиља и недоличног понашања на спортским приредбама за период 2013–2018. година</w:t>
      </w:r>
    </w:p>
    <w:p w:rsidR="006F330A" w:rsidRDefault="00C77B20">
      <w:pPr>
        <w:spacing w:after="150"/>
      </w:pPr>
      <w:r>
        <w:rPr>
          <w:color w:val="000000"/>
        </w:rPr>
        <w:t>– Стратегија полициј</w:t>
      </w:r>
      <w:r>
        <w:rPr>
          <w:color w:val="000000"/>
        </w:rPr>
        <w:t>е у заједници</w:t>
      </w:r>
    </w:p>
    <w:p w:rsidR="006F330A" w:rsidRDefault="00C77B20">
      <w:pPr>
        <w:spacing w:after="150"/>
      </w:pPr>
      <w:r>
        <w:rPr>
          <w:color w:val="000000"/>
        </w:rPr>
        <w:t>– Стратегија за борбу против организованог криминала</w:t>
      </w:r>
    </w:p>
    <w:p w:rsidR="006F330A" w:rsidRDefault="00C77B20">
      <w:pPr>
        <w:spacing w:after="150"/>
      </w:pPr>
      <w:r>
        <w:rPr>
          <w:color w:val="000000"/>
        </w:rPr>
        <w:t>– Национална стратегија заштите и спасавања у ванредним ситуацијама</w:t>
      </w:r>
    </w:p>
    <w:p w:rsidR="006F330A" w:rsidRDefault="00C77B20">
      <w:pPr>
        <w:spacing w:after="150"/>
      </w:pPr>
      <w:r>
        <w:rPr>
          <w:b/>
          <w:color w:val="000000"/>
        </w:rPr>
        <w:t>II. Стратегије и акциони планови који нису актуелни, а чији је носилац Министарство</w:t>
      </w:r>
    </w:p>
    <w:p w:rsidR="006F330A" w:rsidRDefault="00C77B20">
      <w:pPr>
        <w:spacing w:after="150"/>
      </w:pPr>
      <w:r>
        <w:rPr>
          <w:color w:val="000000"/>
        </w:rPr>
        <w:t xml:space="preserve">– Стратегија развоја Министарства </w:t>
      </w:r>
      <w:r>
        <w:rPr>
          <w:color w:val="000000"/>
        </w:rPr>
        <w:t>унутрашњих послова за период 2011–2016. година</w:t>
      </w:r>
    </w:p>
    <w:p w:rsidR="006F330A" w:rsidRDefault="00C77B20">
      <w:pPr>
        <w:spacing w:after="150"/>
      </w:pPr>
      <w:r>
        <w:rPr>
          <w:color w:val="000000"/>
        </w:rPr>
        <w:t>– Акциони план за примену Стратегије полиције у заједници, који се односи на период 2011–2016. година</w:t>
      </w:r>
    </w:p>
    <w:p w:rsidR="006F330A" w:rsidRDefault="00C77B20">
      <w:pPr>
        <w:spacing w:after="150"/>
      </w:pPr>
      <w:r>
        <w:rPr>
          <w:color w:val="000000"/>
        </w:rPr>
        <w:t>– Стратегија комуникације Министарства унутрашњих послова за период 2012–2016. година</w:t>
      </w:r>
    </w:p>
    <w:p w:rsidR="006F330A" w:rsidRDefault="00C77B20">
      <w:pPr>
        <w:spacing w:after="150"/>
      </w:pPr>
      <w:r>
        <w:rPr>
          <w:color w:val="000000"/>
        </w:rPr>
        <w:t xml:space="preserve">– Стратегија развоја </w:t>
      </w:r>
      <w:r>
        <w:rPr>
          <w:color w:val="000000"/>
        </w:rPr>
        <w:t>људских ресурса у Министарству унутрашњих послова за период 2014–2016. година</w:t>
      </w:r>
    </w:p>
    <w:p w:rsidR="006F330A" w:rsidRDefault="00C77B20">
      <w:pPr>
        <w:spacing w:after="150"/>
      </w:pPr>
      <w:r>
        <w:rPr>
          <w:color w:val="000000"/>
        </w:rPr>
        <w:t>– Стратегија за управљање миграцијама, са Акционим планом</w:t>
      </w:r>
    </w:p>
    <w:p w:rsidR="006F330A" w:rsidRDefault="00C77B20">
      <w:pPr>
        <w:spacing w:after="150"/>
      </w:pPr>
      <w:r>
        <w:rPr>
          <w:color w:val="000000"/>
        </w:rPr>
        <w:t>– Стратегија супротстављања илегалним миграцијама у Републици Србији за период 2009–2014. година</w:t>
      </w:r>
    </w:p>
    <w:p w:rsidR="006F330A" w:rsidRDefault="00C77B20">
      <w:pPr>
        <w:spacing w:after="150"/>
      </w:pPr>
      <w:r>
        <w:rPr>
          <w:color w:val="000000"/>
        </w:rPr>
        <w:t>– Стратегија реинтеграц</w:t>
      </w:r>
      <w:r>
        <w:rPr>
          <w:color w:val="000000"/>
        </w:rPr>
        <w:t>ије повратника по основу Споразума о реадмисији</w:t>
      </w:r>
    </w:p>
    <w:p w:rsidR="006F330A" w:rsidRDefault="00C77B20">
      <w:pPr>
        <w:spacing w:after="150"/>
      </w:pPr>
      <w:r>
        <w:rPr>
          <w:color w:val="000000"/>
        </w:rPr>
        <w:t>– Стратегија заштите од пожара за период 2012–2017. година</w:t>
      </w:r>
    </w:p>
    <w:p w:rsidR="006F330A" w:rsidRDefault="00C77B20">
      <w:pPr>
        <w:spacing w:after="150"/>
      </w:pPr>
      <w:r>
        <w:rPr>
          <w:b/>
          <w:color w:val="000000"/>
        </w:rPr>
        <w:t>III. Актуелне стратегије у којима је Министарство учествовало као носилац мера/активности</w:t>
      </w:r>
    </w:p>
    <w:p w:rsidR="006F330A" w:rsidRDefault="00C77B20">
      <w:pPr>
        <w:spacing w:after="150"/>
      </w:pPr>
      <w:r>
        <w:rPr>
          <w:color w:val="000000"/>
        </w:rPr>
        <w:t>– Национална стратегија за борбу против корупције за период</w:t>
      </w:r>
      <w:r>
        <w:rPr>
          <w:color w:val="000000"/>
        </w:rPr>
        <w:t xml:space="preserve"> 2013–2018. година, са Акционим планом</w:t>
      </w:r>
    </w:p>
    <w:p w:rsidR="006F330A" w:rsidRDefault="00C77B20">
      <w:pPr>
        <w:spacing w:after="150"/>
      </w:pPr>
      <w:r>
        <w:rPr>
          <w:color w:val="000000"/>
        </w:rPr>
        <w:t>– Национална стратегија за безбедност саобраћаја на путевима Републике Србије за период 2015–2020. година, са Акционим планом</w:t>
      </w:r>
    </w:p>
    <w:p w:rsidR="006F330A" w:rsidRDefault="00C77B20">
      <w:pPr>
        <w:spacing w:after="150"/>
      </w:pPr>
      <w:r>
        <w:rPr>
          <w:color w:val="000000"/>
        </w:rPr>
        <w:t>– Национална стратегија за родну равноправност за период 2016–2020. година</w:t>
      </w:r>
    </w:p>
    <w:p w:rsidR="006F330A" w:rsidRDefault="00C77B20">
      <w:pPr>
        <w:spacing w:after="150"/>
      </w:pPr>
      <w:r>
        <w:rPr>
          <w:color w:val="000000"/>
        </w:rPr>
        <w:t xml:space="preserve">– Стратегија за </w:t>
      </w:r>
      <w:r>
        <w:rPr>
          <w:color w:val="000000"/>
        </w:rPr>
        <w:t>социјално укључивање Рома и Ромкиња у Републици Србији за период 2016–2025. година</w:t>
      </w:r>
    </w:p>
    <w:p w:rsidR="006F330A" w:rsidRDefault="00C77B20">
      <w:pPr>
        <w:spacing w:after="150"/>
      </w:pPr>
      <w:r>
        <w:rPr>
          <w:color w:val="000000"/>
        </w:rPr>
        <w:t>– Национална стратегија за младе за период 2015–2025. година, са Акционим планом</w:t>
      </w:r>
    </w:p>
    <w:p w:rsidR="006F330A" w:rsidRDefault="00C77B20">
      <w:pPr>
        <w:spacing w:after="150"/>
      </w:pPr>
      <w:r>
        <w:rPr>
          <w:color w:val="000000"/>
        </w:rPr>
        <w:lastRenderedPageBreak/>
        <w:t>– Стратегија о спречавању злоупотреба дрога за период 2014–2021. година</w:t>
      </w:r>
    </w:p>
    <w:p w:rsidR="006F330A" w:rsidRDefault="00C77B20">
      <w:pPr>
        <w:spacing w:after="150"/>
      </w:pPr>
      <w:r>
        <w:rPr>
          <w:color w:val="000000"/>
        </w:rPr>
        <w:t>– Национална стратег</w:t>
      </w:r>
      <w:r>
        <w:rPr>
          <w:color w:val="000000"/>
        </w:rPr>
        <w:t>ија за решавање питања избеглица и интерно расељених лица за период 2015–2020. година</w:t>
      </w:r>
    </w:p>
    <w:p w:rsidR="006F330A" w:rsidRDefault="00C77B20">
      <w:pPr>
        <w:spacing w:after="150"/>
      </w:pPr>
      <w:r>
        <w:rPr>
          <w:color w:val="000000"/>
        </w:rPr>
        <w:t>– Национална стратегија за процесуирање ратних злочина за период 2016–2020. година</w:t>
      </w:r>
    </w:p>
    <w:p w:rsidR="006F330A" w:rsidRDefault="00C77B20">
      <w:pPr>
        <w:spacing w:after="150"/>
      </w:pPr>
      <w:r>
        <w:rPr>
          <w:color w:val="000000"/>
        </w:rPr>
        <w:t>– Стратегија развоја спорта у Републици Србији за период 2014–2018. година, са Акционим</w:t>
      </w:r>
      <w:r>
        <w:rPr>
          <w:color w:val="000000"/>
        </w:rPr>
        <w:t xml:space="preserve"> планом</w:t>
      </w:r>
    </w:p>
    <w:p w:rsidR="006F330A" w:rsidRDefault="00C77B20">
      <w:pPr>
        <w:spacing w:after="150"/>
      </w:pPr>
      <w:r>
        <w:rPr>
          <w:color w:val="000000"/>
        </w:rPr>
        <w:t>– Национална стратегија за спречавање и сузбијање насиља над женама у породици и у партнерским односима</w:t>
      </w:r>
    </w:p>
    <w:p w:rsidR="006F330A" w:rsidRDefault="00C77B20">
      <w:pPr>
        <w:spacing w:after="150"/>
      </w:pPr>
      <w:r>
        <w:rPr>
          <w:color w:val="000000"/>
        </w:rPr>
        <w:t>– Стратегија превенције и заштите од дискриминације за период 2013–2018. година, са Акционим планом</w:t>
      </w:r>
    </w:p>
    <w:p w:rsidR="006F330A" w:rsidRDefault="00C77B20">
      <w:pPr>
        <w:spacing w:after="150"/>
      </w:pPr>
      <w:r>
        <w:rPr>
          <w:color w:val="000000"/>
        </w:rPr>
        <w:t>– Национални акциони план за примену резолуц</w:t>
      </w:r>
      <w:r>
        <w:rPr>
          <w:color w:val="000000"/>
        </w:rPr>
        <w:t>ије СБУН 1325 – Жене, мир и безбедност</w:t>
      </w:r>
    </w:p>
    <w:p w:rsidR="006F330A" w:rsidRDefault="00C77B20">
      <w:pPr>
        <w:spacing w:after="150"/>
      </w:pPr>
      <w:r>
        <w:rPr>
          <w:color w:val="000000"/>
        </w:rPr>
        <w:t>– Национални акциони план за примену резолуције СБУН 1540</w:t>
      </w:r>
    </w:p>
    <w:p w:rsidR="006F330A" w:rsidRDefault="00C77B20">
      <w:pPr>
        <w:spacing w:after="150"/>
      </w:pPr>
      <w:r>
        <w:rPr>
          <w:color w:val="000000"/>
        </w:rPr>
        <w:t>– Стратегија о HIV инфекцији и AIDS-у</w:t>
      </w:r>
    </w:p>
    <w:p w:rsidR="006F330A" w:rsidRDefault="00C77B20">
      <w:pPr>
        <w:spacing w:after="150"/>
      </w:pPr>
      <w:r>
        <w:rPr>
          <w:color w:val="000000"/>
        </w:rPr>
        <w:t>– Национална стратегија за борбу против прања новца и финансирања тероризма</w:t>
      </w:r>
    </w:p>
    <w:p w:rsidR="006F330A" w:rsidRDefault="00C77B20">
      <w:pPr>
        <w:spacing w:after="150"/>
      </w:pPr>
      <w:r>
        <w:rPr>
          <w:color w:val="000000"/>
        </w:rPr>
        <w:t xml:space="preserve">– Акциони план за спровођење Националног </w:t>
      </w:r>
      <w:r>
        <w:rPr>
          <w:color w:val="000000"/>
        </w:rPr>
        <w:t>програма управљања ризиком од елементарних непогода за период 2017–2020. година</w:t>
      </w:r>
    </w:p>
    <w:p w:rsidR="006F330A" w:rsidRDefault="00C77B20">
      <w:pPr>
        <w:spacing w:after="150"/>
      </w:pPr>
      <w:r>
        <w:rPr>
          <w:b/>
          <w:color w:val="000000"/>
        </w:rPr>
        <w:t>IV. Стратегије које више нису актуелне, а у којима је МУП учествовао као носилац мера/активности</w:t>
      </w:r>
    </w:p>
    <w:p w:rsidR="006F330A" w:rsidRDefault="00C77B20">
      <w:pPr>
        <w:spacing w:after="150"/>
      </w:pPr>
      <w:r>
        <w:rPr>
          <w:color w:val="000000"/>
        </w:rPr>
        <w:t>– Стратегија истрага финансијског криминала за период 2015–2016. година</w:t>
      </w:r>
    </w:p>
    <w:p w:rsidR="006F330A" w:rsidRDefault="00C77B20">
      <w:pPr>
        <w:spacing w:after="150"/>
      </w:pPr>
      <w:r>
        <w:rPr>
          <w:color w:val="000000"/>
        </w:rPr>
        <w:t>– Нацио</w:t>
      </w:r>
      <w:r>
        <w:rPr>
          <w:color w:val="000000"/>
        </w:rPr>
        <w:t>нални програм за сузбијање сиве економије</w:t>
      </w:r>
    </w:p>
    <w:p w:rsidR="006F330A" w:rsidRDefault="00C77B20">
      <w:pPr>
        <w:spacing w:after="150"/>
      </w:pPr>
      <w:r>
        <w:rPr>
          <w:color w:val="000000"/>
        </w:rPr>
        <w:t>– Стратегија заштите података о личности</w:t>
      </w:r>
    </w:p>
    <w:p w:rsidR="006F330A" w:rsidRDefault="00C77B20">
      <w:pPr>
        <w:spacing w:after="150"/>
      </w:pPr>
      <w:r>
        <w:rPr>
          <w:b/>
          <w:color w:val="000000"/>
        </w:rPr>
        <w:t>V. Стратегије у изради и чије се доношење планира</w:t>
      </w:r>
    </w:p>
    <w:p w:rsidR="006F330A" w:rsidRDefault="00C77B20">
      <w:pPr>
        <w:spacing w:after="150"/>
      </w:pPr>
      <w:r>
        <w:rPr>
          <w:color w:val="000000"/>
        </w:rPr>
        <w:t>– Стратегија контроле стрељачког и лаког оружја у Републици Србији</w:t>
      </w:r>
    </w:p>
    <w:p w:rsidR="006F330A" w:rsidRDefault="00C77B20">
      <w:pPr>
        <w:spacing w:after="150"/>
      </w:pPr>
      <w:r>
        <w:rPr>
          <w:color w:val="000000"/>
        </w:rPr>
        <w:t>– Стратегија националне безбедности Републике Србије</w:t>
      </w:r>
    </w:p>
    <w:p w:rsidR="006F330A" w:rsidRDefault="00C77B20">
      <w:pPr>
        <w:spacing w:after="150"/>
      </w:pPr>
      <w:r>
        <w:rPr>
          <w:color w:val="000000"/>
        </w:rPr>
        <w:t xml:space="preserve">– </w:t>
      </w:r>
      <w:r>
        <w:rPr>
          <w:color w:val="000000"/>
        </w:rPr>
        <w:t>Стратегија одбране Републике Србије</w:t>
      </w:r>
    </w:p>
    <w:p w:rsidR="006F330A" w:rsidRDefault="00C77B20">
      <w:pPr>
        <w:spacing w:after="150"/>
      </w:pPr>
      <w:r>
        <w:rPr>
          <w:color w:val="000000"/>
        </w:rPr>
        <w:t>– Стратегија за борбу против високотехнолошког криминала</w:t>
      </w:r>
    </w:p>
    <w:p w:rsidR="006F330A" w:rsidRDefault="00C77B20">
      <w:pPr>
        <w:spacing w:after="150"/>
      </w:pPr>
      <w:r>
        <w:rPr>
          <w:color w:val="000000"/>
        </w:rPr>
        <w:t>– Стратегија супротстављања ирегуларним миграцијама</w:t>
      </w:r>
    </w:p>
    <w:p w:rsidR="006F330A" w:rsidRDefault="00C77B20">
      <w:pPr>
        <w:spacing w:after="150"/>
      </w:pPr>
      <w:r>
        <w:rPr>
          <w:b/>
          <w:color w:val="000000"/>
        </w:rPr>
        <w:t>б) Анализа нормативног оквира</w:t>
      </w:r>
    </w:p>
    <w:p w:rsidR="006F330A" w:rsidRDefault="00C77B20">
      <w:pPr>
        <w:spacing w:after="150"/>
      </w:pPr>
      <w:r>
        <w:rPr>
          <w:color w:val="000000"/>
        </w:rPr>
        <w:t>Кровни документ који усмерава промене правне регулативе је Споразум о стабилизаци</w:t>
      </w:r>
      <w:r>
        <w:rPr>
          <w:color w:val="000000"/>
        </w:rPr>
        <w:t xml:space="preserve">ји и придруживању између Европске уније и њених држава чланица, са једне стране, и Републике Србије, са друге стране. Споразумом </w:t>
      </w:r>
      <w:r>
        <w:rPr>
          <w:color w:val="000000"/>
        </w:rPr>
        <w:lastRenderedPageBreak/>
        <w:t>је преузето спровођење обавеза усклађивања законодавства у свим областима укључујући и области Правда, слобода и безбедност, чи</w:t>
      </w:r>
      <w:r>
        <w:rPr>
          <w:color w:val="000000"/>
        </w:rPr>
        <w:t>ја имплементација је у директној надлежности Министарства и за чију имплементацију је дефинисан Акциони план за Преговарачко поглавље 24. Такође, Министарство је, у том смислу, надлежно и за спровођење одређених активности из Акционог плана за Преговарачко</w:t>
      </w:r>
      <w:r>
        <w:rPr>
          <w:color w:val="000000"/>
        </w:rPr>
        <w:t xml:space="preserve"> поглавље 23, и учешће у реализацији активности у оквиру следећих преговарачких поглавља: 1 – Слобода кретања робе, 2 – Слобода кретања радника, 4 – Слобода кретања капитала, 5 – Јавне набавке, 7 – Право интелектуалне својине, 8 – Политика конкуренције, 10</w:t>
      </w:r>
      <w:r>
        <w:rPr>
          <w:color w:val="000000"/>
        </w:rPr>
        <w:t xml:space="preserve"> – Информационо друштво и медији, 12 – Безбедност хране, фитосанитарна и ветеринарска питања, 14 – Транспорт, 18 – Статистика, 19 – Социјална политика и запошљавање, 20 – Предузетништво и индустрија, 27 – Зашита околине, 28 – Заштита потрошача и заштита зд</w:t>
      </w:r>
      <w:r>
        <w:rPr>
          <w:color w:val="000000"/>
        </w:rPr>
        <w:t>равља, 30 – Политика развојне и хуманитарне помоћи, 31 – Заједничка спољна и безбедносна политика, 32 – Финансијска контрола.</w:t>
      </w:r>
    </w:p>
    <w:p w:rsidR="006F330A" w:rsidRDefault="00C77B20">
      <w:pPr>
        <w:spacing w:after="150"/>
      </w:pPr>
      <w:r>
        <w:rPr>
          <w:color w:val="000000"/>
        </w:rPr>
        <w:t xml:space="preserve">Постојећи нормативни оквир није на задовољавајућем нивоу из разлога неусклађености и недоречености постојећих законских прописа и </w:t>
      </w:r>
      <w:r>
        <w:rPr>
          <w:color w:val="000000"/>
        </w:rPr>
        <w:t>престанка важења одређених подзаконских прописа. Циљ је убрзати процес интеграције у Европску унију</w:t>
      </w:r>
      <w:r>
        <w:rPr>
          <w:color w:val="000000"/>
          <w:vertAlign w:val="superscript"/>
        </w:rPr>
        <w:t>18</w:t>
      </w:r>
      <w:r>
        <w:rPr>
          <w:color w:val="000000"/>
        </w:rPr>
        <w:t>, те у наредном периоду предстоји значајан обим посла на усклађивању регулативе која до сада није усклађена као и њене примене у пракси. Посматрано по обла</w:t>
      </w:r>
      <w:r>
        <w:rPr>
          <w:color w:val="000000"/>
        </w:rPr>
        <w:t>стима:</w:t>
      </w:r>
    </w:p>
    <w:p w:rsidR="006F330A" w:rsidRDefault="00C77B20">
      <w:pPr>
        <w:spacing w:after="150"/>
      </w:pPr>
      <w:r>
        <w:rPr>
          <w:color w:val="000000"/>
        </w:rPr>
        <w:t>– У области миграција, правни оквир Републике Србије је делимично усклађен са правним тековинама Европске уније. Потребно је ускладити Кривични законик; Закон о запошљавању странаца са минималним стандардима за санкционисање и мерама против лица кој</w:t>
      </w:r>
      <w:r>
        <w:rPr>
          <w:color w:val="000000"/>
        </w:rPr>
        <w:t>а запошљавају нелегалне држављане трећих земаља; законска регулатива о повратку миграната којима је одбијен захтев за азил и задржаних ирегуларних миграната, којим се преноси Директива о повратку, још увек није усвојено; законска регулатива у вези плаве ка</w:t>
      </w:r>
      <w:r>
        <w:rPr>
          <w:color w:val="000000"/>
        </w:rPr>
        <w:t>рте или боравишне и радне дозволе.</w:t>
      </w:r>
    </w:p>
    <w:p w:rsidR="006F330A" w:rsidRDefault="00C77B20">
      <w:pPr>
        <w:spacing w:after="150"/>
      </w:pPr>
      <w:r>
        <w:rPr>
          <w:color w:val="000000"/>
        </w:rPr>
        <w:t>– У области визне политике, визни режим је делимично у складу са позитивном листом Европске уније и негативном листом трећих земаља. Потребно је ускладити систем издавања виза са Законом о визама.</w:t>
      </w:r>
    </w:p>
    <w:p w:rsidR="006F330A" w:rsidRDefault="00C77B20">
      <w:pPr>
        <w:spacing w:after="150"/>
      </w:pPr>
      <w:r>
        <w:rPr>
          <w:color w:val="000000"/>
        </w:rPr>
        <w:t>– У области правосудне с</w:t>
      </w:r>
      <w:r>
        <w:rPr>
          <w:color w:val="000000"/>
        </w:rPr>
        <w:t>арадње у грађанским и кривичним стварима, потребно је ускладити правни оквир за заштиту података.</w:t>
      </w:r>
    </w:p>
    <w:p w:rsidR="006F330A" w:rsidRDefault="00C77B20">
      <w:pPr>
        <w:spacing w:after="150"/>
      </w:pPr>
      <w:r>
        <w:rPr>
          <w:color w:val="000000"/>
        </w:rPr>
        <w:t>– У области борбе против организованог криминала, потребно је додатно ускладити правни оквир за међународну полицијску сарадњу са регулативом Европске уније.</w:t>
      </w:r>
    </w:p>
    <w:p w:rsidR="006F330A" w:rsidRDefault="00C77B20">
      <w:pPr>
        <w:spacing w:after="150"/>
      </w:pPr>
      <w:r>
        <w:rPr>
          <w:color w:val="000000"/>
        </w:rPr>
        <w:t>– У области борбе против тероризма, Републици Србији предстоји усклађивање са правним тековинама Европске уније имајући у виду да је ова област са највећим бројем нових правних тековина у области правде, слободе и безбедности.</w:t>
      </w:r>
    </w:p>
    <w:p w:rsidR="006F330A" w:rsidRDefault="00C77B20">
      <w:pPr>
        <w:spacing w:after="150"/>
      </w:pPr>
      <w:r>
        <w:rPr>
          <w:color w:val="000000"/>
        </w:rPr>
        <w:lastRenderedPageBreak/>
        <w:t>Анализом нормативног оквира и</w:t>
      </w:r>
      <w:r>
        <w:rPr>
          <w:color w:val="000000"/>
        </w:rPr>
        <w:t>дентификована је следећа листа правних аката:</w:t>
      </w:r>
    </w:p>
    <w:p w:rsidR="006F330A" w:rsidRDefault="00C77B20">
      <w:pPr>
        <w:spacing w:after="150"/>
      </w:pPr>
      <w:r>
        <w:rPr>
          <w:b/>
          <w:color w:val="000000"/>
        </w:rPr>
        <w:t>Устав и међународни споразуми</w:t>
      </w:r>
    </w:p>
    <w:p w:rsidR="006F330A" w:rsidRDefault="00C77B20">
      <w:pPr>
        <w:spacing w:after="150"/>
      </w:pPr>
      <w:r>
        <w:rPr>
          <w:color w:val="000000"/>
        </w:rPr>
        <w:t>– Устав Републике Србије,</w:t>
      </w:r>
    </w:p>
    <w:p w:rsidR="006F330A" w:rsidRDefault="00C77B20">
      <w:pPr>
        <w:spacing w:after="150"/>
      </w:pPr>
      <w:r>
        <w:rPr>
          <w:color w:val="000000"/>
        </w:rPr>
        <w:t>– Закон о потврђивању Споразума о стабилизацији и придруживању између Европских заједница и њихових држава чланица, са једне стране, и Републике Србије, с</w:t>
      </w:r>
      <w:r>
        <w:rPr>
          <w:color w:val="000000"/>
        </w:rPr>
        <w:t>а друге стране, („Службени гласник РС – Међународни уговори”, број 83/08),</w:t>
      </w:r>
    </w:p>
    <w:p w:rsidR="006F330A" w:rsidRDefault="00C77B20">
      <w:pPr>
        <w:spacing w:after="150"/>
      </w:pPr>
      <w:r>
        <w:rPr>
          <w:color w:val="000000"/>
        </w:rPr>
        <w:t>– Закон о ратификацији Европске конвенције за заштиту људских права са протоколима од 1 до 14 („Службени лист СЦГ – Међународни уговори”, бр. 9/03, 5/05 и 12/10),</w:t>
      </w:r>
    </w:p>
    <w:p w:rsidR="006F330A" w:rsidRDefault="00C77B20">
      <w:pPr>
        <w:spacing w:after="150"/>
      </w:pPr>
      <w:r>
        <w:rPr>
          <w:color w:val="000000"/>
        </w:rPr>
        <w:t>– Закон о ратифика</w:t>
      </w:r>
      <w:r>
        <w:rPr>
          <w:color w:val="000000"/>
        </w:rPr>
        <w:t>цији конвенција против тортуре и других сурових, нељудских или понижавајућих казни или поступака („Службени лист СФРЈ – Међународни уговори”, број 9/91),</w:t>
      </w:r>
    </w:p>
    <w:p w:rsidR="006F330A" w:rsidRDefault="00C77B20">
      <w:pPr>
        <w:spacing w:after="150"/>
      </w:pPr>
      <w:r>
        <w:rPr>
          <w:color w:val="000000"/>
        </w:rPr>
        <w:t>– Закон о ратификацији међународног пакта о грађанским и политичким правима („Службени лист СФРЈ – Међ</w:t>
      </w:r>
      <w:r>
        <w:rPr>
          <w:color w:val="000000"/>
        </w:rPr>
        <w:t>ународни уговори”, број 7/71) са Првим и Другим факултативним протоколом,</w:t>
      </w:r>
    </w:p>
    <w:p w:rsidR="006F330A" w:rsidRDefault="00C77B20">
      <w:pPr>
        <w:spacing w:after="150"/>
      </w:pPr>
      <w:r>
        <w:rPr>
          <w:color w:val="000000"/>
        </w:rPr>
        <w:t>– Закон о ратификацији Конвенције о спречавању мучења и нечовечних или понижавајућих поступака и кажњавања, измењене и допуњене Протоколом 1 и Протоколом 2 уз Конвенцију („Службени л</w:t>
      </w:r>
      <w:r>
        <w:rPr>
          <w:color w:val="000000"/>
        </w:rPr>
        <w:t>ист СЦГ – Међународни уговори”, број 9/03),</w:t>
      </w:r>
    </w:p>
    <w:p w:rsidR="006F330A" w:rsidRDefault="00C77B20">
      <w:pPr>
        <w:spacing w:after="150"/>
      </w:pPr>
      <w:r>
        <w:rPr>
          <w:color w:val="000000"/>
        </w:rPr>
        <w:t>– Закон о потврђивању Конвенције Уједињених нација против транснационалног организованог криминала и допунских протокола („Службени лист СРЈ – Међународни уговори”, број 6/01),</w:t>
      </w:r>
    </w:p>
    <w:p w:rsidR="006F330A" w:rsidRDefault="00C77B20">
      <w:pPr>
        <w:spacing w:after="150"/>
      </w:pPr>
      <w:r>
        <w:rPr>
          <w:color w:val="000000"/>
        </w:rPr>
        <w:t xml:space="preserve">– Закон о потврђивању Конвенције о </w:t>
      </w:r>
      <w:r>
        <w:rPr>
          <w:color w:val="000000"/>
        </w:rPr>
        <w:t>високотехнолошком криминалу („Службени гласник РС – Међународни уговори”, број 19/09),</w:t>
      </w:r>
    </w:p>
    <w:p w:rsidR="006F330A" w:rsidRDefault="00C77B20">
      <w:pPr>
        <w:spacing w:after="150"/>
      </w:pPr>
      <w:r>
        <w:rPr>
          <w:color w:val="000000"/>
        </w:rPr>
        <w:t>– Закон о потврђивању Конвенције Савета Европе о борби против трговине људима („Службени гласник РС – Међународни уговори”, број 19/09),</w:t>
      </w:r>
    </w:p>
    <w:p w:rsidR="006F330A" w:rsidRDefault="00C77B20">
      <w:pPr>
        <w:spacing w:after="150"/>
      </w:pPr>
      <w:r>
        <w:rPr>
          <w:color w:val="000000"/>
        </w:rPr>
        <w:t>– Закон о ратификацији Конвенциј</w:t>
      </w:r>
      <w:r>
        <w:rPr>
          <w:color w:val="000000"/>
        </w:rPr>
        <w:t>е Уједињених нација против корупције („Службени лист СЦГ – Међународни уговори”, број 12/05),</w:t>
      </w:r>
    </w:p>
    <w:p w:rsidR="006F330A" w:rsidRDefault="00C77B20">
      <w:pPr>
        <w:spacing w:after="150"/>
      </w:pPr>
      <w:r>
        <w:rPr>
          <w:color w:val="000000"/>
        </w:rPr>
        <w:t>– Закон о потврђивању Кривичноправне Конвенције о корупцији („Службени лист СРЈ – Међународни уговори”, број 2/02 и „Службени лист СЦГ – Међународни уговори”, бро</w:t>
      </w:r>
      <w:r>
        <w:rPr>
          <w:color w:val="000000"/>
        </w:rPr>
        <w:t>ј 18/05),</w:t>
      </w:r>
    </w:p>
    <w:p w:rsidR="006F330A" w:rsidRDefault="00C77B20">
      <w:pPr>
        <w:spacing w:after="150"/>
      </w:pPr>
      <w:r>
        <w:rPr>
          <w:color w:val="000000"/>
        </w:rPr>
        <w:t>– Закон о потврђивању Конвенције Савета Европе о прању, тражењу, заплени и одузимању прихода стечених криминалом и о финансирању тероризма („Службени гласник РС – Међународни уговори”, број 19/09),</w:t>
      </w:r>
    </w:p>
    <w:p w:rsidR="006F330A" w:rsidRDefault="00C77B20">
      <w:pPr>
        <w:spacing w:after="150"/>
      </w:pPr>
      <w:r>
        <w:rPr>
          <w:color w:val="000000"/>
        </w:rPr>
        <w:t xml:space="preserve">– Закон о ратификацији Грађанскоправне </w:t>
      </w:r>
      <w:r>
        <w:rPr>
          <w:color w:val="000000"/>
        </w:rPr>
        <w:t>Конвенције о корупцији („Службени гласник РС – Међународни уговори”, број 102/07),</w:t>
      </w:r>
    </w:p>
    <w:p w:rsidR="006F330A" w:rsidRDefault="00C77B20">
      <w:pPr>
        <w:spacing w:after="150"/>
      </w:pPr>
      <w:r>
        <w:rPr>
          <w:color w:val="000000"/>
        </w:rPr>
        <w:lastRenderedPageBreak/>
        <w:t>– Закон о ратификацији Додатног протокола уз Кривичноправну Конвенцију о корупцији („Службени гласник РС – Међународни уговори”, број 102/07),</w:t>
      </w:r>
    </w:p>
    <w:p w:rsidR="006F330A" w:rsidRDefault="00C77B20">
      <w:pPr>
        <w:spacing w:after="150"/>
      </w:pPr>
      <w:r>
        <w:rPr>
          <w:color w:val="000000"/>
        </w:rPr>
        <w:t>– Закон о потврђивању Међунаро</w:t>
      </w:r>
      <w:r>
        <w:rPr>
          <w:color w:val="000000"/>
        </w:rPr>
        <w:t>дне конвенције о сузбијању финансирања тероризма („Службени лист СРЈ – Међународни уговори”, број 7/02),</w:t>
      </w:r>
    </w:p>
    <w:p w:rsidR="006F330A" w:rsidRDefault="00C77B20">
      <w:pPr>
        <w:spacing w:after="150"/>
      </w:pPr>
      <w:r>
        <w:rPr>
          <w:color w:val="000000"/>
        </w:rPr>
        <w:t>– Закон о потврђивању Европске конвенције о сузбијању тероризма („Службени лист СРЈ – Међународни уговори”, број 10/01 и „Службени гласник РС – Међунар</w:t>
      </w:r>
      <w:r>
        <w:rPr>
          <w:color w:val="000000"/>
        </w:rPr>
        <w:t>одни уговори”, број 19/09),</w:t>
      </w:r>
    </w:p>
    <w:p w:rsidR="006F330A" w:rsidRDefault="00C77B20">
      <w:pPr>
        <w:spacing w:after="150"/>
      </w:pPr>
      <w:r>
        <w:rPr>
          <w:color w:val="000000"/>
        </w:rPr>
        <w:t>– Закон о потврђивању Споразума између Републике Србије и Европске уније о безбедносним процедурама за размену и заштиту тајних података („Службени гласник РС – Међународни уговори”, број 1/12),</w:t>
      </w:r>
    </w:p>
    <w:p w:rsidR="006F330A" w:rsidRDefault="00C77B20">
      <w:pPr>
        <w:spacing w:after="150"/>
      </w:pPr>
      <w:r>
        <w:rPr>
          <w:color w:val="000000"/>
        </w:rPr>
        <w:t>– Закон о потврђивању Споразума и</w:t>
      </w:r>
      <w:r>
        <w:rPr>
          <w:color w:val="000000"/>
        </w:rPr>
        <w:t>змеђу Владе Републике Србије и Организације северноатлантског пакта о безбедности информација и кодекса о поступању („Службени гласник РС – Међународни уговори”, број 6/11),</w:t>
      </w:r>
    </w:p>
    <w:p w:rsidR="006F330A" w:rsidRDefault="00C77B20">
      <w:pPr>
        <w:spacing w:after="150"/>
      </w:pPr>
      <w:r>
        <w:rPr>
          <w:color w:val="000000"/>
        </w:rPr>
        <w:t>– Закон о потврђивању Споразума између Републике Србије и Европске уније о успоста</w:t>
      </w:r>
      <w:r>
        <w:rPr>
          <w:color w:val="000000"/>
        </w:rPr>
        <w:t>вљању оквира за учешће Републике Србије у операцијама Европске уније за управљање кризама („Службени гласник РС – Међународни уговори”, број 1/12),</w:t>
      </w:r>
    </w:p>
    <w:p w:rsidR="006F330A" w:rsidRDefault="00C77B20">
      <w:pPr>
        <w:spacing w:after="150"/>
      </w:pPr>
      <w:r>
        <w:rPr>
          <w:color w:val="000000"/>
        </w:rPr>
        <w:t xml:space="preserve">– Закон о потврђивању Оквирног споразума између Владе Републике Србије и Комисије Европских заједница о </w:t>
      </w:r>
      <w:r>
        <w:rPr>
          <w:color w:val="000000"/>
        </w:rPr>
        <w:t>правилима за сарадњу која се односе на финансијску помоћ Европске заједнице Републици Србији у оквиру спровођења помоћи према правилима инструмента претприступне помоћи (ИПА) („Службени гласник РС – Међународни уговори”, број 124/07),</w:t>
      </w:r>
    </w:p>
    <w:p w:rsidR="006F330A" w:rsidRDefault="00C77B20">
      <w:pPr>
        <w:spacing w:after="150"/>
      </w:pPr>
      <w:r>
        <w:rPr>
          <w:color w:val="000000"/>
        </w:rPr>
        <w:t>– Закон о потврђивању</w:t>
      </w:r>
      <w:r>
        <w:rPr>
          <w:color w:val="000000"/>
        </w:rPr>
        <w:t xml:space="preserve"> Оквирног споразума између Републике Србије и Европскe комисије о правилима за спровођење финансијске помоћи Европске уније Републици Србији у оквиру инструмента за претприступну помоћ (ИПА II) („Службени гласник РС – Међународни уговори”, број 19/14).</w:t>
      </w:r>
    </w:p>
    <w:p w:rsidR="006F330A" w:rsidRDefault="00C77B20">
      <w:pPr>
        <w:spacing w:after="150"/>
      </w:pPr>
      <w:r>
        <w:rPr>
          <w:b/>
          <w:color w:val="000000"/>
        </w:rPr>
        <w:t>Опш</w:t>
      </w:r>
      <w:r>
        <w:rPr>
          <w:b/>
          <w:color w:val="000000"/>
        </w:rPr>
        <w:t>ти нормативни оквир за јавни сектор:</w:t>
      </w:r>
    </w:p>
    <w:p w:rsidR="006F330A" w:rsidRDefault="00C77B20">
      <w:pPr>
        <w:spacing w:after="150"/>
      </w:pPr>
      <w:r>
        <w:rPr>
          <w:color w:val="000000"/>
        </w:rPr>
        <w:t>– Закон о Народној скупштини („Службени гласник РС”, број 9/10),</w:t>
      </w:r>
    </w:p>
    <w:p w:rsidR="006F330A" w:rsidRDefault="00C77B20">
      <w:pPr>
        <w:spacing w:after="150"/>
      </w:pPr>
      <w:r>
        <w:rPr>
          <w:color w:val="000000"/>
        </w:rPr>
        <w:t>– Пословник Народне скупштине („Службени гласник РС”, број 20/12 – пречишћен текст),</w:t>
      </w:r>
    </w:p>
    <w:p w:rsidR="006F330A" w:rsidRDefault="00C77B20">
      <w:pPr>
        <w:spacing w:after="150"/>
      </w:pPr>
      <w:r>
        <w:rPr>
          <w:color w:val="000000"/>
        </w:rPr>
        <w:t xml:space="preserve">– Закон о Влади („Службени гласник РС”, бр. 55/05, 71/05 – исправка, </w:t>
      </w:r>
      <w:r>
        <w:rPr>
          <w:color w:val="000000"/>
        </w:rPr>
        <w:t>101/07, 65/08, 16/11, 68/12 – УС, 72/12, 74/12 – исправка УС, 7/14 – УС, 44/14 и 30/18 – др. закон),</w:t>
      </w:r>
    </w:p>
    <w:p w:rsidR="006F330A" w:rsidRDefault="00C77B20">
      <w:pPr>
        <w:spacing w:after="150"/>
      </w:pPr>
      <w:r>
        <w:rPr>
          <w:color w:val="000000"/>
        </w:rPr>
        <w:t>– Закон о државној управи („Службени гласник РС”, бр. 79/05, 101/07, 95/10, 99/14 и 30/18 – др. закон),</w:t>
      </w:r>
    </w:p>
    <w:p w:rsidR="006F330A" w:rsidRDefault="00C77B20">
      <w:pPr>
        <w:spacing w:after="150"/>
      </w:pPr>
      <w:r>
        <w:rPr>
          <w:color w:val="000000"/>
        </w:rPr>
        <w:t>– Закон о министарствима („Службени гласник РС”, бр</w:t>
      </w:r>
      <w:r>
        <w:rPr>
          <w:color w:val="000000"/>
        </w:rPr>
        <w:t>. 44/14, 14/15, 54/15 и 96/15 – др. закон и 62/17),</w:t>
      </w:r>
    </w:p>
    <w:p w:rsidR="006F330A" w:rsidRDefault="00C77B20">
      <w:pPr>
        <w:spacing w:after="150"/>
      </w:pPr>
      <w:r>
        <w:rPr>
          <w:color w:val="000000"/>
        </w:rPr>
        <w:lastRenderedPageBreak/>
        <w:t>– Закон о државним службеницима („Службени гласник РС”, бр. 79/05, 81/05 – исправка, 83/05 – исправка, 64/07, 67/07 – исправка, 116/08, 104/09, 99/14 и 94/17),</w:t>
      </w:r>
    </w:p>
    <w:p w:rsidR="006F330A" w:rsidRDefault="00C77B20">
      <w:pPr>
        <w:spacing w:after="150"/>
      </w:pPr>
      <w:r>
        <w:rPr>
          <w:color w:val="000000"/>
        </w:rPr>
        <w:t>– Закон о платама државних службеника и наме</w:t>
      </w:r>
      <w:r>
        <w:rPr>
          <w:color w:val="000000"/>
        </w:rPr>
        <w:t>штеника („Службени гласник РС”, бр. 62/06, 63/06 – исправка, 115/06 – исправка, 101/07, 99/10, 108/13 и 99/14),</w:t>
      </w:r>
    </w:p>
    <w:p w:rsidR="006F330A" w:rsidRDefault="00C77B20">
      <w:pPr>
        <w:spacing w:after="150"/>
      </w:pPr>
      <w:r>
        <w:rPr>
          <w:color w:val="000000"/>
        </w:rPr>
        <w:t>– Закон о буџетском систему („Службени гласник РС”, бр. 54/09, 73/10, 101/10, 101/11, 93/12, 62/13, 63/13 – исправка, 108/13, 142/14, 68/15 – др</w:t>
      </w:r>
      <w:r>
        <w:rPr>
          <w:color w:val="000000"/>
        </w:rPr>
        <w:t>. закон, 103/15, 99/16 и 113/70),</w:t>
      </w:r>
    </w:p>
    <w:p w:rsidR="006F330A" w:rsidRDefault="00C77B20">
      <w:pPr>
        <w:spacing w:after="150"/>
      </w:pPr>
      <w:r>
        <w:rPr>
          <w:color w:val="000000"/>
        </w:rPr>
        <w:t>– Закон о јавним набавкама („Службени гласник РС”, бр. 124/12, 14/15 и 68/15),</w:t>
      </w:r>
    </w:p>
    <w:p w:rsidR="006F330A" w:rsidRDefault="00C77B20">
      <w:pPr>
        <w:spacing w:after="150"/>
      </w:pPr>
      <w:r>
        <w:rPr>
          <w:color w:val="000000"/>
        </w:rPr>
        <w:t>– Закон о општем управном поступку („Службени гласник РС”, брoj 18/16),</w:t>
      </w:r>
    </w:p>
    <w:p w:rsidR="006F330A" w:rsidRDefault="00C77B20">
      <w:pPr>
        <w:spacing w:after="150"/>
      </w:pPr>
      <w:r>
        <w:rPr>
          <w:color w:val="000000"/>
        </w:rPr>
        <w:t>– Закон о заштити података о личности („Службени гласник РС”, бр. 97/08</w:t>
      </w:r>
      <w:r>
        <w:rPr>
          <w:color w:val="000000"/>
        </w:rPr>
        <w:t>, 104/09 – др. закон, 68/12 – УС и 107/12),</w:t>
      </w:r>
    </w:p>
    <w:p w:rsidR="006F330A" w:rsidRDefault="00C77B20">
      <w:pPr>
        <w:spacing w:after="150"/>
      </w:pPr>
      <w:r>
        <w:rPr>
          <w:color w:val="000000"/>
        </w:rPr>
        <w:t>– Закон о тајности података („Службени гласник РС”, број 104/09),</w:t>
      </w:r>
    </w:p>
    <w:p w:rsidR="006F330A" w:rsidRDefault="00C77B20">
      <w:pPr>
        <w:spacing w:after="150"/>
      </w:pPr>
      <w:r>
        <w:rPr>
          <w:color w:val="000000"/>
        </w:rPr>
        <w:t>– Закон о електронском документу, електронској идентификацији и услугама од поверења у електронском пословању („Службени гласник РС”, број 94/17),</w:t>
      </w:r>
    </w:p>
    <w:p w:rsidR="006F330A" w:rsidRDefault="00C77B20">
      <w:pPr>
        <w:spacing w:after="150"/>
      </w:pPr>
      <w:r>
        <w:rPr>
          <w:b/>
          <w:color w:val="000000"/>
        </w:rPr>
        <w:t>Закони из надлежности Министарства унутрашњих послова:</w:t>
      </w:r>
    </w:p>
    <w:p w:rsidR="006F330A" w:rsidRDefault="00C77B20">
      <w:pPr>
        <w:spacing w:after="150"/>
      </w:pPr>
      <w:r>
        <w:rPr>
          <w:color w:val="000000"/>
        </w:rPr>
        <w:t>– Закон о полицији („Службени гласник РС”, бр. 6/16 и 24/18),</w:t>
      </w:r>
    </w:p>
    <w:p w:rsidR="006F330A" w:rsidRDefault="00C77B20">
      <w:pPr>
        <w:spacing w:after="150"/>
      </w:pPr>
      <w:r>
        <w:rPr>
          <w:color w:val="000000"/>
        </w:rPr>
        <w:t>– Закон о јавном реду и миру („Службени гласник РС”, бр. 6/16 и 24/18),</w:t>
      </w:r>
    </w:p>
    <w:p w:rsidR="006F330A" w:rsidRDefault="00C77B20">
      <w:pPr>
        <w:spacing w:after="150"/>
      </w:pPr>
      <w:r>
        <w:rPr>
          <w:color w:val="000000"/>
        </w:rPr>
        <w:t>– Закон о јавном окупљању („Службени гласник РС”, број 6/16),</w:t>
      </w:r>
    </w:p>
    <w:p w:rsidR="006F330A" w:rsidRDefault="00C77B20">
      <w:pPr>
        <w:spacing w:after="150"/>
      </w:pPr>
      <w:r>
        <w:rPr>
          <w:color w:val="000000"/>
        </w:rPr>
        <w:t>– За</w:t>
      </w:r>
      <w:r>
        <w:rPr>
          <w:color w:val="000000"/>
        </w:rPr>
        <w:t>кон о оружју и муницији („Службени гласник РС”, број 20/15),</w:t>
      </w:r>
    </w:p>
    <w:p w:rsidR="006F330A" w:rsidRDefault="00C77B20">
      <w:pPr>
        <w:spacing w:after="150"/>
      </w:pPr>
      <w:r>
        <w:rPr>
          <w:color w:val="000000"/>
        </w:rPr>
        <w:t>– Закон о испитивању, жигосању и обележавању ватреног оружја и муниције, („Службени гласник РС”, број 46/95),</w:t>
      </w:r>
    </w:p>
    <w:p w:rsidR="006F330A" w:rsidRDefault="00C77B20">
      <w:pPr>
        <w:spacing w:after="150"/>
      </w:pPr>
      <w:r>
        <w:rPr>
          <w:color w:val="000000"/>
        </w:rPr>
        <w:t>– Закон о испитивању ручног ватреног оружја, направа и муниције („Службени лист СЦГ”,</w:t>
      </w:r>
      <w:r>
        <w:rPr>
          <w:color w:val="000000"/>
        </w:rPr>
        <w:t xml:space="preserve"> број 31/04),</w:t>
      </w:r>
    </w:p>
    <w:p w:rsidR="006F330A" w:rsidRDefault="00C77B20">
      <w:pPr>
        <w:spacing w:after="150"/>
      </w:pPr>
      <w:r>
        <w:rPr>
          <w:color w:val="000000"/>
        </w:rPr>
        <w:t>– Закон о држављанству Републике Србије („Службени гласник РС”, бр. 135/04, 90/07 и 24/18),</w:t>
      </w:r>
    </w:p>
    <w:p w:rsidR="006F330A" w:rsidRDefault="00C77B20">
      <w:pPr>
        <w:spacing w:after="150"/>
      </w:pPr>
      <w:r>
        <w:rPr>
          <w:color w:val="000000"/>
        </w:rPr>
        <w:t>– Закон о пребивалишту и боравишту грађана („Службени гласник РС”, број 87/11),</w:t>
      </w:r>
    </w:p>
    <w:p w:rsidR="006F330A" w:rsidRDefault="00C77B20">
      <w:pPr>
        <w:spacing w:after="150"/>
      </w:pPr>
      <w:r>
        <w:rPr>
          <w:color w:val="000000"/>
        </w:rPr>
        <w:t>– Закон о путним исправама („Службени гласник РС”, бр 90/07, 116/08, 1</w:t>
      </w:r>
      <w:r>
        <w:rPr>
          <w:color w:val="000000"/>
        </w:rPr>
        <w:t>04/09, 76/10, 62/14),</w:t>
      </w:r>
    </w:p>
    <w:p w:rsidR="006F330A" w:rsidRDefault="00C77B20">
      <w:pPr>
        <w:spacing w:after="150"/>
      </w:pPr>
      <w:r>
        <w:rPr>
          <w:color w:val="000000"/>
        </w:rPr>
        <w:t>– Закон о странцима („Службени гласник РС”, број 24/18),</w:t>
      </w:r>
    </w:p>
    <w:p w:rsidR="006F330A" w:rsidRDefault="00C77B20">
      <w:pPr>
        <w:spacing w:after="150"/>
      </w:pPr>
      <w:r>
        <w:rPr>
          <w:color w:val="000000"/>
        </w:rPr>
        <w:t>– Закон о азилу и привременој заштити („Службени гласник РС”, број 24/18),</w:t>
      </w:r>
    </w:p>
    <w:p w:rsidR="006F330A" w:rsidRDefault="00C77B20">
      <w:pPr>
        <w:spacing w:after="150"/>
      </w:pPr>
      <w:r>
        <w:rPr>
          <w:color w:val="000000"/>
        </w:rPr>
        <w:lastRenderedPageBreak/>
        <w:t>– Закон о личној карти („Службени гласник РС”, бр. 62/06 и 36/11),</w:t>
      </w:r>
    </w:p>
    <w:p w:rsidR="006F330A" w:rsidRDefault="00C77B20">
      <w:pPr>
        <w:spacing w:after="150"/>
      </w:pPr>
      <w:r>
        <w:rPr>
          <w:color w:val="000000"/>
        </w:rPr>
        <w:t>– Закон о јединственом матичном бро</w:t>
      </w:r>
      <w:r>
        <w:rPr>
          <w:color w:val="000000"/>
        </w:rPr>
        <w:t>ју грађана („Службени гласник РС, број 24/18),</w:t>
      </w:r>
    </w:p>
    <w:p w:rsidR="006F330A" w:rsidRDefault="00C77B20">
      <w:pPr>
        <w:spacing w:after="150"/>
      </w:pPr>
      <w:r>
        <w:rPr>
          <w:color w:val="000000"/>
        </w:rPr>
        <w:t>– Закон о путним исправама („Службени гласник РС”, бр. 90/07, 116/08, 104/09, 76/10 и 62/14),</w:t>
      </w:r>
    </w:p>
    <w:p w:rsidR="006F330A" w:rsidRDefault="00C77B20">
      <w:pPr>
        <w:spacing w:after="150"/>
      </w:pPr>
      <w:r>
        <w:rPr>
          <w:color w:val="000000"/>
        </w:rPr>
        <w:t>– Закон о граничној контроли („Службени гласник РС”, број 24/18),</w:t>
      </w:r>
    </w:p>
    <w:p w:rsidR="006F330A" w:rsidRDefault="00C77B20">
      <w:pPr>
        <w:spacing w:after="150"/>
      </w:pPr>
      <w:r>
        <w:rPr>
          <w:color w:val="000000"/>
        </w:rPr>
        <w:t>– Закон о безбедности саобраћаја на путевима („Сл</w:t>
      </w:r>
      <w:r>
        <w:rPr>
          <w:color w:val="000000"/>
        </w:rPr>
        <w:t>ужбени гласник РС”, бр. 41/09, 53/10, 101/11, 32/13 – УС, 55/14, 96/15 – др. закон, 9/16 – УС, 24/18, 41/18 и 41/18 – др. закон),</w:t>
      </w:r>
    </w:p>
    <w:p w:rsidR="006F330A" w:rsidRDefault="00C77B20">
      <w:pPr>
        <w:spacing w:after="150"/>
      </w:pPr>
      <w:r>
        <w:rPr>
          <w:color w:val="000000"/>
        </w:rPr>
        <w:t>– Закон о заштити од пожара („Службени гласник РС”, бр. 111/09 и 20/15)</w:t>
      </w:r>
    </w:p>
    <w:p w:rsidR="006F330A" w:rsidRDefault="00C77B20">
      <w:pPr>
        <w:spacing w:after="150"/>
      </w:pPr>
      <w:r>
        <w:rPr>
          <w:color w:val="000000"/>
        </w:rPr>
        <w:t>– Закон о ванредним ситуацијама („Службени гласник РС”</w:t>
      </w:r>
      <w:r>
        <w:rPr>
          <w:color w:val="000000"/>
        </w:rPr>
        <w:t>, бр. 111/09, 92/11 и 93/12),</w:t>
      </w:r>
    </w:p>
    <w:p w:rsidR="006F330A" w:rsidRDefault="00C77B20">
      <w:pPr>
        <w:spacing w:after="150"/>
      </w:pPr>
      <w:r>
        <w:rPr>
          <w:color w:val="000000"/>
        </w:rPr>
        <w:t>– Закон о запаљивим и горивим течностима и запаљивим гасовима („Службени гласник РС”, број 54/15),</w:t>
      </w:r>
    </w:p>
    <w:p w:rsidR="006F330A" w:rsidRDefault="00C77B20">
      <w:pPr>
        <w:spacing w:after="150"/>
      </w:pPr>
      <w:r>
        <w:rPr>
          <w:color w:val="000000"/>
        </w:rPr>
        <w:t>– Закон о експлозивним материјама, запаљивим течностима и гасовима („Службени гласник СФРЈ”, бр. 44/77, 45/85 и 18/89 и „Службе</w:t>
      </w:r>
      <w:r>
        <w:rPr>
          <w:color w:val="000000"/>
        </w:rPr>
        <w:t>ни гласник РС”, бр. 53/93 – др. закон, 67/93 – др. закон, 48/94 – др. закон, 101/05 – др. закон и 54/15 – др. закон),</w:t>
      </w:r>
    </w:p>
    <w:p w:rsidR="006F330A" w:rsidRDefault="00C77B20">
      <w:pPr>
        <w:spacing w:after="150"/>
      </w:pPr>
      <w:r>
        <w:rPr>
          <w:color w:val="000000"/>
        </w:rPr>
        <w:t>– Закон о спречавању насиља и недоличног понашања на спортским приредбама, („Службени гласник РС”, бр. 67/03, 101/05 – др. закон, 90/07, 7</w:t>
      </w:r>
      <w:r>
        <w:rPr>
          <w:color w:val="000000"/>
        </w:rPr>
        <w:t>2/09 – др. закон, 111/09 и 104/13 – др. закон),</w:t>
      </w:r>
    </w:p>
    <w:p w:rsidR="006F330A" w:rsidRDefault="00C77B20">
      <w:pPr>
        <w:spacing w:after="150"/>
      </w:pPr>
      <w:r>
        <w:rPr>
          <w:color w:val="000000"/>
        </w:rPr>
        <w:t>– Закон о детективској делатности („Службени гласник РС”, број 104/13),</w:t>
      </w:r>
    </w:p>
    <w:p w:rsidR="006F330A" w:rsidRDefault="00C77B20">
      <w:pPr>
        <w:spacing w:after="150"/>
      </w:pPr>
      <w:r>
        <w:rPr>
          <w:color w:val="000000"/>
        </w:rPr>
        <w:t>– Закон о приватном обезбеђењу („Службени гласник РС”, бр. 104/13 и 42/15),</w:t>
      </w:r>
    </w:p>
    <w:p w:rsidR="006F330A" w:rsidRDefault="00C77B20">
      <w:pPr>
        <w:spacing w:after="150"/>
      </w:pPr>
      <w:r>
        <w:rPr>
          <w:color w:val="000000"/>
        </w:rPr>
        <w:t>– Закон о националном ДНК регистру („Службени гласник РС”, б</w:t>
      </w:r>
      <w:r>
        <w:rPr>
          <w:color w:val="000000"/>
        </w:rPr>
        <w:t>рој 24/18),</w:t>
      </w:r>
    </w:p>
    <w:p w:rsidR="006F330A" w:rsidRDefault="00C77B20">
      <w:pPr>
        <w:spacing w:after="150"/>
      </w:pPr>
      <w:r>
        <w:rPr>
          <w:color w:val="000000"/>
        </w:rPr>
        <w:t>– Закон о евиденцијама и обради података у области унутрашњих послова („Службени гласник РС”, број 24/18),</w:t>
      </w:r>
    </w:p>
    <w:p w:rsidR="006F330A" w:rsidRDefault="00C77B20">
      <w:pPr>
        <w:spacing w:after="150"/>
      </w:pPr>
      <w:r>
        <w:rPr>
          <w:b/>
          <w:color w:val="000000"/>
        </w:rPr>
        <w:t>Други закони који се примењују у Министарству унутрашњих послова:</w:t>
      </w:r>
    </w:p>
    <w:p w:rsidR="006F330A" w:rsidRDefault="00C77B20">
      <w:pPr>
        <w:spacing w:after="150"/>
      </w:pPr>
      <w:r>
        <w:rPr>
          <w:color w:val="000000"/>
        </w:rPr>
        <w:t>– Кривични законик („Службени гласник РС”, бр. 85/05, 88/05 – исправка,</w:t>
      </w:r>
      <w:r>
        <w:rPr>
          <w:color w:val="000000"/>
        </w:rPr>
        <w:t xml:space="preserve"> 107/05 – исправка, 72/09, 111/09, 121/12, 104/13, 108/14 и 94/16),</w:t>
      </w:r>
    </w:p>
    <w:p w:rsidR="006F330A" w:rsidRDefault="00C77B20">
      <w:pPr>
        <w:spacing w:after="150"/>
      </w:pPr>
      <w:r>
        <w:rPr>
          <w:color w:val="000000"/>
        </w:rPr>
        <w:t>– Законик о кривичном поступку („Службени гласник РС”, бр. 72/11, 101/11, 121/12, 32/13, 45/13 и 55/14),</w:t>
      </w:r>
    </w:p>
    <w:p w:rsidR="006F330A" w:rsidRDefault="00C77B20">
      <w:pPr>
        <w:spacing w:after="150"/>
      </w:pPr>
      <w:r>
        <w:rPr>
          <w:color w:val="000000"/>
        </w:rPr>
        <w:t xml:space="preserve">– Закон о организацији и надлежности државних органа у сузбијању организованог </w:t>
      </w:r>
      <w:r>
        <w:rPr>
          <w:color w:val="000000"/>
        </w:rPr>
        <w:t>криминала, тероризма и корупције („Службени гласник РС”, број 94/16),</w:t>
      </w:r>
    </w:p>
    <w:p w:rsidR="006F330A" w:rsidRDefault="00C77B20">
      <w:pPr>
        <w:spacing w:after="150"/>
      </w:pPr>
      <w:r>
        <w:rPr>
          <w:color w:val="000000"/>
        </w:rPr>
        <w:lastRenderedPageBreak/>
        <w:t>– Закон о одузимању имовине проистекле из кривичног дела, („Службени гласник РС”, бр. 32/13 и 94/16),</w:t>
      </w:r>
    </w:p>
    <w:p w:rsidR="006F330A" w:rsidRDefault="00C77B20">
      <w:pPr>
        <w:spacing w:after="150"/>
      </w:pPr>
      <w:r>
        <w:rPr>
          <w:color w:val="000000"/>
        </w:rPr>
        <w:t>– Закон о програму заштите учесника у кривичном поступку, („Службени гласник РС”, бр</w:t>
      </w:r>
      <w:r>
        <w:rPr>
          <w:color w:val="000000"/>
        </w:rPr>
        <w:t>ој 85/05),</w:t>
      </w:r>
    </w:p>
    <w:p w:rsidR="006F330A" w:rsidRDefault="00C77B20">
      <w:pPr>
        <w:spacing w:after="150"/>
      </w:pPr>
      <w:r>
        <w:rPr>
          <w:color w:val="000000"/>
        </w:rPr>
        <w:t>– Закон о спречавању прања новца и финансирања тероризма („Службени гласник РС”, број 113/17),</w:t>
      </w:r>
    </w:p>
    <w:p w:rsidR="006F330A" w:rsidRDefault="00C77B20">
      <w:pPr>
        <w:spacing w:after="150"/>
      </w:pPr>
      <w:r>
        <w:rPr>
          <w:color w:val="000000"/>
        </w:rPr>
        <w:t>– Закон о међународној правној помоћи у кривичним стварима, („Службени гласник РС”, број 20/09),</w:t>
      </w:r>
    </w:p>
    <w:p w:rsidR="006F330A" w:rsidRDefault="00C77B20">
      <w:pPr>
        <w:spacing w:after="150"/>
      </w:pPr>
      <w:r>
        <w:rPr>
          <w:color w:val="000000"/>
        </w:rPr>
        <w:t>– Закон о извршењу казне затвора за кривична дела орг</w:t>
      </w:r>
      <w:r>
        <w:rPr>
          <w:color w:val="000000"/>
        </w:rPr>
        <w:t>анизованог криминала („Службени гласник РС”, бр. 72/09 и 101/10),</w:t>
      </w:r>
    </w:p>
    <w:p w:rsidR="006F330A" w:rsidRDefault="00C77B20">
      <w:pPr>
        <w:spacing w:after="150"/>
      </w:pPr>
      <w:r>
        <w:rPr>
          <w:color w:val="000000"/>
        </w:rPr>
        <w:t>– Закон о организацији и надлежности државних органа у поступку за ратне злочине („Службени гласник РС”, бр. 67/03, 135/04, 61/05, 101/07, 104/09, 101/11 – др. закон и 6/15),</w:t>
      </w:r>
    </w:p>
    <w:p w:rsidR="006F330A" w:rsidRDefault="00C77B20">
      <w:pPr>
        <w:spacing w:after="150"/>
      </w:pPr>
      <w:r>
        <w:rPr>
          <w:color w:val="000000"/>
        </w:rPr>
        <w:t xml:space="preserve">– Закон о </w:t>
      </w:r>
      <w:r>
        <w:rPr>
          <w:color w:val="000000"/>
        </w:rPr>
        <w:t>извршењу казне затвора за кривична дела организованог криминала („Службени гласник РС”, бр. 72/09 и 101/10),</w:t>
      </w:r>
    </w:p>
    <w:p w:rsidR="006F330A" w:rsidRDefault="00C77B20">
      <w:pPr>
        <w:spacing w:after="150"/>
      </w:pPr>
      <w:r>
        <w:rPr>
          <w:color w:val="000000"/>
        </w:rPr>
        <w:t xml:space="preserve">– Закон о организацији и надлежности државних органа у поступку за ратне злочине („Службени гласник РС”, бр. 67/03, 135/04, 61/05, 101/07, 104/09, </w:t>
      </w:r>
      <w:r>
        <w:rPr>
          <w:color w:val="000000"/>
        </w:rPr>
        <w:t>101/11 – др. закон и 6/15),</w:t>
      </w:r>
    </w:p>
    <w:p w:rsidR="006F330A" w:rsidRDefault="00C77B20">
      <w:pPr>
        <w:spacing w:after="150"/>
      </w:pPr>
      <w:r>
        <w:rPr>
          <w:color w:val="000000"/>
        </w:rPr>
        <w:t>– Закон о малолетним учиниоцима кривичних дела и кривичноправној заштити малолетних лица („Службени гласник РС”, број 85/05),</w:t>
      </w:r>
    </w:p>
    <w:p w:rsidR="006F330A" w:rsidRDefault="00C77B20">
      <w:pPr>
        <w:spacing w:after="150"/>
      </w:pPr>
      <w:r>
        <w:rPr>
          <w:color w:val="000000"/>
        </w:rPr>
        <w:t>– Закон о спречавању насиља у породици („Службени гласник РС”, број 94/16),</w:t>
      </w:r>
    </w:p>
    <w:p w:rsidR="006F330A" w:rsidRDefault="00C77B20">
      <w:pPr>
        <w:spacing w:after="150"/>
      </w:pPr>
      <w:r>
        <w:rPr>
          <w:color w:val="000000"/>
        </w:rPr>
        <w:t>– Закон о одговорности пра</w:t>
      </w:r>
      <w:r>
        <w:rPr>
          <w:color w:val="000000"/>
        </w:rPr>
        <w:t>вних лица за кривична дела („Службени гласник РС”, број 97/08),</w:t>
      </w:r>
    </w:p>
    <w:p w:rsidR="006F330A" w:rsidRDefault="00C77B20">
      <w:pPr>
        <w:spacing w:after="150"/>
      </w:pPr>
      <w:r>
        <w:rPr>
          <w:color w:val="000000"/>
        </w:rPr>
        <w:t>– Закон о психоактивним контролисаним супстанцама („Службени гласник РС”, број 99/10),</w:t>
      </w:r>
    </w:p>
    <w:p w:rsidR="006F330A" w:rsidRDefault="00C77B20">
      <w:pPr>
        <w:spacing w:after="150"/>
      </w:pPr>
      <w:r>
        <w:rPr>
          <w:color w:val="000000"/>
        </w:rPr>
        <w:t>– Закон о прекршајима („Службени гласник РС”, бр. 65/13, 13/16 и 98/16 – УС),</w:t>
      </w:r>
    </w:p>
    <w:p w:rsidR="006F330A" w:rsidRDefault="00C77B20">
      <w:pPr>
        <w:spacing w:after="150"/>
      </w:pPr>
      <w:r>
        <w:rPr>
          <w:color w:val="000000"/>
        </w:rPr>
        <w:t>– Закон о транспорту опасно</w:t>
      </w:r>
      <w:r>
        <w:rPr>
          <w:color w:val="000000"/>
        </w:rPr>
        <w:t>г терета („Службени гласник РС”, бр. 88/10 и 104/16 – др. закон),</w:t>
      </w:r>
    </w:p>
    <w:p w:rsidR="006F330A" w:rsidRDefault="00C77B20">
      <w:pPr>
        <w:spacing w:after="150"/>
      </w:pPr>
      <w:r>
        <w:rPr>
          <w:color w:val="000000"/>
        </w:rPr>
        <w:t>– Закон о извозу и увозу наоружања и војне опреме („Службени гласник РС”, број 107/14),</w:t>
      </w:r>
    </w:p>
    <w:p w:rsidR="006F330A" w:rsidRDefault="00C77B20">
      <w:pPr>
        <w:spacing w:after="150"/>
      </w:pPr>
      <w:r>
        <w:rPr>
          <w:color w:val="000000"/>
        </w:rPr>
        <w:t>– Закон о извозу и увозу робе двоструке намене („Службени гласник РС”, број 95/13),</w:t>
      </w:r>
    </w:p>
    <w:p w:rsidR="006F330A" w:rsidRDefault="00C77B20">
      <w:pPr>
        <w:spacing w:after="150"/>
      </w:pPr>
      <w:r>
        <w:rPr>
          <w:color w:val="000000"/>
        </w:rPr>
        <w:t>– Закон о производ</w:t>
      </w:r>
      <w:r>
        <w:rPr>
          <w:color w:val="000000"/>
        </w:rPr>
        <w:t>њи и промету наоружања и војне опреме („Службени гласник РС”, број 36/18),</w:t>
      </w:r>
    </w:p>
    <w:p w:rsidR="006F330A" w:rsidRDefault="00C77B20">
      <w:pPr>
        <w:spacing w:after="150"/>
      </w:pPr>
      <w:r>
        <w:rPr>
          <w:color w:val="000000"/>
        </w:rPr>
        <w:lastRenderedPageBreak/>
        <w:t>– Закон о ваздушном саобраћају („Службени гласник РС”, бр. 73/10, 57/11, 93/12, 45/15 и 66/15 – др. закон),</w:t>
      </w:r>
    </w:p>
    <w:p w:rsidR="006F330A" w:rsidRDefault="00C77B20">
      <w:pPr>
        <w:spacing w:after="150"/>
      </w:pPr>
      <w:r>
        <w:rPr>
          <w:color w:val="000000"/>
        </w:rPr>
        <w:t>– Закон о производњи и промету наоружања и војне опреме („Службени гласни</w:t>
      </w:r>
      <w:r>
        <w:rPr>
          <w:color w:val="000000"/>
        </w:rPr>
        <w:t>к РС”, број 36/18),</w:t>
      </w:r>
    </w:p>
    <w:p w:rsidR="006F330A" w:rsidRDefault="00C77B20">
      <w:pPr>
        <w:spacing w:after="150"/>
      </w:pPr>
      <w:r>
        <w:rPr>
          <w:color w:val="000000"/>
        </w:rPr>
        <w:t>– Закона о употреби Војске Србије и других снага одбране у мултинационалним операцијама ван граница Републике Србије („Службени гласник РС”, бр. 88/09 и 36/18),</w:t>
      </w:r>
    </w:p>
    <w:p w:rsidR="006F330A" w:rsidRDefault="00C77B20">
      <w:pPr>
        <w:spacing w:after="150"/>
      </w:pPr>
      <w:r>
        <w:rPr>
          <w:color w:val="000000"/>
        </w:rPr>
        <w:t>– Закон о електронским комуникацијама („Службени гласник РС”, бр. 44/10, 60</w:t>
      </w:r>
      <w:r>
        <w:rPr>
          <w:color w:val="000000"/>
        </w:rPr>
        <w:t>/13 – УС и 62/14),</w:t>
      </w:r>
    </w:p>
    <w:p w:rsidR="006F330A" w:rsidRDefault="00C77B20">
      <w:pPr>
        <w:spacing w:after="150"/>
      </w:pPr>
      <w:r>
        <w:rPr>
          <w:color w:val="000000"/>
        </w:rPr>
        <w:t>– Закон о посебним овлашћењима ради ефикасне заштите права интелектуалне својине („Службени гласник РС”, бр. 46/06 и 104/09 – др. закони),</w:t>
      </w:r>
    </w:p>
    <w:p w:rsidR="006F330A" w:rsidRDefault="00C77B20">
      <w:pPr>
        <w:spacing w:after="150"/>
      </w:pPr>
      <w:r>
        <w:rPr>
          <w:color w:val="000000"/>
        </w:rPr>
        <w:t>– Закону о сарадњи Србије и Црне Горе са Међународним трибуналом за кривично гоњење лица одговорни</w:t>
      </w:r>
      <w:r>
        <w:rPr>
          <w:color w:val="000000"/>
        </w:rPr>
        <w:t>х за тешка кршења међународног хуманитарног права почињена на територији бивше Југославије од 1991. године („Службени лист СРЈ”, број 18/02 и „Службени лист СЦГ”, број 16/03),</w:t>
      </w:r>
    </w:p>
    <w:p w:rsidR="006F330A" w:rsidRDefault="00C77B20">
      <w:pPr>
        <w:spacing w:after="150"/>
      </w:pPr>
      <w:r>
        <w:rPr>
          <w:color w:val="000000"/>
        </w:rPr>
        <w:t>– Закон о високом образовању („Службени гласник РС”, бр. 88/17 и 27/18 – др. зак</w:t>
      </w:r>
      <w:r>
        <w:rPr>
          <w:color w:val="000000"/>
        </w:rPr>
        <w:t>он),</w:t>
      </w:r>
    </w:p>
    <w:p w:rsidR="006F330A" w:rsidRDefault="00C77B20">
      <w:pPr>
        <w:spacing w:after="150"/>
      </w:pPr>
      <w:r>
        <w:rPr>
          <w:color w:val="000000"/>
        </w:rPr>
        <w:t>– Закон о избеглицама („Службени гласник РС”, број 18/92, „Службени лист СРЈ”, број 42/22 – СУС, „Службени гласник РС”, бр. 30/10 и 107/12 – др. закон),</w:t>
      </w:r>
    </w:p>
    <w:p w:rsidR="006F330A" w:rsidRDefault="00C77B20">
      <w:pPr>
        <w:spacing w:after="150"/>
      </w:pPr>
      <w:r>
        <w:rPr>
          <w:color w:val="000000"/>
        </w:rPr>
        <w:t>– Закон о матичним књигама („Службени гласник РС”, бр. 20/09 и 145/14),</w:t>
      </w:r>
    </w:p>
    <w:p w:rsidR="006F330A" w:rsidRDefault="00C77B20">
      <w:pPr>
        <w:spacing w:after="150"/>
      </w:pPr>
      <w:r>
        <w:rPr>
          <w:color w:val="000000"/>
        </w:rPr>
        <w:t>– Закон о основама уређења</w:t>
      </w:r>
      <w:r>
        <w:rPr>
          <w:color w:val="000000"/>
        </w:rPr>
        <w:t xml:space="preserve"> служби безбедности Републике Србије („Службени гласник РС”, бр. 116/07 и 72/12),</w:t>
      </w:r>
    </w:p>
    <w:p w:rsidR="006F330A" w:rsidRDefault="00C77B20">
      <w:pPr>
        <w:spacing w:after="150"/>
      </w:pPr>
      <w:r>
        <w:rPr>
          <w:color w:val="000000"/>
        </w:rPr>
        <w:t>– Закон о Безбедносно-информативној агенцији („Службени гласник РС”, бр. 42/02, 111/09, 65/14 – УС, 66/14 и 36/18),</w:t>
      </w:r>
    </w:p>
    <w:p w:rsidR="006F330A" w:rsidRDefault="00C77B20">
      <w:pPr>
        <w:spacing w:after="150"/>
      </w:pPr>
      <w:r>
        <w:rPr>
          <w:color w:val="000000"/>
        </w:rPr>
        <w:t>– Закон о Војнобезбедносној агенцији и Војнообавештајној а</w:t>
      </w:r>
      <w:r>
        <w:rPr>
          <w:color w:val="000000"/>
        </w:rPr>
        <w:t>генцији („Службени гласник РС”, бр. 88/09, 55/12 – УС и 17/13),</w:t>
      </w:r>
    </w:p>
    <w:p w:rsidR="006F330A" w:rsidRDefault="00C77B20">
      <w:pPr>
        <w:spacing w:after="150"/>
      </w:pPr>
      <w:r>
        <w:rPr>
          <w:color w:val="000000"/>
        </w:rPr>
        <w:t>– Закон о посебним условима за реализацију пројекта изградње станова за припаднике снага безбедности („Службени гласник РС”, број 41/18),</w:t>
      </w:r>
    </w:p>
    <w:p w:rsidR="006F330A" w:rsidRDefault="00C77B20">
      <w:pPr>
        <w:spacing w:after="150"/>
      </w:pPr>
      <w:r>
        <w:rPr>
          <w:color w:val="000000"/>
        </w:rPr>
        <w:t>– Закон о ограничавању располагања имовином у циљу спр</w:t>
      </w:r>
      <w:r>
        <w:rPr>
          <w:color w:val="000000"/>
        </w:rPr>
        <w:t>ечавања тероризма и ширења оружја за масовно уништење („Службени гласник РС”, број 41/18).</w:t>
      </w:r>
    </w:p>
    <w:p w:rsidR="006F330A" w:rsidRDefault="00C77B20">
      <w:pPr>
        <w:spacing w:after="150"/>
      </w:pPr>
      <w:r>
        <w:rPr>
          <w:color w:val="000000"/>
        </w:rPr>
        <w:t xml:space="preserve">У Министарству је у току рад на изради следећих закона: Нацрт закона о критичној инфраструктури, Нацрт закона о смањењу ризика од катастрофа и управљању у ванредним </w:t>
      </w:r>
      <w:r>
        <w:rPr>
          <w:color w:val="000000"/>
        </w:rPr>
        <w:t xml:space="preserve">ситуацијама, Нацрт закона о добровољном ватрогаству, Нацрт закона о испитивању, жигосању и обележавању ручног </w:t>
      </w:r>
      <w:r>
        <w:rPr>
          <w:color w:val="000000"/>
        </w:rPr>
        <w:lastRenderedPageBreak/>
        <w:t>ватреног оружја, направа и муниције, Нацрт закона о изменама и допунама Закона о детективској делатности, Нацрт закона о изменама и допунама Закон</w:t>
      </w:r>
      <w:r>
        <w:rPr>
          <w:color w:val="000000"/>
        </w:rPr>
        <w:t>а о приватном обезбеђењу и Нацрт закона о изменама и допунама Закона о безбедности саобраћаја на путевима.</w:t>
      </w:r>
    </w:p>
    <w:p w:rsidR="006F330A" w:rsidRDefault="00C77B20">
      <w:pPr>
        <w:spacing w:after="150"/>
      </w:pPr>
      <w:r>
        <w:rPr>
          <w:color w:val="000000"/>
        </w:rPr>
        <w:t>Промене у законодавству попут новог Закона о полицији („Службени гласник РС”, бр. 6/16 и 24/18), Закона о одузимању имовине проистекле из кривичног д</w:t>
      </w:r>
      <w:r>
        <w:rPr>
          <w:color w:val="000000"/>
        </w:rPr>
        <w:t xml:space="preserve">ела („Службени гласник РС”, бр. 32/13 и 94/18), и Закона о организацији и надлежности државних органа у сузбијању организованог криминала, тероризма и корупције („Службени гласник РС”, број 94/16), су у претходном периоду изазвале промене у организацији и </w:t>
      </w:r>
      <w:r>
        <w:rPr>
          <w:color w:val="000000"/>
        </w:rPr>
        <w:t>раду организационих јединица Министарства. Образоване су нове организационе јединице, дошло је до промена у интерним актима и сл. Такође, промене су захтевале и измене у стратешким документима, што се и очекује у наредном периоду.</w:t>
      </w:r>
    </w:p>
    <w:p w:rsidR="006F330A" w:rsidRDefault="00C77B20">
      <w:pPr>
        <w:spacing w:after="150"/>
      </w:pPr>
      <w:r>
        <w:rPr>
          <w:i/>
          <w:color w:val="000000"/>
        </w:rPr>
        <w:t>––––––––</w:t>
      </w:r>
    </w:p>
    <w:p w:rsidR="006F330A" w:rsidRDefault="00C77B20">
      <w:pPr>
        <w:spacing w:after="150"/>
      </w:pPr>
      <w:r>
        <w:rPr>
          <w:i/>
          <w:color w:val="000000"/>
        </w:rPr>
        <w:t xml:space="preserve">18 Програм </w:t>
      </w:r>
      <w:r>
        <w:rPr>
          <w:i/>
          <w:color w:val="000000"/>
        </w:rPr>
        <w:t>Владе,</w:t>
      </w:r>
    </w:p>
    <w:p w:rsidR="006F330A" w:rsidRDefault="00C77B20">
      <w:pPr>
        <w:spacing w:after="150"/>
      </w:pPr>
      <w:r>
        <w:rPr>
          <w:i/>
          <w:color w:val="000000"/>
        </w:rPr>
        <w:t>http://www.media.srbija.gov.rs/medsrp/dokumenti/ekspoze-mandatarke-ane-brnabic280617_cyr.pdf</w:t>
      </w:r>
    </w:p>
    <w:p w:rsidR="006F330A" w:rsidRDefault="00C77B20">
      <w:pPr>
        <w:spacing w:after="150"/>
      </w:pPr>
      <w:r>
        <w:rPr>
          <w:b/>
          <w:color w:val="000000"/>
        </w:rPr>
        <w:t>Прилог 2 – Анализа окружења</w:t>
      </w:r>
    </w:p>
    <w:p w:rsidR="006F330A" w:rsidRDefault="00C77B20">
      <w:pPr>
        <w:spacing w:after="150"/>
      </w:pPr>
      <w:r>
        <w:rPr>
          <w:color w:val="000000"/>
        </w:rPr>
        <w:t xml:space="preserve">Анализа окружења илуструје кључне правно-политичке, економске, социјалне, технолошке и еколошке трендове и изазове Министарства </w:t>
      </w:r>
      <w:r>
        <w:rPr>
          <w:color w:val="000000"/>
        </w:rPr>
        <w:t>унутрашњих послова. На овај начин се деловање Министарства разматра у контексту општих друштвених интереса.</w:t>
      </w:r>
    </w:p>
    <w:p w:rsidR="006F330A" w:rsidRDefault="00C77B20">
      <w:pPr>
        <w:spacing w:after="150"/>
      </w:pPr>
      <w:r>
        <w:rPr>
          <w:color w:val="000000"/>
        </w:rPr>
        <w:t>Република Србија је модерна, демократска држава, која интензивно ради на бољем позиционирању на регионалном, европском и ширем међународном плану. У</w:t>
      </w:r>
      <w:r>
        <w:rPr>
          <w:color w:val="000000"/>
        </w:rPr>
        <w:t xml:space="preserve"> наредном периоду, активности ће бити усмерене на јачању међународног положаја и угледа Републике Србије, и то путем билатералних и мултилатералних дијалога са земљама широм света, у складу са спољно-политичким приоритетима Владе Републике Србије. Главни с</w:t>
      </w:r>
      <w:r>
        <w:rPr>
          <w:color w:val="000000"/>
        </w:rPr>
        <w:t>тратешки циљ Србије је приступање Европској унији и због тога ће у наредном периоду приоритет бити убрзана интеграција у ЕУ, али и очување територијалног интегритета и суверенитета земље</w:t>
      </w:r>
      <w:r>
        <w:rPr>
          <w:color w:val="000000"/>
          <w:vertAlign w:val="superscript"/>
        </w:rPr>
        <w:t>19</w:t>
      </w:r>
      <w:r>
        <w:rPr>
          <w:color w:val="000000"/>
        </w:rPr>
        <w:t>.</w:t>
      </w:r>
    </w:p>
    <w:p w:rsidR="006F330A" w:rsidRDefault="00C77B20">
      <w:pPr>
        <w:spacing w:after="150"/>
      </w:pPr>
      <w:r>
        <w:rPr>
          <w:color w:val="000000"/>
        </w:rPr>
        <w:t xml:space="preserve">Република Србија ће интензивирати своје ангажовање у међународним </w:t>
      </w:r>
      <w:r>
        <w:rPr>
          <w:color w:val="000000"/>
        </w:rPr>
        <w:t xml:space="preserve">организацијама и мултилатералним форумима у циљу доприноса очувању међународног мира и безбедности, између осталог и ангажовањем представника Републике Србије у мировним операцијама Уједињених нација и у оквиру Заједничке безбедносне и одбрамбене политике </w:t>
      </w:r>
      <w:r>
        <w:rPr>
          <w:color w:val="000000"/>
        </w:rPr>
        <w:t>ЕУ</w:t>
      </w:r>
      <w:r>
        <w:rPr>
          <w:color w:val="000000"/>
          <w:vertAlign w:val="superscript"/>
        </w:rPr>
        <w:t>20</w:t>
      </w:r>
      <w:r>
        <w:rPr>
          <w:color w:val="000000"/>
        </w:rPr>
        <w:t>. Такође, Република Србија намерава да у оквиру Организације уједињених нација (ОУН), европских и других међународних организација и регионалних структура допринесе изградњи и унапређењу сопствене, регионалне и глобалне безбедности</w:t>
      </w:r>
      <w:r>
        <w:rPr>
          <w:color w:val="000000"/>
          <w:vertAlign w:val="superscript"/>
        </w:rPr>
        <w:t>21</w:t>
      </w:r>
      <w:r>
        <w:rPr>
          <w:color w:val="000000"/>
        </w:rPr>
        <w:t>.</w:t>
      </w:r>
    </w:p>
    <w:p w:rsidR="006F330A" w:rsidRDefault="00C77B20">
      <w:pPr>
        <w:spacing w:after="150"/>
      </w:pPr>
      <w:r>
        <w:rPr>
          <w:color w:val="000000"/>
        </w:rPr>
        <w:lastRenderedPageBreak/>
        <w:t xml:space="preserve">Када су у питању </w:t>
      </w:r>
      <w:r>
        <w:rPr>
          <w:color w:val="000000"/>
        </w:rPr>
        <w:t>билатералне и мултилатералне активности, фокус ће бити усмерен на унапређење и интензивирање сарадње у области унутрашњих послова и полицијске сарадње у складу са политиком Владе о стратешким спољно-политичким партнерима (Европском унијом, Руском Федерациј</w:t>
      </w:r>
      <w:r>
        <w:rPr>
          <w:color w:val="000000"/>
        </w:rPr>
        <w:t>ом, Сједињеним Америчким Државама и Народном Републиком Кином), суседним државама и државама региона, као и успостављање интензивније сарадње са земљама Европе, Блиског истока, Африке, Азије и Јужне Америке, пре свега у домену полицијске сарадње. Затим, ра</w:t>
      </w:r>
      <w:r>
        <w:rPr>
          <w:color w:val="000000"/>
        </w:rPr>
        <w:t xml:space="preserve">диће се на унапређењу и интензивирању мултилатералне сарадње са међународним организацијама, посебно са Уједињеним нацијама, Саветом Европе, ОЕБС и регионалним иницијативама као што су: Центар за спровођење закона у југоисточној Европи (SELEC), Регионална </w:t>
      </w:r>
      <w:r>
        <w:rPr>
          <w:color w:val="000000"/>
        </w:rPr>
        <w:t>иницијатива за миграције, азил и избеглице (MARRI), Међународна организација за миграције (IOM), Међународни центар за развој миграционе политике (ICMPD), Конвенција о полицијској сарадњи у Југоисточној Европи (PCC SEE), а имајући у виду значај који сарадњ</w:t>
      </w:r>
      <w:r>
        <w:rPr>
          <w:color w:val="000000"/>
        </w:rPr>
        <w:t>а са њима има за Републику Србију. Наставиће се са радом на стварању правног оквира за унапређење међународне сарадње Министарства, кроз израду основа за вођење преговора и закључивање међународних споразума и израду нацрта закона о потврђивању међународни</w:t>
      </w:r>
      <w:r>
        <w:rPr>
          <w:color w:val="000000"/>
        </w:rPr>
        <w:t>х споразума у области прекограничне и полицијске сарадње, тежишно са споразумима о борби против организованог криминала и о споразума и протокола о реадмисији. Наставиће се учешће припадника Министарства у мировним операцијама Уједињених нација у складу са</w:t>
      </w:r>
      <w:r>
        <w:rPr>
          <w:color w:val="000000"/>
        </w:rPr>
        <w:t xml:space="preserve"> Годишњим планом употребе Војске Србије и других снага одбране у мултинационалним операцијама, али и припремама за учешће у мировним операцијама Европске уније и успостављање мреже официра за везу Министарства у иностранству.</w:t>
      </w:r>
    </w:p>
    <w:p w:rsidR="006F330A" w:rsidRDefault="00C77B20">
      <w:pPr>
        <w:spacing w:after="150"/>
      </w:pPr>
      <w:r>
        <w:rPr>
          <w:color w:val="000000"/>
        </w:rPr>
        <w:t>У оквиру Европске агенде безбе</w:t>
      </w:r>
      <w:r>
        <w:rPr>
          <w:color w:val="000000"/>
        </w:rPr>
        <w:t>дности Република Србија ће настојати да допринесе напорима у борби против тероризма, организованог криминала и сајбер криминала</w:t>
      </w:r>
      <w:r>
        <w:rPr>
          <w:color w:val="000000"/>
          <w:vertAlign w:val="superscript"/>
        </w:rPr>
        <w:t>22</w:t>
      </w:r>
      <w:r>
        <w:rPr>
          <w:color w:val="000000"/>
        </w:rPr>
        <w:t>. Приоритети у овој области у претходном периоду су били смањење опште стопе криминала, борба против организованог криминала</w:t>
      </w:r>
      <w:r>
        <w:rPr>
          <w:color w:val="000000"/>
          <w:vertAlign w:val="superscript"/>
        </w:rPr>
        <w:t>23</w:t>
      </w:r>
      <w:r>
        <w:rPr>
          <w:color w:val="000000"/>
        </w:rPr>
        <w:t>,</w:t>
      </w:r>
      <w:r>
        <w:rPr>
          <w:color w:val="000000"/>
        </w:rPr>
        <w:t xml:space="preserve"> борба против дрога</w:t>
      </w:r>
      <w:r>
        <w:rPr>
          <w:color w:val="000000"/>
          <w:vertAlign w:val="superscript"/>
        </w:rPr>
        <w:t>24</w:t>
      </w:r>
      <w:r>
        <w:rPr>
          <w:color w:val="000000"/>
        </w:rPr>
        <w:t>, борба против тероризма</w:t>
      </w:r>
      <w:r>
        <w:rPr>
          <w:color w:val="000000"/>
          <w:vertAlign w:val="superscript"/>
        </w:rPr>
        <w:t>25</w:t>
      </w:r>
      <w:r>
        <w:rPr>
          <w:color w:val="000000"/>
        </w:rPr>
        <w:t>, рад полиције у заједници</w:t>
      </w:r>
      <w:r>
        <w:rPr>
          <w:color w:val="000000"/>
          <w:vertAlign w:val="superscript"/>
        </w:rPr>
        <w:t>26</w:t>
      </w:r>
      <w:r>
        <w:rPr>
          <w:color w:val="000000"/>
        </w:rPr>
        <w:t>, јачање безбедности на путевима</w:t>
      </w:r>
      <w:r>
        <w:rPr>
          <w:color w:val="000000"/>
          <w:vertAlign w:val="superscript"/>
        </w:rPr>
        <w:t>27</w:t>
      </w:r>
      <w:r>
        <w:rPr>
          <w:color w:val="000000"/>
        </w:rPr>
        <w:t>, борба против корупције</w:t>
      </w:r>
      <w:r>
        <w:rPr>
          <w:color w:val="000000"/>
          <w:vertAlign w:val="superscript"/>
        </w:rPr>
        <w:t>28</w:t>
      </w:r>
      <w:r>
        <w:rPr>
          <w:color w:val="000000"/>
        </w:rPr>
        <w:t xml:space="preserve"> и борба против насиља и недоличног понашања на спортским приредбама</w:t>
      </w:r>
      <w:r>
        <w:rPr>
          <w:color w:val="000000"/>
          <w:vertAlign w:val="superscript"/>
        </w:rPr>
        <w:t>29</w:t>
      </w:r>
      <w:r>
        <w:rPr>
          <w:color w:val="000000"/>
        </w:rPr>
        <w:t>.</w:t>
      </w:r>
    </w:p>
    <w:p w:rsidR="006F330A" w:rsidRDefault="00C77B20">
      <w:pPr>
        <w:spacing w:after="150"/>
      </w:pPr>
      <w:r>
        <w:rPr>
          <w:color w:val="000000"/>
        </w:rPr>
        <w:t>У контексту ЕУ интеграција, између осталих, отвор</w:t>
      </w:r>
      <w:r>
        <w:rPr>
          <w:color w:val="000000"/>
        </w:rPr>
        <w:t>ена су Поглавља 23 (Реформа правосуђа и основна права) и 24 (Правда, слобода и безбедност), на којима ће се наставити рад и у наредном периоду</w:t>
      </w:r>
      <w:r>
        <w:rPr>
          <w:color w:val="000000"/>
          <w:vertAlign w:val="superscript"/>
        </w:rPr>
        <w:t>30</w:t>
      </w:r>
      <w:r>
        <w:rPr>
          <w:color w:val="000000"/>
        </w:rPr>
        <w:t xml:space="preserve"> кроз дефинисане акционе планове и у складу са наводима садржаним у преговарачким позицијама за ова два поглавља</w:t>
      </w:r>
      <w:r>
        <w:rPr>
          <w:color w:val="000000"/>
        </w:rPr>
        <w:t>.</w:t>
      </w:r>
    </w:p>
    <w:p w:rsidR="006F330A" w:rsidRDefault="00C77B20">
      <w:pPr>
        <w:spacing w:after="150"/>
      </w:pPr>
      <w:r>
        <w:rPr>
          <w:color w:val="000000"/>
        </w:rPr>
        <w:t>Од значајнијих политичких питања, Република Србија ће у наредном периоду наставити да се бави питањем АП Косова и Метохије</w:t>
      </w:r>
      <w:r>
        <w:rPr>
          <w:color w:val="000000"/>
          <w:vertAlign w:val="superscript"/>
        </w:rPr>
        <w:t>31</w:t>
      </w:r>
      <w:r>
        <w:rPr>
          <w:color w:val="000000"/>
        </w:rPr>
        <w:t>.</w:t>
      </w:r>
    </w:p>
    <w:p w:rsidR="006F330A" w:rsidRDefault="00C77B20">
      <w:pPr>
        <w:spacing w:after="150"/>
      </w:pPr>
      <w:r>
        <w:rPr>
          <w:color w:val="000000"/>
        </w:rPr>
        <w:t>У области економске политике, основни циљеви економске и фискалне политике Владе су и даље одржавање макроекономске стабилности;</w:t>
      </w:r>
      <w:r>
        <w:rPr>
          <w:color w:val="000000"/>
        </w:rPr>
        <w:t xml:space="preserve"> </w:t>
      </w:r>
      <w:r>
        <w:rPr>
          <w:color w:val="000000"/>
        </w:rPr>
        <w:lastRenderedPageBreak/>
        <w:t>заустављање даљег раста дуга и успостављање тренда његовог смањења; наставак примене структурних реформи, као и подизање ефикасности јавног сектора</w:t>
      </w:r>
      <w:r>
        <w:rPr>
          <w:color w:val="000000"/>
          <w:vertAlign w:val="superscript"/>
        </w:rPr>
        <w:t>32</w:t>
      </w:r>
      <w:r>
        <w:rPr>
          <w:color w:val="000000"/>
        </w:rPr>
        <w:t>. Даље, економски приоритети у наредном периоду ће се фокусирати на унапређењу макроекономске стабилности,</w:t>
      </w:r>
      <w:r>
        <w:rPr>
          <w:color w:val="000000"/>
        </w:rPr>
        <w:t xml:space="preserve"> контролу инфлације и стабилност финансијског сектора, раст заснован на инвестицијама и извозу, запошљавање кроз развој иновативног предузетништва и малих и средњих предузећа, унапређења услова пословања и изградњу инфраструктуре.</w:t>
      </w:r>
      <w:r>
        <w:rPr>
          <w:color w:val="000000"/>
          <w:vertAlign w:val="superscript"/>
        </w:rPr>
        <w:t>33</w:t>
      </w:r>
    </w:p>
    <w:p w:rsidR="006F330A" w:rsidRDefault="00C77B20">
      <w:pPr>
        <w:spacing w:after="150"/>
      </w:pPr>
      <w:r>
        <w:rPr>
          <w:color w:val="000000"/>
        </w:rPr>
        <w:t>Ради испуњавања економс</w:t>
      </w:r>
      <w:r>
        <w:rPr>
          <w:color w:val="000000"/>
        </w:rPr>
        <w:t>ких и политичких критеријума за чланство у ЕУ обезбедиће се јачање административних капацитета и стабилност институција које гарантују демократију, владавину права, поштовање људских права и заштиту мањина, развој тржишне економије и јачање њених капацитет</w:t>
      </w:r>
      <w:r>
        <w:rPr>
          <w:color w:val="000000"/>
        </w:rPr>
        <w:t>а да одговори на притисак конкуренције и тржишних снага из ЕУ, као и стварање стабилног макроекономског окружења.</w:t>
      </w:r>
    </w:p>
    <w:p w:rsidR="006F330A" w:rsidRDefault="00C77B20">
      <w:pPr>
        <w:spacing w:after="150"/>
      </w:pPr>
      <w:r>
        <w:rPr>
          <w:color w:val="000000"/>
        </w:rPr>
        <w:t>Иако је у претходном периоду урађено доста на унапређењу услова пословања, према индексу глобалне конкурентности за 2016–2017. годину, који об</w:t>
      </w:r>
      <w:r>
        <w:rPr>
          <w:color w:val="000000"/>
        </w:rPr>
        <w:t>јављује Светски економски форум, економија Републике Србије се налази на 90. од укупно 138 места</w:t>
      </w:r>
      <w:r>
        <w:rPr>
          <w:color w:val="000000"/>
          <w:vertAlign w:val="superscript"/>
        </w:rPr>
        <w:t>34</w:t>
      </w:r>
      <w:r>
        <w:rPr>
          <w:color w:val="000000"/>
        </w:rPr>
        <w:t>. Како би унапредила постојећу позицију Република Србија ће у наредном периоду имати сложен задатак усклађивања са економским трендовима развоја ЕУ, развој ек</w:t>
      </w:r>
      <w:r>
        <w:rPr>
          <w:color w:val="000000"/>
        </w:rPr>
        <w:t>ономије засноване на знању и иновацијама, подстицање конкурентности и производње која се ефикасније односи према ресурсима и боља партиципација на тржишту рада, борба против сиромаштва и социјална кохезија</w:t>
      </w:r>
      <w:r>
        <w:rPr>
          <w:color w:val="000000"/>
          <w:vertAlign w:val="superscript"/>
        </w:rPr>
        <w:t>35</w:t>
      </w:r>
      <w:r>
        <w:rPr>
          <w:color w:val="000000"/>
        </w:rPr>
        <w:t>. У складу са тим следе и приоритети јачања инсти</w:t>
      </w:r>
      <w:r>
        <w:rPr>
          <w:color w:val="000000"/>
        </w:rPr>
        <w:t>туција и ефикаснији јавни сектор, који су неопходни стубови развоја економије једне државе. Приоритети у вези развоја и јачања институција ће се односити на унапређење квалитета и мотивисаности запослених, задржавања најквалитетнијих и обука кадрова.</w:t>
      </w:r>
    </w:p>
    <w:p w:rsidR="006F330A" w:rsidRDefault="00C77B20">
      <w:pPr>
        <w:spacing w:after="150"/>
      </w:pPr>
      <w:r>
        <w:rPr>
          <w:color w:val="000000"/>
        </w:rPr>
        <w:t>Репуб</w:t>
      </w:r>
      <w:r>
        <w:rPr>
          <w:color w:val="000000"/>
        </w:rPr>
        <w:t>лика Србија, као и Европа, суочава се са великим демографским изазовима, попут старења популације, ниске стопе рађања и миграцијама. У наредном периоду Влада ће улагати напоре да заштити и осигура границе, али и да приступа одговорно према проблему избегли</w:t>
      </w:r>
      <w:r>
        <w:rPr>
          <w:color w:val="000000"/>
        </w:rPr>
        <w:t>ца обезбеђивањем ургентне помоћи мигрантима на терену, заштити лица која су се нашла у невољи, обезбеђивању услова за прихват и збрињавање, као и сарадњи са локалним заједницама ради одржавања нивоа толеранције.</w:t>
      </w:r>
      <w:r>
        <w:rPr>
          <w:color w:val="000000"/>
          <w:vertAlign w:val="superscript"/>
        </w:rPr>
        <w:t>36</w:t>
      </w:r>
    </w:p>
    <w:p w:rsidR="006F330A" w:rsidRDefault="00C77B20">
      <w:pPr>
        <w:spacing w:after="150"/>
      </w:pPr>
      <w:r>
        <w:rPr>
          <w:color w:val="000000"/>
        </w:rPr>
        <w:t>У претходном периоду интензивиране су акти</w:t>
      </w:r>
      <w:r>
        <w:rPr>
          <w:color w:val="000000"/>
        </w:rPr>
        <w:t>вности када су у питању родна равноправност</w:t>
      </w:r>
      <w:r>
        <w:rPr>
          <w:color w:val="000000"/>
          <w:vertAlign w:val="superscript"/>
        </w:rPr>
        <w:t>37</w:t>
      </w:r>
      <w:r>
        <w:rPr>
          <w:color w:val="000000"/>
        </w:rPr>
        <w:t>, националне мањине</w:t>
      </w:r>
      <w:r>
        <w:rPr>
          <w:color w:val="000000"/>
          <w:vertAlign w:val="superscript"/>
        </w:rPr>
        <w:t>38</w:t>
      </w:r>
      <w:r>
        <w:rPr>
          <w:color w:val="000000"/>
        </w:rPr>
        <w:t>, сузбијање породичног насиља и права детета</w:t>
      </w:r>
      <w:r>
        <w:rPr>
          <w:color w:val="000000"/>
          <w:vertAlign w:val="superscript"/>
        </w:rPr>
        <w:t>39</w:t>
      </w:r>
      <w:r>
        <w:rPr>
          <w:color w:val="000000"/>
        </w:rPr>
        <w:t>, решавању проблема прогнаних и интерно расељених лица</w:t>
      </w:r>
      <w:r>
        <w:rPr>
          <w:color w:val="000000"/>
          <w:vertAlign w:val="superscript"/>
        </w:rPr>
        <w:t>40</w:t>
      </w:r>
      <w:r>
        <w:rPr>
          <w:color w:val="000000"/>
        </w:rPr>
        <w:t>. У складу са тим, у наредном периоду важни приоритети ће бити заштита људских права, са</w:t>
      </w:r>
      <w:r>
        <w:rPr>
          <w:color w:val="000000"/>
        </w:rPr>
        <w:t xml:space="preserve"> посебним акцентом на посвећеност људским и мањинским правима, осетљивим групама и социјалној инклузији, сарадњу са цивилним друштвом, заштити права националних мањина, као и дијалог и сарадња државе, цркве и верских заједница.</w:t>
      </w:r>
      <w:r>
        <w:rPr>
          <w:color w:val="000000"/>
          <w:vertAlign w:val="superscript"/>
        </w:rPr>
        <w:t>41</w:t>
      </w:r>
    </w:p>
    <w:p w:rsidR="006F330A" w:rsidRDefault="00C77B20">
      <w:pPr>
        <w:spacing w:after="150"/>
      </w:pPr>
      <w:r>
        <w:rPr>
          <w:color w:val="000000"/>
        </w:rPr>
        <w:lastRenderedPageBreak/>
        <w:t>У контексту све веће конку</w:t>
      </w:r>
      <w:r>
        <w:rPr>
          <w:color w:val="000000"/>
        </w:rPr>
        <w:t>ренције на глобалном тржишту, људски капитал постаје најбитнији ресурс на тржишту. У складу са тим Република Србија ће у наредном периоду спровести свеобухватну реформу образовања.</w:t>
      </w:r>
      <w:r>
        <w:rPr>
          <w:color w:val="000000"/>
          <w:vertAlign w:val="superscript"/>
        </w:rPr>
        <w:t>42</w:t>
      </w:r>
      <w:r>
        <w:rPr>
          <w:color w:val="000000"/>
        </w:rPr>
        <w:t xml:space="preserve"> Идеја је да реформа буде базирана на концепту целоживотног учења, које об</w:t>
      </w:r>
      <w:r>
        <w:rPr>
          <w:color w:val="000000"/>
        </w:rPr>
        <w:t>ухвата све видове и нивое образовања, иновирању наставних планова и програма, као и на креирању образовног система према потребама друштва и економије.</w:t>
      </w:r>
      <w:r>
        <w:rPr>
          <w:color w:val="000000"/>
          <w:vertAlign w:val="superscript"/>
        </w:rPr>
        <w:t>43</w:t>
      </w:r>
    </w:p>
    <w:p w:rsidR="006F330A" w:rsidRDefault="00C77B20">
      <w:pPr>
        <w:spacing w:after="150"/>
      </w:pPr>
      <w:r>
        <w:rPr>
          <w:color w:val="000000"/>
        </w:rPr>
        <w:t>У контексту технолошких фактора, Република Србија ће у наредном периоду у циљу повезивања са другим тр</w:t>
      </w:r>
      <w:r>
        <w:rPr>
          <w:color w:val="000000"/>
        </w:rPr>
        <w:t>жиштима у региону и свету, радити на развоју телекомуникационе инфраструктуре</w:t>
      </w:r>
      <w:r>
        <w:rPr>
          <w:color w:val="000000"/>
          <w:vertAlign w:val="superscript"/>
        </w:rPr>
        <w:t>44</w:t>
      </w:r>
      <w:r>
        <w:rPr>
          <w:color w:val="000000"/>
        </w:rPr>
        <w:t>. Значај овог приоритета се огледа у улози коју ће имати комуникациона инфраструктура као фактор раста БДП-а, смањења стопе незапослености и модернизације друштва</w:t>
      </w:r>
      <w:r>
        <w:rPr>
          <w:color w:val="000000"/>
          <w:vertAlign w:val="superscript"/>
        </w:rPr>
        <w:t>45</w:t>
      </w:r>
      <w:r>
        <w:rPr>
          <w:color w:val="000000"/>
        </w:rPr>
        <w:t xml:space="preserve">. У корак са </w:t>
      </w:r>
      <w:r>
        <w:rPr>
          <w:color w:val="000000"/>
        </w:rPr>
        <w:t>развојем телекомуникационе инфраструктуре, усложњавају се и повећава се број сигурносних претњи, односно повећање ризика од високотехнолошког криминала и угрожавања информационих и телекомуникационих система</w:t>
      </w:r>
      <w:r>
        <w:rPr>
          <w:color w:val="000000"/>
          <w:vertAlign w:val="superscript"/>
        </w:rPr>
        <w:t>46</w:t>
      </w:r>
      <w:r>
        <w:rPr>
          <w:color w:val="000000"/>
        </w:rPr>
        <w:t>. Брзи развој информационо-комуникационих техно</w:t>
      </w:r>
      <w:r>
        <w:rPr>
          <w:color w:val="000000"/>
        </w:rPr>
        <w:t>логија је имао и имаће значајан утицај на полицијски посао. Имајући у виду наведене ризике, посебна пажња ће се посветити унапређењу информационе безбедности на свим нивоима (организационим, кадровским и техничким) и подизању свести о постојању ризика и ме</w:t>
      </w:r>
      <w:r>
        <w:rPr>
          <w:color w:val="000000"/>
        </w:rPr>
        <w:t>рама заштите. Трендови који ће обликовати обављање посла у овој области односе се на интегрисање система, повећање мобилности, развој технологија надзора, дигиталну биометрију, и социјалних медија</w:t>
      </w:r>
      <w:r>
        <w:rPr>
          <w:color w:val="000000"/>
          <w:vertAlign w:val="superscript"/>
        </w:rPr>
        <w:t>47</w:t>
      </w:r>
      <w:r>
        <w:rPr>
          <w:color w:val="000000"/>
        </w:rPr>
        <w:t>. У наредном периоду Република Србија ће наставити са увођ</w:t>
      </w:r>
      <w:r>
        <w:rPr>
          <w:color w:val="000000"/>
        </w:rPr>
        <w:t>ењем информационо-комуникационих технологија у рад државних органа са циљем повећања задовољства корисника јавним услугама; смањење терета администрације за привредне субјекте и грађане; повећање ефикасности јавне управе употребом информационо-комуникацион</w:t>
      </w:r>
      <w:r>
        <w:rPr>
          <w:color w:val="000000"/>
        </w:rPr>
        <w:t>их технологија; национална и прекогранична интероперабилност (нарочито са земљама ЕУ)</w:t>
      </w:r>
      <w:r>
        <w:rPr>
          <w:color w:val="000000"/>
          <w:vertAlign w:val="superscript"/>
        </w:rPr>
        <w:t>48</w:t>
      </w:r>
      <w:r>
        <w:rPr>
          <w:color w:val="000000"/>
        </w:rPr>
        <w:t>. У складу са тим, Министарство активно учествује у креирању и реализацији циљева које постављају Стратегија развоја информационог друштва у Републици Србији до 2020. го</w:t>
      </w:r>
      <w:r>
        <w:rPr>
          <w:color w:val="000000"/>
        </w:rPr>
        <w:t>дине, Стратегија развоја е-Управе, као и Стратегија развоја информационе безбедности у Републици Србији, у домену своје надлежности. На нивоу Министарства биће настављено спровођење приоритета идентификованих у документу под називом Стратегија развоја инфо</w:t>
      </w:r>
      <w:r>
        <w:rPr>
          <w:color w:val="000000"/>
        </w:rPr>
        <w:t>рмационо-комуникационих технологија у Министарству унутрашњих послова за период 2016–2020 година.</w:t>
      </w:r>
      <w:r>
        <w:rPr>
          <w:color w:val="000000"/>
          <w:vertAlign w:val="superscript"/>
        </w:rPr>
        <w:t>49</w:t>
      </w:r>
    </w:p>
    <w:p w:rsidR="006F330A" w:rsidRDefault="00C77B20">
      <w:pPr>
        <w:spacing w:after="150"/>
      </w:pPr>
      <w:r>
        <w:rPr>
          <w:color w:val="000000"/>
        </w:rPr>
        <w:t>Климатске промене су глобални тренд, који је постао један од националних приоритета већине земаља савременог света</w:t>
      </w:r>
      <w:r>
        <w:rPr>
          <w:color w:val="000000"/>
          <w:vertAlign w:val="superscript"/>
        </w:rPr>
        <w:t>50</w:t>
      </w:r>
      <w:r>
        <w:rPr>
          <w:color w:val="000000"/>
        </w:rPr>
        <w:t>. Република Србија ће у сусрет реалности</w:t>
      </w:r>
      <w:r>
        <w:rPr>
          <w:color w:val="000000"/>
        </w:rPr>
        <w:t xml:space="preserve"> климатских промена интензивирати активности на управљању ризицима од елементарних непогода</w:t>
      </w:r>
      <w:r>
        <w:rPr>
          <w:color w:val="000000"/>
          <w:vertAlign w:val="superscript"/>
        </w:rPr>
        <w:t>51</w:t>
      </w:r>
      <w:r>
        <w:rPr>
          <w:color w:val="000000"/>
        </w:rPr>
        <w:t xml:space="preserve"> у складу са глобалним програмом у овој области</w:t>
      </w:r>
      <w:r>
        <w:rPr>
          <w:color w:val="000000"/>
          <w:vertAlign w:val="superscript"/>
        </w:rPr>
        <w:t>52</w:t>
      </w:r>
      <w:r>
        <w:rPr>
          <w:color w:val="000000"/>
        </w:rPr>
        <w:t>, затим активности заштите животне средине, нарочито у сусрет отварању Преговарачког поглавља 27 и активности разв</w:t>
      </w:r>
      <w:r>
        <w:rPr>
          <w:color w:val="000000"/>
        </w:rPr>
        <w:t xml:space="preserve">оја </w:t>
      </w:r>
      <w:r>
        <w:rPr>
          <w:color w:val="000000"/>
        </w:rPr>
        <w:lastRenderedPageBreak/>
        <w:t>енергетског потенцијала, врло битан фактор будуће стабилности и безбедности Републике Србије.</w:t>
      </w:r>
      <w:r>
        <w:rPr>
          <w:color w:val="000000"/>
          <w:vertAlign w:val="superscript"/>
        </w:rPr>
        <w:t>53</w:t>
      </w:r>
    </w:p>
    <w:p w:rsidR="006F330A" w:rsidRDefault="00C77B20">
      <w:pPr>
        <w:spacing w:after="150"/>
      </w:pPr>
      <w:r>
        <w:rPr>
          <w:i/>
          <w:color w:val="000000"/>
        </w:rPr>
        <w:t>––––––––</w:t>
      </w:r>
    </w:p>
    <w:p w:rsidR="006F330A" w:rsidRDefault="00C77B20">
      <w:pPr>
        <w:spacing w:after="150"/>
      </w:pPr>
      <w:r>
        <w:rPr>
          <w:i/>
          <w:color w:val="000000"/>
        </w:rPr>
        <w:t>19 Програм Владе,</w:t>
      </w:r>
    </w:p>
    <w:p w:rsidR="006F330A" w:rsidRDefault="00C77B20">
      <w:pPr>
        <w:spacing w:after="150"/>
      </w:pPr>
      <w:r>
        <w:rPr>
          <w:i/>
          <w:color w:val="000000"/>
        </w:rPr>
        <w:t>http://www.media.srbija.gov.rs/medsrp/dokumenti/ekspoze-mandatarke-ane-brnabic280617_cyr.pdf</w:t>
      </w:r>
    </w:p>
    <w:p w:rsidR="006F330A" w:rsidRDefault="00C77B20">
      <w:pPr>
        <w:spacing w:after="150"/>
      </w:pPr>
      <w:r>
        <w:rPr>
          <w:i/>
          <w:color w:val="000000"/>
        </w:rPr>
        <w:t>20 Програм Владе,</w:t>
      </w:r>
    </w:p>
    <w:p w:rsidR="006F330A" w:rsidRDefault="00C77B20">
      <w:pPr>
        <w:spacing w:after="150"/>
      </w:pPr>
      <w:r>
        <w:rPr>
          <w:i/>
          <w:color w:val="000000"/>
        </w:rPr>
        <w:t>http://www.media.srbija.gov.rs/medsrp/dokumenti/ekspoze-mandatarke-ane-brnabic280617_cyr.pdf</w:t>
      </w:r>
    </w:p>
    <w:p w:rsidR="006F330A" w:rsidRDefault="00C77B20">
      <w:pPr>
        <w:spacing w:after="150"/>
      </w:pPr>
      <w:r>
        <w:rPr>
          <w:i/>
          <w:color w:val="000000"/>
        </w:rPr>
        <w:t>21 Стратегија националне безбедности, 2009</w:t>
      </w:r>
    </w:p>
    <w:p w:rsidR="006F330A" w:rsidRDefault="00C77B20">
      <w:pPr>
        <w:spacing w:after="150"/>
      </w:pPr>
      <w:r>
        <w:rPr>
          <w:i/>
          <w:color w:val="000000"/>
        </w:rPr>
        <w:t>22 The European Agenda on Security, COM(2015) 185 final, Strasbourg, 28.4.2015</w:t>
      </w:r>
    </w:p>
    <w:p w:rsidR="006F330A" w:rsidRDefault="00C77B20">
      <w:pPr>
        <w:spacing w:after="150"/>
      </w:pPr>
      <w:r>
        <w:rPr>
          <w:i/>
          <w:color w:val="000000"/>
        </w:rPr>
        <w:t>23 Процена претње од тешког и организован</w:t>
      </w:r>
      <w:r>
        <w:rPr>
          <w:i/>
          <w:color w:val="000000"/>
        </w:rPr>
        <w:t>ог криминала (SOCTA), 2015.</w:t>
      </w:r>
    </w:p>
    <w:p w:rsidR="006F330A" w:rsidRDefault="00C77B20">
      <w:pPr>
        <w:spacing w:after="150"/>
      </w:pPr>
      <w:r>
        <w:rPr>
          <w:i/>
          <w:color w:val="000000"/>
        </w:rPr>
        <w:t>24 Стратегија о спречавању злоупотреба дрога за период од 2014. до 2021. године</w:t>
      </w:r>
    </w:p>
    <w:p w:rsidR="006F330A" w:rsidRDefault="00C77B20">
      <w:pPr>
        <w:spacing w:after="150"/>
      </w:pPr>
      <w:r>
        <w:rPr>
          <w:i/>
          <w:color w:val="000000"/>
        </w:rPr>
        <w:t>25 Национална Стратегија за спречавање и борбу против тероризма за период 2017–2021. године, са Акционим планом за њену примену и Национална стратег</w:t>
      </w:r>
      <w:r>
        <w:rPr>
          <w:i/>
          <w:color w:val="000000"/>
        </w:rPr>
        <w:t>ија за борбу против прања новца и финансирања тероризма за период од 2016. до 2021. године, са Акционим планом</w:t>
      </w:r>
    </w:p>
    <w:p w:rsidR="006F330A" w:rsidRDefault="00C77B20">
      <w:pPr>
        <w:spacing w:after="150"/>
      </w:pPr>
      <w:r>
        <w:rPr>
          <w:i/>
          <w:color w:val="000000"/>
        </w:rPr>
        <w:t>26 Стратегија полиције у заједници и Акциони план за период од 2011. до 2016. године и Програм Владе, http://www.media.srbija.gov.rs/medsrp/dokum</w:t>
      </w:r>
      <w:r>
        <w:rPr>
          <w:i/>
          <w:color w:val="000000"/>
        </w:rPr>
        <w:t>enti/ekspoze-mandatarke-ane-brnabic280617_cyr.pdf</w:t>
      </w:r>
    </w:p>
    <w:p w:rsidR="006F330A" w:rsidRDefault="00C77B20">
      <w:pPr>
        <w:spacing w:after="150"/>
      </w:pPr>
      <w:r>
        <w:rPr>
          <w:i/>
          <w:color w:val="000000"/>
        </w:rPr>
        <w:t>27 Стратегија безбедности саобраћаја на путевима Републике Србије за период од 2015 до 2020. године са Акционим планом</w:t>
      </w:r>
    </w:p>
    <w:p w:rsidR="006F330A" w:rsidRDefault="00C77B20">
      <w:pPr>
        <w:spacing w:after="150"/>
      </w:pPr>
      <w:r>
        <w:rPr>
          <w:i/>
          <w:color w:val="000000"/>
        </w:rPr>
        <w:t xml:space="preserve">28 Национална стратегија за борбу против корупције за период од 2013. до 2018. године </w:t>
      </w:r>
      <w:r>
        <w:rPr>
          <w:i/>
          <w:color w:val="000000"/>
        </w:rPr>
        <w:t>са Акционим планом</w:t>
      </w:r>
    </w:p>
    <w:p w:rsidR="006F330A" w:rsidRDefault="00C77B20">
      <w:pPr>
        <w:spacing w:after="150"/>
      </w:pPr>
      <w:r>
        <w:rPr>
          <w:i/>
          <w:color w:val="000000"/>
        </w:rPr>
        <w:t>29 Национална стратегија за борбу против насиља и недоличног понашања на спортским приредбама за период од 2013. до 2018. године</w:t>
      </w:r>
    </w:p>
    <w:p w:rsidR="006F330A" w:rsidRDefault="00C77B20">
      <w:pPr>
        <w:spacing w:after="150"/>
      </w:pPr>
      <w:r>
        <w:rPr>
          <w:i/>
          <w:color w:val="000000"/>
        </w:rPr>
        <w:t>30 Извештај о спровођењу активности</w:t>
      </w:r>
    </w:p>
    <w:p w:rsidR="006F330A" w:rsidRDefault="00C77B20">
      <w:pPr>
        <w:spacing w:after="150"/>
      </w:pPr>
      <w:r>
        <w:rPr>
          <w:i/>
          <w:color w:val="000000"/>
        </w:rPr>
        <w:t>31 Програм Владе,</w:t>
      </w:r>
    </w:p>
    <w:p w:rsidR="006F330A" w:rsidRDefault="00C77B20">
      <w:pPr>
        <w:spacing w:after="150"/>
      </w:pPr>
      <w:r>
        <w:rPr>
          <w:i/>
          <w:color w:val="000000"/>
        </w:rPr>
        <w:t>http://www.media.srbija.gov.rs/medsrp/dokumenti/ekspoz</w:t>
      </w:r>
      <w:r>
        <w:rPr>
          <w:i/>
          <w:color w:val="000000"/>
        </w:rPr>
        <w:t>e-mandatarke-ane-brnabic280617_cyr.pdf</w:t>
      </w:r>
    </w:p>
    <w:p w:rsidR="006F330A" w:rsidRDefault="00C77B20">
      <w:pPr>
        <w:spacing w:after="150"/>
      </w:pPr>
      <w:r>
        <w:rPr>
          <w:i/>
          <w:color w:val="000000"/>
        </w:rPr>
        <w:t>32 Програм економских реформи за период од 2017. до 2019. године</w:t>
      </w:r>
    </w:p>
    <w:p w:rsidR="006F330A" w:rsidRDefault="00C77B20">
      <w:pPr>
        <w:spacing w:after="150"/>
      </w:pPr>
      <w:r>
        <w:rPr>
          <w:i/>
          <w:color w:val="000000"/>
        </w:rPr>
        <w:t>33 Програм Владе,</w:t>
      </w:r>
    </w:p>
    <w:p w:rsidR="006F330A" w:rsidRDefault="00C77B20">
      <w:pPr>
        <w:spacing w:after="150"/>
      </w:pPr>
      <w:r>
        <w:rPr>
          <w:i/>
          <w:color w:val="000000"/>
        </w:rPr>
        <w:lastRenderedPageBreak/>
        <w:t>http://www.media.srbija.gov.rs/medsrp/dokumenti/ekspoze-mandatarke-ane-brnabic280617_cyr.pdf</w:t>
      </w:r>
    </w:p>
    <w:p w:rsidR="006F330A" w:rsidRDefault="00C77B20">
      <w:pPr>
        <w:spacing w:after="150"/>
      </w:pPr>
      <w:r>
        <w:rPr>
          <w:i/>
          <w:color w:val="000000"/>
        </w:rPr>
        <w:t>34 The Global Competitiveness Report 2016</w:t>
      </w:r>
      <w:r>
        <w:rPr>
          <w:i/>
          <w:color w:val="000000"/>
        </w:rPr>
        <w:t>–2017</w:t>
      </w:r>
    </w:p>
    <w:p w:rsidR="006F330A" w:rsidRDefault="00C77B20">
      <w:pPr>
        <w:spacing w:after="150"/>
      </w:pPr>
      <w:r>
        <w:rPr>
          <w:i/>
          <w:color w:val="000000"/>
        </w:rPr>
        <w:t>35 Водич кроз стратегију Европа 2020, http://www.mpn.gov.rs/wp-content/uploads/2015/08/EU-2020.pdf</w:t>
      </w:r>
    </w:p>
    <w:p w:rsidR="006F330A" w:rsidRDefault="00C77B20">
      <w:pPr>
        <w:spacing w:after="150"/>
      </w:pPr>
      <w:r>
        <w:rPr>
          <w:i/>
          <w:color w:val="000000"/>
        </w:rPr>
        <w:t>36 Програм Владе,</w:t>
      </w:r>
    </w:p>
    <w:p w:rsidR="006F330A" w:rsidRDefault="00C77B20">
      <w:pPr>
        <w:spacing w:after="150"/>
      </w:pPr>
      <w:r>
        <w:rPr>
          <w:i/>
          <w:color w:val="000000"/>
        </w:rPr>
        <w:t>http://www.media.srbija.gov.rs/medsrp/dokumenti/ekspoze-mandatarke-ane-brnabic280617_cyr.pdf</w:t>
      </w:r>
    </w:p>
    <w:p w:rsidR="006F330A" w:rsidRDefault="00C77B20">
      <w:pPr>
        <w:spacing w:after="150"/>
      </w:pPr>
      <w:r>
        <w:rPr>
          <w:i/>
          <w:color w:val="000000"/>
        </w:rPr>
        <w:t>37 Национална стратегија за родну равноп</w:t>
      </w:r>
      <w:r>
        <w:rPr>
          <w:i/>
          <w:color w:val="000000"/>
        </w:rPr>
        <w:t>равност за период од 2016. до 2020. године, са Акционим планом за период од 2016. до 2018. године</w:t>
      </w:r>
    </w:p>
    <w:p w:rsidR="006F330A" w:rsidRDefault="00C77B20">
      <w:pPr>
        <w:spacing w:after="150"/>
      </w:pPr>
      <w:r>
        <w:rPr>
          <w:i/>
          <w:color w:val="000000"/>
        </w:rPr>
        <w:t>38 Стратегијом за социјално укључивање Рома и Ромкиња у Републици Србији за период од 2016. до 2025. године</w:t>
      </w:r>
    </w:p>
    <w:p w:rsidR="006F330A" w:rsidRDefault="00C77B20">
      <w:pPr>
        <w:spacing w:after="150"/>
      </w:pPr>
      <w:r>
        <w:rPr>
          <w:i/>
          <w:color w:val="000000"/>
        </w:rPr>
        <w:t>39 Националне стратегије за спречавање и сузбијање</w:t>
      </w:r>
      <w:r>
        <w:rPr>
          <w:i/>
          <w:color w:val="000000"/>
        </w:rPr>
        <w:t xml:space="preserve"> насиља над женама у породици и у партнерским односима</w:t>
      </w:r>
    </w:p>
    <w:p w:rsidR="006F330A" w:rsidRDefault="00C77B20">
      <w:pPr>
        <w:spacing w:after="150"/>
      </w:pPr>
      <w:r>
        <w:rPr>
          <w:i/>
          <w:color w:val="000000"/>
        </w:rPr>
        <w:t>40 Национална стратегија за решавање питања избеглица и интерно расељених лица за период од 2015. до 2020. године</w:t>
      </w:r>
    </w:p>
    <w:p w:rsidR="006F330A" w:rsidRDefault="00C77B20">
      <w:pPr>
        <w:spacing w:after="150"/>
      </w:pPr>
      <w:r>
        <w:rPr>
          <w:i/>
          <w:color w:val="000000"/>
        </w:rPr>
        <w:t>41 Програм Владе,</w:t>
      </w:r>
    </w:p>
    <w:p w:rsidR="006F330A" w:rsidRDefault="00C77B20">
      <w:pPr>
        <w:spacing w:after="150"/>
      </w:pPr>
      <w:r>
        <w:rPr>
          <w:i/>
          <w:color w:val="000000"/>
        </w:rPr>
        <w:t>http://www.media.srbija.gov.rs/medsrp/dokumenti/ekspoze-mandatarke-an</w:t>
      </w:r>
      <w:r>
        <w:rPr>
          <w:i/>
          <w:color w:val="000000"/>
        </w:rPr>
        <w:t>e-brnabic280617_cyr.pdf</w:t>
      </w:r>
    </w:p>
    <w:p w:rsidR="006F330A" w:rsidRDefault="00C77B20">
      <w:pPr>
        <w:spacing w:after="150"/>
      </w:pPr>
      <w:r>
        <w:rPr>
          <w:i/>
          <w:color w:val="000000"/>
        </w:rPr>
        <w:t>42 Програм Владе,</w:t>
      </w:r>
    </w:p>
    <w:p w:rsidR="006F330A" w:rsidRDefault="00C77B20">
      <w:pPr>
        <w:spacing w:after="150"/>
      </w:pPr>
      <w:r>
        <w:rPr>
          <w:i/>
          <w:color w:val="000000"/>
        </w:rPr>
        <w:t>http://www.media.srbija.gov.rs/medsrp/dokumenti/ekspoze-mandatarke-ane-brnabic280617_cyr.pdf</w:t>
      </w:r>
    </w:p>
    <w:p w:rsidR="006F330A" w:rsidRDefault="00C77B20">
      <w:pPr>
        <w:spacing w:after="150"/>
      </w:pPr>
      <w:r>
        <w:rPr>
          <w:i/>
          <w:color w:val="000000"/>
        </w:rPr>
        <w:t>43 Национална стратегија за младе за период од 2015. до 2025. године и Акциони план за њено спровођење у периоду 2015–201</w:t>
      </w:r>
      <w:r>
        <w:rPr>
          <w:i/>
          <w:color w:val="000000"/>
        </w:rPr>
        <w:t>7. године; Програм Владе,</w:t>
      </w:r>
    </w:p>
    <w:p w:rsidR="006F330A" w:rsidRDefault="00C77B20">
      <w:pPr>
        <w:spacing w:after="150"/>
      </w:pPr>
      <w:r>
        <w:rPr>
          <w:i/>
          <w:color w:val="000000"/>
        </w:rPr>
        <w:t>http://www.media.srbija.gov.rs/medsrp/dokumenti/ekspoze-mandatarke-ane-brnabic280617_cyr.pdf</w:t>
      </w:r>
    </w:p>
    <w:p w:rsidR="006F330A" w:rsidRDefault="00C77B20">
      <w:pPr>
        <w:spacing w:after="150"/>
      </w:pPr>
      <w:r>
        <w:rPr>
          <w:i/>
          <w:color w:val="000000"/>
        </w:rPr>
        <w:t>44 Програм Владе,</w:t>
      </w:r>
    </w:p>
    <w:p w:rsidR="006F330A" w:rsidRDefault="00C77B20">
      <w:pPr>
        <w:spacing w:after="150"/>
      </w:pPr>
      <w:r>
        <w:rPr>
          <w:i/>
          <w:color w:val="000000"/>
        </w:rPr>
        <w:t>http://www.media.srbija.gov.rs/medsrp/dokumenti/ekspoze-mandatarke-ane-brnabic280617_cyr.pdf</w:t>
      </w:r>
    </w:p>
    <w:p w:rsidR="006F330A" w:rsidRDefault="00C77B20">
      <w:pPr>
        <w:spacing w:after="150"/>
      </w:pPr>
      <w:r>
        <w:rPr>
          <w:i/>
          <w:color w:val="000000"/>
        </w:rPr>
        <w:t>45 A Digital Agenda for Eu</w:t>
      </w:r>
      <w:r>
        <w:rPr>
          <w:i/>
          <w:color w:val="000000"/>
        </w:rPr>
        <w:t>rope, 2010, COM(2010) 245</w:t>
      </w:r>
    </w:p>
    <w:p w:rsidR="006F330A" w:rsidRDefault="00C77B20">
      <w:pPr>
        <w:spacing w:after="150"/>
      </w:pPr>
      <w:r>
        <w:rPr>
          <w:b/>
          <w:color w:val="000000"/>
        </w:rPr>
        <w:t>Прилог 3 – Анализа постојећег стања у Министарству унутрашњих послова</w:t>
      </w:r>
    </w:p>
    <w:p w:rsidR="006F330A" w:rsidRDefault="00C77B20">
      <w:pPr>
        <w:spacing w:after="150"/>
      </w:pPr>
      <w:r>
        <w:rPr>
          <w:color w:val="000000"/>
        </w:rPr>
        <w:t>За израду анализе постојећег стања коришћени су прилози организационих јединица Министарства.</w:t>
      </w:r>
    </w:p>
    <w:p w:rsidR="006F330A" w:rsidRDefault="00C77B20">
      <w:pPr>
        <w:spacing w:after="150"/>
      </w:pPr>
      <w:r>
        <w:rPr>
          <w:color w:val="000000"/>
        </w:rPr>
        <w:lastRenderedPageBreak/>
        <w:t>Стратешко-нормативни оквир који дефинише правце деловања Министарс</w:t>
      </w:r>
      <w:r>
        <w:rPr>
          <w:color w:val="000000"/>
        </w:rPr>
        <w:t>тва је комплексна и слојевита шема националних, секторских и међународних докумената који су у првом делу разматрани. У односу на идентификоване трендове и изазове, једна од уочених потреба стратешког оквира је доношење дугорочне стратегије за борбу против</w:t>
      </w:r>
      <w:r>
        <w:rPr>
          <w:color w:val="000000"/>
        </w:rPr>
        <w:t xml:space="preserve"> високотехнолошког криминала. Са друге стране, позитиван приступ решавању мигрантске кризе представља усвојена Стратегија интегрисаног управљања границом у Републици Србији са Акционим планом за период 2017–2020. година. Усвојена је прва стратешка процена </w:t>
      </w:r>
      <w:r>
        <w:rPr>
          <w:color w:val="000000"/>
        </w:rPr>
        <w:t>о стању организованог криминала на територији Србије на основу методологије Европола за израду процене претње од тешког и организованог криминала (SOCTA). Затим, наставиће се процес успостављања полицијско обавештајног модела (ПОМ) као савременог начина уп</w:t>
      </w:r>
      <w:r>
        <w:rPr>
          <w:color w:val="000000"/>
        </w:rPr>
        <w:t>рављања полицијским пословима ради постизања ефективнијег, ефикаснијег и економичнијег обављања полицијских послова.</w:t>
      </w:r>
    </w:p>
    <w:p w:rsidR="006F330A" w:rsidRDefault="00C77B20">
      <w:pPr>
        <w:spacing w:after="150"/>
      </w:pPr>
      <w:r>
        <w:rPr>
          <w:color w:val="000000"/>
        </w:rPr>
        <w:t xml:space="preserve">Додатно, позитиван напредак је усвајање документа под називом Стратегија развоја информационо-телекомуникационих технологија Министарства </w:t>
      </w:r>
      <w:r>
        <w:rPr>
          <w:color w:val="000000"/>
        </w:rPr>
        <w:t>унутрашњих послова за период 2016–2020. година, са Акционим планом, која је израђена методолошки као стратешки документ и има стратешки значај у односу на правце даљег развоја и изградње ИКТ инфраструктуре за потребе подршке рада свих линија рада Министарс</w:t>
      </w:r>
      <w:r>
        <w:rPr>
          <w:color w:val="000000"/>
        </w:rPr>
        <w:t>тва, имајући у виду омогућавање електронске размене података и информација које су потребне за реализацију пословних процеса у домену надлежности, као и подршке развоја електронске управе у домену надлежности, развојем електронских сервиса и услуга за грађ</w:t>
      </w:r>
      <w:r>
        <w:rPr>
          <w:color w:val="000000"/>
        </w:rPr>
        <w:t xml:space="preserve">ане. Имајући у виду да ИКТ инфраструктура представља једну од виталних компоненти и да је везана за унапређење рада свих линија рада, Стратегијом је дат јединствен приказ свих потреба и праваца развоја, и у складу са тим приоритетне области даљег развоја. </w:t>
      </w:r>
      <w:r>
        <w:rPr>
          <w:color w:val="000000"/>
        </w:rPr>
        <w:t>Стратегија је усвојена на нивоу Министарства.</w:t>
      </w:r>
    </w:p>
    <w:p w:rsidR="006F330A" w:rsidRDefault="00C77B20">
      <w:pPr>
        <w:spacing w:after="150"/>
      </w:pPr>
      <w:r>
        <w:rPr>
          <w:color w:val="000000"/>
        </w:rPr>
        <w:t>Са друге стране, одређени број стратегија у Министарству, није више актуелан, као на пример Стратегија развоја људских ресурса у Министарству унутрашњих послова 2014–2016. година, која је у процесу израде и Стр</w:t>
      </w:r>
      <w:r>
        <w:rPr>
          <w:color w:val="000000"/>
        </w:rPr>
        <w:t>атегија комуникације Министарства унутрашњих послова 2012–2016. година, којој предстоји процес израде.</w:t>
      </w:r>
    </w:p>
    <w:p w:rsidR="006F330A" w:rsidRDefault="00C77B20">
      <w:pPr>
        <w:spacing w:after="150"/>
      </w:pPr>
      <w:r>
        <w:rPr>
          <w:color w:val="000000"/>
        </w:rPr>
        <w:t>Рад полиције у заједници заснива се на развоју превентивног рада полиције, полицијске организације и управљања, полицијске етике, вредновања резултата ра</w:t>
      </w:r>
      <w:r>
        <w:rPr>
          <w:color w:val="000000"/>
        </w:rPr>
        <w:t>да и већем учешћу заједнице у остваривању безбедности. Развој рада полиције у заједници мотивисан је намерама да се унапреди сарадња полиције и заједнице, смање конфликти у друштву, унапреди доступност правди и пружи одговор на безбедносне потребе грађана.</w:t>
      </w:r>
      <w:r>
        <w:rPr>
          <w:color w:val="000000"/>
        </w:rPr>
        <w:t xml:space="preserve"> Овај начин рада подразумева и подршку грађана за рад полиције.</w:t>
      </w:r>
    </w:p>
    <w:p w:rsidR="006F330A" w:rsidRDefault="00C77B20">
      <w:pPr>
        <w:spacing w:after="150"/>
      </w:pPr>
      <w:r>
        <w:rPr>
          <w:color w:val="000000"/>
        </w:rPr>
        <w:t xml:space="preserve">У претходном периоду, кроз реализацију активности дефинисаних Акционим планом Стратегије полиције у заједници (2015–2016), развијан је </w:t>
      </w:r>
      <w:r>
        <w:rPr>
          <w:color w:val="000000"/>
        </w:rPr>
        <w:lastRenderedPageBreak/>
        <w:t xml:space="preserve">менаџмент, полицијска обука, унапређивана је безбедносна </w:t>
      </w:r>
      <w:r>
        <w:rPr>
          <w:color w:val="000000"/>
        </w:rPr>
        <w:t>културa грађана и заједница. Редовно се обављало информисање о безбедносно значајним појавама, предузимане су мере за повећање поверења у рад полиције, развијано је превентивно поступање полиције, успостављана су партнерстава на локалном нивоу, развијана ј</w:t>
      </w:r>
      <w:r>
        <w:rPr>
          <w:color w:val="000000"/>
        </w:rPr>
        <w:t>е методологија анализе стања безбедности, решавани су безбедносни проблеми у заједници, рад полиције је у већој мери прилагођен потребама грађана, као и специфичним потребама мањинских, маргинализованих и социјално рањивих категорија становништва. Значајно</w:t>
      </w:r>
      <w:r>
        <w:rPr>
          <w:color w:val="000000"/>
        </w:rPr>
        <w:t xml:space="preserve"> је истаћи да резултати рада полиције у заједници одговарају на захтеве које пред полицију стављају друштво и грађани, а стечена искуства пружају добру основу за будуће планирање.</w:t>
      </w:r>
    </w:p>
    <w:p w:rsidR="006F330A" w:rsidRDefault="00C77B20">
      <w:pPr>
        <w:spacing w:after="150"/>
      </w:pPr>
      <w:r>
        <w:rPr>
          <w:color w:val="000000"/>
        </w:rPr>
        <w:t>У организационом контексту, развој стратешког планирања и управљања је у пре</w:t>
      </w:r>
      <w:r>
        <w:rPr>
          <w:color w:val="000000"/>
        </w:rPr>
        <w:t>тходном периоду препознат као један од приоритета у оквиру реформи Министарства. Организациона промена која се десила крајем 2015. године, формирањем Сектора за међународну сарадњу, европске послове и планирање, успоставила је структуру на стратешком нивоу</w:t>
      </w:r>
      <w:r>
        <w:rPr>
          <w:color w:val="000000"/>
        </w:rPr>
        <w:t xml:space="preserve"> која има надлежност да прати, оцењује, анализира и планира за будућност.</w:t>
      </w:r>
    </w:p>
    <w:p w:rsidR="006F330A" w:rsidRDefault="00C77B20">
      <w:pPr>
        <w:spacing w:after="150"/>
      </w:pPr>
      <w:r>
        <w:rPr>
          <w:color w:val="000000"/>
        </w:rPr>
        <w:t>У Министарству од децембра 2015. године функционише организациона јединица Центар за реаговање на нападе на информациони систем (CERT тим Министарства), тренутно једини специјализова</w:t>
      </w:r>
      <w:r>
        <w:rPr>
          <w:color w:val="000000"/>
        </w:rPr>
        <w:t>ни тим у државним органима, са надлежностима у области превенције, детекције, реаговања и минимизације последица сајбер напада.</w:t>
      </w:r>
    </w:p>
    <w:p w:rsidR="006F330A" w:rsidRDefault="00C77B20">
      <w:pPr>
        <w:spacing w:after="150"/>
      </w:pPr>
      <w:r>
        <w:rPr>
          <w:color w:val="000000"/>
        </w:rPr>
        <w:t>Формирањем Сектора за људске ресурсе и увођењем новог софтвера стекли су се предуслови за преузимање надлежности које ће доприне</w:t>
      </w:r>
      <w:r>
        <w:rPr>
          <w:color w:val="000000"/>
        </w:rPr>
        <w:t>ти ефикасном и економичном раду Министарства. У области људских ресурса, идентификовано је питање кадровске попуњености у појединим организационим јединицама, те ће динамика њихове попуне представљати изазов за Министарство у наредном периоду.</w:t>
      </w:r>
    </w:p>
    <w:p w:rsidR="006F330A" w:rsidRDefault="00C77B20">
      <w:pPr>
        <w:spacing w:after="150"/>
      </w:pPr>
      <w:r>
        <w:rPr>
          <w:color w:val="000000"/>
        </w:rPr>
        <w:t>Законом о по</w:t>
      </w:r>
      <w:r>
        <w:rPr>
          <w:color w:val="000000"/>
        </w:rPr>
        <w:t>лицији („Службени гласник РС”, бр. 6/16 и 24/18), и актима који регулишу унутрашње уређење и систематизацију радних места у Министарству унутрашњих послова утврђене су нове организационе целине, чије функционално успостављање тек предстоји. Проширење надле</w:t>
      </w:r>
      <w:r>
        <w:rPr>
          <w:color w:val="000000"/>
        </w:rPr>
        <w:t>жности појединих организационих јединица и повећање обима посла, захтева ангажовање адекватног профила и одговарајућег броја запослених на пословима које је неопходно развијати. Такође, у области управљања људским ресурсима препознат је проблем који се огл</w:t>
      </w:r>
      <w:r>
        <w:rPr>
          <w:color w:val="000000"/>
        </w:rPr>
        <w:t>еда у одливу кадрова одређених занимања, што ће утицати да се у овом сегменту развијају механизми за препознавање и задржавање потребног кадра.</w:t>
      </w:r>
    </w:p>
    <w:p w:rsidR="006F330A" w:rsidRDefault="00C77B20">
      <w:pPr>
        <w:spacing w:after="150"/>
      </w:pPr>
      <w:r>
        <w:rPr>
          <w:color w:val="000000"/>
        </w:rPr>
        <w:t xml:space="preserve">У погледу система обука у Министарству, не постоји потпуна усаглашеност са осталим функцијама управљања људским </w:t>
      </w:r>
      <w:r>
        <w:rPr>
          <w:color w:val="000000"/>
        </w:rPr>
        <w:t>ресурсима, а нарочито са сегментом кадровског планирања, оцењивања и каријерног развоја.</w:t>
      </w:r>
    </w:p>
    <w:p w:rsidR="006F330A" w:rsidRDefault="00C77B20">
      <w:pPr>
        <w:spacing w:after="150"/>
      </w:pPr>
      <w:r>
        <w:rPr>
          <w:color w:val="000000"/>
        </w:rPr>
        <w:lastRenderedPageBreak/>
        <w:t>У контексту материјално-техничких капацитета, континуирано се спроводе активности на унапређењу ИКТ инфраструктуре и нивоа опремљености и оспособљености за коришћење с</w:t>
      </w:r>
      <w:r>
        <w:rPr>
          <w:color w:val="000000"/>
        </w:rPr>
        <w:t xml:space="preserve">авремених ИКТ система. Континуирано се прате правци развоја и примене ИКТ технологија како за унапређење свакодневног рада тако и за развој спремности за реаговање у акцидентним и другим хитним и ванредним ситуацијама. Министарство сагласно томе остварује </w:t>
      </w:r>
      <w:r>
        <w:rPr>
          <w:color w:val="000000"/>
        </w:rPr>
        <w:t xml:space="preserve">и учешће у пројектима иновативно истраживачког програма Европске уније (Хоризонт 2020), који прате операционализацију нормативног оквира у домену примене савремених ИКТ решења и њихове стандардизације, развоја електронског пословања и ефикасне и ефективне </w:t>
      </w:r>
      <w:r>
        <w:rPr>
          <w:color w:val="000000"/>
        </w:rPr>
        <w:t>размене података и информација у електронском облику на сигуран и безбедан начин.</w:t>
      </w:r>
    </w:p>
    <w:p w:rsidR="006F330A" w:rsidRDefault="00C77B20">
      <w:pPr>
        <w:spacing w:after="150"/>
      </w:pPr>
      <w:r>
        <w:rPr>
          <w:color w:val="000000"/>
        </w:rPr>
        <w:t>Кроз анализу идентификована је застарелост информатичке опреме и потреба за унапређењем исте. Значајан искорак у превазилажењу остварен је кроз капиталне пројекте чија је реа</w:t>
      </w:r>
      <w:r>
        <w:rPr>
          <w:color w:val="000000"/>
        </w:rPr>
        <w:t>лизација започета 2016. године, а који доприносе осавремењавању информационог система Министарства.</w:t>
      </w:r>
    </w:p>
    <w:p w:rsidR="006F330A" w:rsidRDefault="00C77B20">
      <w:pPr>
        <w:spacing w:after="150"/>
      </w:pPr>
      <w:r>
        <w:rPr>
          <w:color w:val="000000"/>
        </w:rPr>
        <w:t>Сагласно интензивном развоју информационо-комуникационих технологија на глобалном нивоу и високим захтевима које постављају ЕУ интеграције, испуњавање висок</w:t>
      </w:r>
      <w:r>
        <w:rPr>
          <w:color w:val="000000"/>
        </w:rPr>
        <w:t>ог степена информатизације, као и потреби праћења технолошког развоја и примене савремених технолошких решења у пракси, а посебно имајући у виду животни век ИКТ опреме, потребно је континуално праћење, унапређење и омогућавање ефикасног коришћења и правовр</w:t>
      </w:r>
      <w:r>
        <w:rPr>
          <w:color w:val="000000"/>
        </w:rPr>
        <w:t>емене доступности података и информација у свакодневном раду.</w:t>
      </w:r>
    </w:p>
    <w:p w:rsidR="006F330A" w:rsidRDefault="00C77B20">
      <w:pPr>
        <w:spacing w:after="150"/>
      </w:pPr>
      <w:r>
        <w:rPr>
          <w:color w:val="000000"/>
        </w:rPr>
        <w:t>Сама подршка пословним процесима поред постојећих апликација, мора да садржи јаку, флексибилну, одрживу и прошириву опрему која омогућава сам рад апликација и њихову комуникацију између свих кор</w:t>
      </w:r>
      <w:r>
        <w:rPr>
          <w:color w:val="000000"/>
        </w:rPr>
        <w:t>исника.</w:t>
      </w:r>
    </w:p>
    <w:p w:rsidR="006F330A" w:rsidRDefault="00C77B20">
      <w:pPr>
        <w:spacing w:after="150"/>
      </w:pPr>
      <w:r>
        <w:rPr>
          <w:color w:val="000000"/>
        </w:rPr>
        <w:t>Међутим, анализа је показала да, и поред унапређења информационог система у погледу развоја нових апликација и побољшања инфраструктурне и техничке опремљености служби Министарства кроз различите пројекте подржане буџетским средствима, као и међуна</w:t>
      </w:r>
      <w:r>
        <w:rPr>
          <w:color w:val="000000"/>
        </w:rPr>
        <w:t>родним донацијама, постоји потреба да се омогући доступност у већем обиму базама података, као и подацима и информацијама који се налазе у јединственом информационом систему (ЈИС) Министарства. Сагласно идентификованим приоритетима и потребама унапређења И</w:t>
      </w:r>
      <w:r>
        <w:rPr>
          <w:color w:val="000000"/>
        </w:rPr>
        <w:t>КТ инфраструктуре обезбеђена је подршка кроз капиталне пројекте.</w:t>
      </w:r>
    </w:p>
    <w:p w:rsidR="006F330A" w:rsidRDefault="00C77B20">
      <w:pPr>
        <w:spacing w:after="150"/>
      </w:pPr>
      <w:r>
        <w:rPr>
          <w:color w:val="000000"/>
        </w:rPr>
        <w:t>Министарство се сусретало са евидентним недостатком возила и опреме за реаговање у специфичним ситуацијама и врстама опасности. Ту се пре свега мисли на возила за специјалне намене, ватрогасн</w:t>
      </w:r>
      <w:r>
        <w:rPr>
          <w:color w:val="000000"/>
        </w:rPr>
        <w:t>о-спасилачка возила и возила која се користе у обављању послова безбедносне заштите одређених личности.</w:t>
      </w:r>
    </w:p>
    <w:p w:rsidR="006F330A" w:rsidRDefault="00C77B20">
      <w:pPr>
        <w:spacing w:after="150"/>
      </w:pPr>
      <w:r>
        <w:rPr>
          <w:color w:val="000000"/>
        </w:rPr>
        <w:t xml:space="preserve">У циљу превазилажења наведеног проблема набављено је преко 2.600 возила, чиме су значајно побољшани услови за рад и безбедност </w:t>
      </w:r>
      <w:r>
        <w:rPr>
          <w:color w:val="000000"/>
        </w:rPr>
        <w:lastRenderedPageBreak/>
        <w:t xml:space="preserve">припадника Министарства, </w:t>
      </w:r>
      <w:r>
        <w:rPr>
          <w:color w:val="000000"/>
        </w:rPr>
        <w:t>а што индиректно доводи до смањења трошкова одржавања и експлоатације возила. Поред тога, обезбеђено је преко 95.000 комплета униформи за редован састав полиције, припаднике Управе граничне полиције, специјалне и посебних јединица полиције, и за припаднике</w:t>
      </w:r>
      <w:r>
        <w:rPr>
          <w:color w:val="000000"/>
        </w:rPr>
        <w:t xml:space="preserve"> Сектора за ванредне ситуације, од чега је до сада испоручено преко 45.000 комплета за редован састав полиције, као и за остале организационе јединице седишта Министарства. Поред наведеног, обновљена је комплетна информатичка опрема у свим организационим ј</w:t>
      </w:r>
      <w:r>
        <w:rPr>
          <w:color w:val="000000"/>
        </w:rPr>
        <w:t xml:space="preserve">единицама, набављена је најсавременија опрема за потребе Национално криминалистичко-техничког центра и Управе криминалистичке полиције. Закључком Владе обезбеђена су средства и уговорена је набавка три хеликоптера за потребе Министарства, чија се испорука </w:t>
      </w:r>
      <w:r>
        <w:rPr>
          <w:color w:val="000000"/>
        </w:rPr>
        <w:t>очекује у 2019. години. У складу са финансијским могућностима Министарства, у наредном периоду наставиће се процес обнављања возила и опреме.</w:t>
      </w:r>
    </w:p>
    <w:p w:rsidR="006F330A" w:rsidRDefault="00C77B20">
      <w:pPr>
        <w:spacing w:after="150"/>
      </w:pPr>
      <w:r>
        <w:rPr>
          <w:color w:val="000000"/>
        </w:rPr>
        <w:t>Кроз анализу уочен је недостатак и неадекватна опремљеност канцеларијског простора у појединим организационим једи</w:t>
      </w:r>
      <w:r>
        <w:rPr>
          <w:color w:val="000000"/>
        </w:rPr>
        <w:t>ницама Министарства. Уз нерегулисане имовинско-правне односе истичу се недостаци смештајних капацитета као и недовољна опремљеност постојећих објеката. Реализацијом капиталних пројеката решиће се већина проблема који се односе на изградњу и адаптацију, као</w:t>
      </w:r>
      <w:r>
        <w:rPr>
          <w:color w:val="000000"/>
        </w:rPr>
        <w:t xml:space="preserve"> опремање објеката неопходних за функционисање Министарства. За реализацију капиталних пројеката у 2017. години обезбеђено је 1.578.000.000 динара, а у 2018. години 3.915.800.000 динара.</w:t>
      </w:r>
    </w:p>
    <w:p w:rsidR="006F330A" w:rsidRDefault="00C77B20">
      <w:pPr>
        <w:spacing w:after="150"/>
      </w:pPr>
      <w:r>
        <w:rPr>
          <w:color w:val="000000"/>
        </w:rPr>
        <w:t>Од 2018. године почиње реализација девет нових капиталних пројеката к</w:t>
      </w:r>
      <w:r>
        <w:rPr>
          <w:color w:val="000000"/>
        </w:rPr>
        <w:t>оји се односе на: набавку возила и изградњу и адаптацију објеката Сектора за ванредне ситуације; осавремењивање возног парка Министарства што би се односило на набавку нових аутобуса, камиона, минибусева, специјално-техничких возила; подизање телекомуникац</w:t>
      </w:r>
      <w:r>
        <w:rPr>
          <w:color w:val="000000"/>
        </w:rPr>
        <w:t>ионих капацитета што подразумева замену и репарацију постојећих ТЕТРА система са базним станицама и свичинг центром на територији Републике Србије; реализацију друге фазе пројекта видео надзор у саобраћају којим је планирано да се видео надзором покрију св</w:t>
      </w:r>
      <w:r>
        <w:rPr>
          <w:color w:val="000000"/>
        </w:rPr>
        <w:t>е битне саобраћајнице у већим градовима Републике Србије; надоградњу информатичког система Министарства; изградњу комплекса централног депоа и реконструкцију базе специјалне и посебних јединица.</w:t>
      </w:r>
    </w:p>
    <w:p w:rsidR="006F330A" w:rsidRDefault="00C77B20">
      <w:pPr>
        <w:spacing w:after="150"/>
      </w:pPr>
      <w:r>
        <w:rPr>
          <w:color w:val="000000"/>
        </w:rPr>
        <w:t>Од 2014. године предузете су различите мере за смањење неизми</w:t>
      </w:r>
      <w:r>
        <w:rPr>
          <w:color w:val="000000"/>
        </w:rPr>
        <w:t>рених обавеза Министарства, односно сачињен је план активности за спровођење уштеда на свим нивоима. На почетку 2014. године неизмирене обавезе Министарства износиле су 5 милијарди динара, од тога 2,3 милијарде динара односило се на трошкове превоза у гото</w:t>
      </w:r>
      <w:r>
        <w:rPr>
          <w:color w:val="000000"/>
        </w:rPr>
        <w:t>вини, а остатак на обавезе према добављачима. На почетку 2015. године неизмирене обавезе министарства износиле су 3,7 милијарди динара, од тога 2,3 милијарде динара односило се на трошкове превоза у готовини, а остатак на обавезе према добављачима. На поче</w:t>
      </w:r>
      <w:r>
        <w:rPr>
          <w:color w:val="000000"/>
        </w:rPr>
        <w:t xml:space="preserve">тку 2016. године остаје само дуг према добављачима </w:t>
      </w:r>
      <w:r>
        <w:rPr>
          <w:color w:val="000000"/>
        </w:rPr>
        <w:lastRenderedPageBreak/>
        <w:t>у износу од 1,3 милијарде динара, који се све више смањује, тако да су на почетку 2017. године неизмирене обавезе износиле око 750.000.000 динара, а на почетку 2018. године само око 62.000.000 динара</w:t>
      </w:r>
    </w:p>
    <w:p w:rsidR="006F330A" w:rsidRDefault="00C77B20">
      <w:pPr>
        <w:spacing w:after="150"/>
      </w:pPr>
      <w:r>
        <w:rPr>
          <w:color w:val="000000"/>
        </w:rPr>
        <w:t>Још ј</w:t>
      </w:r>
      <w:r>
        <w:rPr>
          <w:color w:val="000000"/>
        </w:rPr>
        <w:t>едан од битних фактора је имплементација система контроле квалитета у складу са успостављеним међународним стандардима, па је сходно томе потребно омогућити појединим линијама рада верификацију и утврђивање компетенција од стране светски признатих и компет</w:t>
      </w:r>
      <w:r>
        <w:rPr>
          <w:color w:val="000000"/>
        </w:rPr>
        <w:t>ентних институција. Тај тренд је потребно наставити и у будућем периоду и проширивати акредитоване методе, како ради правилног поступања самог Министарства, тако и у складу са захтевима који проистичу из обавезујућих аката Европске уније, као што су Одлука</w:t>
      </w:r>
      <w:r>
        <w:rPr>
          <w:color w:val="000000"/>
        </w:rPr>
        <w:t xml:space="preserve"> Савета 2008/616/ПУП и 2008/615/ПУП о интензивирању прекограничне сарадње, нарочито у борби против тероризма и прекограничног криминала (Прумска одлука), за шта је потребно издвојити и материјална средства, у складу са могућностима Министарства на примени </w:t>
      </w:r>
      <w:r>
        <w:rPr>
          <w:color w:val="000000"/>
        </w:rPr>
        <w:t xml:space="preserve">Система менаџмента квалитета и остваривања ланца доказивања (енгл. </w:t>
      </w:r>
      <w:r>
        <w:rPr>
          <w:i/>
          <w:color w:val="000000"/>
        </w:rPr>
        <w:t>Chain of custody</w:t>
      </w:r>
      <w:r>
        <w:rPr>
          <w:color w:val="000000"/>
        </w:rPr>
        <w:t>).</w:t>
      </w:r>
    </w:p>
    <w:p w:rsidR="006F330A" w:rsidRDefault="00C77B20">
      <w:pPr>
        <w:spacing w:after="150"/>
      </w:pPr>
      <w:r>
        <w:rPr>
          <w:color w:val="000000"/>
        </w:rPr>
        <w:t>У дужем низу година буџет Министарства није имао карактеристике развојног буџета, а од 2014. године однос средства за исплату личних примања и средстава за опремање се ме</w:t>
      </w:r>
      <w:r>
        <w:rPr>
          <w:color w:val="000000"/>
        </w:rPr>
        <w:t>ња, односно приметно је увећање учешћа опредељених средстава за опремање у укупном буџету министарства. Мерама Владе и додатним буџетским средствима у 2014, 2015, 2016. и 2017. години и уштедама које је остварило Министарство извршено је измирење обавеза и</w:t>
      </w:r>
      <w:r>
        <w:rPr>
          <w:color w:val="000000"/>
        </w:rPr>
        <w:t>з ранијих година. У периоду 2014–2017. година извршено је измирeње заосталих неизмирених обавеза у износу од око 6.000.000.000 динара.</w:t>
      </w:r>
    </w:p>
    <w:p w:rsidR="006F330A" w:rsidRDefault="00C77B20">
      <w:pPr>
        <w:spacing w:after="150"/>
      </w:pPr>
      <w:r>
        <w:rPr>
          <w:i/>
          <w:color w:val="000000"/>
        </w:rPr>
        <w:t>––––––––</w:t>
      </w:r>
    </w:p>
    <w:p w:rsidR="006F330A" w:rsidRDefault="00C77B20">
      <w:pPr>
        <w:spacing w:after="150"/>
      </w:pPr>
      <w:r>
        <w:rPr>
          <w:i/>
          <w:color w:val="000000"/>
        </w:rPr>
        <w:t>46 The European Agenda on Security, COM(2015) 185 final, Strasbourg, 28.4.2015</w:t>
      </w:r>
    </w:p>
    <w:p w:rsidR="006F330A" w:rsidRDefault="00C77B20">
      <w:pPr>
        <w:spacing w:after="150"/>
      </w:pPr>
      <w:r>
        <w:rPr>
          <w:i/>
          <w:color w:val="000000"/>
        </w:rPr>
        <w:t>47 ICT Trends in European Policin</w:t>
      </w:r>
      <w:r>
        <w:rPr>
          <w:i/>
          <w:color w:val="000000"/>
        </w:rPr>
        <w:t>g, FP7- COMPOSITE project (contract no. 241918)</w:t>
      </w:r>
    </w:p>
    <w:p w:rsidR="006F330A" w:rsidRDefault="00C77B20">
      <w:pPr>
        <w:spacing w:after="150"/>
      </w:pPr>
      <w:r>
        <w:rPr>
          <w:i/>
          <w:color w:val="000000"/>
        </w:rPr>
        <w:t>48 Стратегија развоја електронске управе у Републици Србији за период од 2015. до 2018. године и Акциони план за спровођење стратегије за период од 2015. до 2016. године</w:t>
      </w:r>
    </w:p>
    <w:p w:rsidR="006F330A" w:rsidRDefault="00C77B20">
      <w:pPr>
        <w:spacing w:after="150"/>
      </w:pPr>
      <w:r>
        <w:rPr>
          <w:i/>
          <w:color w:val="000000"/>
        </w:rPr>
        <w:t>49 http://www.mup/domino/dokument.nsf/</w:t>
      </w:r>
      <w:r>
        <w:rPr>
          <w:i/>
          <w:color w:val="000000"/>
        </w:rPr>
        <w:t>IKT_Strategija_verzija_Interno.pdf</w:t>
      </w:r>
    </w:p>
    <w:p w:rsidR="006F330A" w:rsidRDefault="00C77B20">
      <w:pPr>
        <w:spacing w:after="150"/>
      </w:pPr>
      <w:r>
        <w:rPr>
          <w:i/>
          <w:color w:val="000000"/>
        </w:rPr>
        <w:t>50 Global Trends to 2030: Can the EU meet the challenges ahead?, EPAS – European Strategy and Policy Analysis System, http://ec.europa.eu/epsc/sites/epsc/files/espas-report-2015.pdf</w:t>
      </w:r>
    </w:p>
    <w:p w:rsidR="006F330A" w:rsidRDefault="00C77B20">
      <w:pPr>
        <w:spacing w:after="150"/>
      </w:pPr>
      <w:r>
        <w:rPr>
          <w:i/>
          <w:color w:val="000000"/>
        </w:rPr>
        <w:t>51 Национална стратегија заштите и спас</w:t>
      </w:r>
      <w:r>
        <w:rPr>
          <w:i/>
          <w:color w:val="000000"/>
        </w:rPr>
        <w:t>авања у ванредним ситуацијама</w:t>
      </w:r>
    </w:p>
    <w:p w:rsidR="006F330A" w:rsidRDefault="00C77B20">
      <w:pPr>
        <w:spacing w:after="150"/>
      </w:pPr>
      <w:r>
        <w:rPr>
          <w:i/>
          <w:color w:val="000000"/>
        </w:rPr>
        <w:t>52 Сендаи оквир за смањење ризика од катастрофа за период од 2015. до 2030. године</w:t>
      </w:r>
    </w:p>
    <w:p w:rsidR="006F330A" w:rsidRDefault="00C77B20">
      <w:pPr>
        <w:spacing w:after="150"/>
      </w:pPr>
      <w:r>
        <w:rPr>
          <w:i/>
          <w:color w:val="000000"/>
        </w:rPr>
        <w:lastRenderedPageBreak/>
        <w:t>53 Програм Владе,</w:t>
      </w:r>
    </w:p>
    <w:p w:rsidR="006F330A" w:rsidRDefault="00C77B20">
      <w:pPr>
        <w:spacing w:after="150"/>
      </w:pPr>
      <w:r>
        <w:rPr>
          <w:i/>
          <w:color w:val="000000"/>
        </w:rPr>
        <w:t>http://www.media.srbija.gov.rs/medsrp/dokumenti/ekspoze-mandatarke-ane-brnabic280617_cyr.pdf</w:t>
      </w:r>
    </w:p>
    <w:p w:rsidR="006F330A" w:rsidRDefault="00C77B20">
      <w:pPr>
        <w:spacing w:after="150"/>
      </w:pPr>
      <w:r>
        <w:rPr>
          <w:b/>
          <w:color w:val="000000"/>
        </w:rPr>
        <w:t xml:space="preserve">Прилог 4 – Анализа резултата </w:t>
      </w:r>
      <w:r>
        <w:rPr>
          <w:b/>
          <w:color w:val="000000"/>
        </w:rPr>
        <w:t>спровођења Стратегије развоја МУП 2011–2016. година</w:t>
      </w:r>
    </w:p>
    <w:p w:rsidR="006F330A" w:rsidRDefault="00C77B20">
      <w:pPr>
        <w:spacing w:after="150"/>
      </w:pPr>
      <w:r>
        <w:rPr>
          <w:color w:val="000000"/>
        </w:rPr>
        <w:t>Евалуациони извештај са препорукама Министарство је израдило по екстерно-интерној методологији,</w:t>
      </w:r>
      <w:r>
        <w:rPr>
          <w:color w:val="000000"/>
          <w:vertAlign w:val="superscript"/>
        </w:rPr>
        <w:t>54</w:t>
      </w:r>
      <w:r>
        <w:rPr>
          <w:color w:val="000000"/>
        </w:rPr>
        <w:t xml:space="preserve"> у сарадњи са пројектним експертима. Евалуациони извештај разматра у којој мери се Стратегија развоја Минис</w:t>
      </w:r>
      <w:r>
        <w:rPr>
          <w:color w:val="000000"/>
        </w:rPr>
        <w:t>тарства унутрашњих послова за период 2011–2016. година спроводила преко различитих организационих јединица у Министарства; ниво у коме су постигнути конкретни стратешки циљеви; и износи на доказима засноване препоруке о томе како би Министарство могло даље</w:t>
      </w:r>
      <w:r>
        <w:rPr>
          <w:color w:val="000000"/>
        </w:rPr>
        <w:t xml:space="preserve"> да управља својим стратешким развојем.</w:t>
      </w:r>
    </w:p>
    <w:p w:rsidR="006F330A" w:rsidRDefault="00C77B20">
      <w:pPr>
        <w:spacing w:after="150"/>
      </w:pPr>
      <w:r>
        <w:rPr>
          <w:color w:val="000000"/>
        </w:rPr>
        <w:t xml:space="preserve">Подаци, закључци и препоруке евалуације су емпиријски верификовани. У наведеном документу размотрена су четири евалуациона параметра у одређивању резултата: релевантност, ефективност, ефикасност и власништво односно </w:t>
      </w:r>
      <w:r>
        <w:rPr>
          <w:color w:val="000000"/>
        </w:rPr>
        <w:t>одговорност.</w:t>
      </w:r>
    </w:p>
    <w:p w:rsidR="006F330A" w:rsidRDefault="00C77B20">
      <w:pPr>
        <w:spacing w:after="150"/>
      </w:pPr>
      <w:r>
        <w:rPr>
          <w:b/>
          <w:color w:val="000000"/>
        </w:rPr>
        <w:t>Релевантност</w:t>
      </w:r>
    </w:p>
    <w:p w:rsidR="006F330A" w:rsidRDefault="00C77B20">
      <w:pPr>
        <w:spacing w:after="150"/>
      </w:pPr>
      <w:r>
        <w:rPr>
          <w:color w:val="000000"/>
        </w:rPr>
        <w:t>Када је у питању критеријум релевантности, Стратегија развоја Министарства унутрашњих послова за период 2011–2016. година је представљала значајан искорак за Министарство у процесу свеобухватног планирања дугорочних приоритета. Ст</w:t>
      </w:r>
      <w:r>
        <w:rPr>
          <w:color w:val="000000"/>
        </w:rPr>
        <w:t>ратегија је садржала јасне циљеве, заједничку визију и рокове за њено спровођење. Циљеви и активности су били релевантни и неопходни. Међутим, поједини циљеви су се сматрали уопштеним, и фокусирани на оперативну изградњу капацитета. Постојао је несклад изм</w:t>
      </w:r>
      <w:r>
        <w:rPr>
          <w:color w:val="000000"/>
        </w:rPr>
        <w:t>еђу броја, нивоа и природе активности у Акционом плану, и крајњих резултата наведених у Стратегији. Са друге стране акциони планови су сматрани довољно флексибилним, те у позитивном смислу лаки за кориговање и измене.</w:t>
      </w:r>
    </w:p>
    <w:p w:rsidR="006F330A" w:rsidRDefault="00C77B20">
      <w:pPr>
        <w:spacing w:after="150"/>
      </w:pPr>
      <w:r>
        <w:rPr>
          <w:color w:val="000000"/>
        </w:rPr>
        <w:t xml:space="preserve">На релевантност Стратегије утицало је </w:t>
      </w:r>
      <w:r>
        <w:rPr>
          <w:color w:val="000000"/>
        </w:rPr>
        <w:t>пар изазова, попут избора, процеса интеграције у Европску унију и „мигрантске кризе”. Као резултат дефинисани су нови приоритети за период 2015-2018. година. Међутим, ова промена би се могла посматрати као давање приоритета одређеним елементима постојеће с</w:t>
      </w:r>
      <w:r>
        <w:rPr>
          <w:color w:val="000000"/>
        </w:rPr>
        <w:t>тратегије.</w:t>
      </w:r>
    </w:p>
    <w:p w:rsidR="006F330A" w:rsidRDefault="00C77B20">
      <w:pPr>
        <w:spacing w:after="150"/>
      </w:pPr>
      <w:r>
        <w:rPr>
          <w:b/>
          <w:color w:val="000000"/>
        </w:rPr>
        <w:t>Ефективност</w:t>
      </w:r>
    </w:p>
    <w:p w:rsidR="006F330A" w:rsidRDefault="00C77B20">
      <w:pPr>
        <w:spacing w:after="150"/>
      </w:pPr>
      <w:r>
        <w:rPr>
          <w:color w:val="000000"/>
        </w:rPr>
        <w:t xml:space="preserve">Када је у питању ефективност, констатовано је да су све активности предвиђене Акционим плановима за постизање циља „Развијен систем управљања људским ресурсима” извршене. Међутим, сами резултати и утицаји који су креирани променама </w:t>
      </w:r>
      <w:r>
        <w:rPr>
          <w:color w:val="000000"/>
        </w:rPr>
        <w:t xml:space="preserve">нису утврђени. Када је у питању циљ „Развијене информатичко-комуникационе технологије”, од активности које су биле део акционих планова 2012–2014. година и Акционог плана за 2016. </w:t>
      </w:r>
      <w:r>
        <w:rPr>
          <w:color w:val="000000"/>
        </w:rPr>
        <w:lastRenderedPageBreak/>
        <w:t xml:space="preserve">годину ниједна није у потпуности завршена. Један од кључних изазова је била </w:t>
      </w:r>
      <w:r>
        <w:rPr>
          <w:color w:val="000000"/>
        </w:rPr>
        <w:t>превелика зависност од донаторских средстава. Слично је када је у питању циљ „Развијен ефикасан и ефективан систем за интегрисано управљање границом”, ни једна од активности из Акционог плана за период 2012–2014. година није у потпуности извршена. За актив</w:t>
      </w:r>
      <w:r>
        <w:rPr>
          <w:color w:val="000000"/>
        </w:rPr>
        <w:t>ности из Акционог плана за 2016. годину ситуација је другачија, али и даље недостаје систем праћења резултата. Даље, за циљ „Укљученост у европске и међународне интеграционе процесе”, углавном активности из Акционог плана за 2012–2014. годину нису имплемет</w:t>
      </w:r>
      <w:r>
        <w:rPr>
          <w:color w:val="000000"/>
        </w:rPr>
        <w:t>иране, а из Акционог плана за 2016. годину од девет, пет је имплеметирано.</w:t>
      </w:r>
    </w:p>
    <w:p w:rsidR="006F330A" w:rsidRDefault="00C77B20">
      <w:pPr>
        <w:spacing w:after="150"/>
      </w:pPr>
      <w:r>
        <w:rPr>
          <w:b/>
          <w:color w:val="000000"/>
        </w:rPr>
        <w:t>Ефикасност</w:t>
      </w:r>
    </w:p>
    <w:p w:rsidR="006F330A" w:rsidRDefault="00C77B20">
      <w:pPr>
        <w:spacing w:after="150"/>
      </w:pPr>
      <w:r>
        <w:rPr>
          <w:color w:val="000000"/>
        </w:rPr>
        <w:t xml:space="preserve">За оцену ефикасности постављено је питање у којој мери интерни механизми управљања доприносе спровођењу Стратегије. Недостатак извештавања о резултатима и утицајима чини </w:t>
      </w:r>
      <w:r>
        <w:rPr>
          <w:color w:val="000000"/>
        </w:rPr>
        <w:t>готово немогућим утврдити стварну ефикасност реализовања дефинисаних активности, а тиме и онемогућава будуће планирање. За ефикасну имплементацију Стратегије било је неопходно усвојити структуран, системски приступ дугорочном планирању. Констатовано је да,</w:t>
      </w:r>
      <w:r>
        <w:rPr>
          <w:color w:val="000000"/>
        </w:rPr>
        <w:t xml:space="preserve"> иако је постојало побољшање у одређеним организационим јединицама, то није био случај у целом Министарству. Другим речима, проблем се јавио са недовољном укљученошћу јединица на нижем нивоу. Поред наведеног, неке области су показале напредак. На пример, ј</w:t>
      </w:r>
      <w:r>
        <w:rPr>
          <w:color w:val="000000"/>
        </w:rPr>
        <w:t>едан од позитивних примера је Сектор за људске ресурсе.</w:t>
      </w:r>
    </w:p>
    <w:p w:rsidR="006F330A" w:rsidRDefault="00C77B20">
      <w:pPr>
        <w:spacing w:after="150"/>
      </w:pPr>
      <w:r>
        <w:rPr>
          <w:b/>
          <w:color w:val="000000"/>
        </w:rPr>
        <w:t>Власништво</w:t>
      </w:r>
    </w:p>
    <w:p w:rsidR="006F330A" w:rsidRDefault="00C77B20">
      <w:pPr>
        <w:spacing w:after="150"/>
      </w:pPr>
      <w:r>
        <w:rPr>
          <w:color w:val="000000"/>
        </w:rPr>
        <w:t>Кључан критеријум успеха је одговор на питање у којој мери је спровођење Стратегије власништво Министарства. Може се констатовати, да са изузецима где је постојало велико ангажовање на стра</w:t>
      </w:r>
      <w:r>
        <w:rPr>
          <w:color w:val="000000"/>
        </w:rPr>
        <w:t>тешком нивоу и иако је степен власништва повећан у претходном периоду, широко разумевање овог појма није довољно заступљено у целом Министарству. Са друге стране, оцењено је да је Стратегија утицала на оперативно планирање и одлучивање.</w:t>
      </w:r>
    </w:p>
    <w:p w:rsidR="006F330A" w:rsidRDefault="00C77B20">
      <w:pPr>
        <w:spacing w:after="150"/>
      </w:pPr>
      <w:r>
        <w:rPr>
          <w:i/>
          <w:color w:val="000000"/>
        </w:rPr>
        <w:t>––––––––</w:t>
      </w:r>
    </w:p>
    <w:p w:rsidR="006F330A" w:rsidRDefault="00C77B20">
      <w:pPr>
        <w:spacing w:after="150"/>
      </w:pPr>
      <w:r>
        <w:rPr>
          <w:i/>
          <w:color w:val="000000"/>
        </w:rPr>
        <w:t>54 Шведска</w:t>
      </w:r>
      <w:r>
        <w:rPr>
          <w:i/>
          <w:color w:val="000000"/>
        </w:rPr>
        <w:t xml:space="preserve"> полиција (СПА) ангажовала је консултанте да доставе извештај након праћења и оцене спровођења Стратегије развоја Министарства унутрашњих послова за период од 2011. до 2016. године, као дела програма подршке Шведске полиције под називом Фаза 2: Подршка спр</w:t>
      </w:r>
      <w:r>
        <w:rPr>
          <w:i/>
          <w:color w:val="000000"/>
        </w:rPr>
        <w:t>овођењу Стратегије развоја, Развој Министарства унутрашњих послова Републике Србије 2012-2015. Међународни програм развоја финансирала је Шведска агенција за међународни развој и сарадњу (СИДА).</w:t>
      </w:r>
    </w:p>
    <w:p w:rsidR="006F330A" w:rsidRDefault="00C77B20">
      <w:pPr>
        <w:spacing w:after="120"/>
        <w:jc w:val="center"/>
      </w:pPr>
      <w:r>
        <w:rPr>
          <w:b/>
          <w:color w:val="000000"/>
        </w:rPr>
        <w:t>АКЦИОНИ ПЛАН ЗА ПЕРИОД 2018–2019. ГОДИНA ЗА СПРОВОЂЕЊЕ СТРАТЕ</w:t>
      </w:r>
      <w:r>
        <w:rPr>
          <w:b/>
          <w:color w:val="000000"/>
        </w:rPr>
        <w:t>ГИЈЕ РАЗВОЈА МИНИСТАРСТВА УНУТРАШЊИХ ПОСЛОВА ЗА ПЕРИОД 2018–2023. ГОДИНЕ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820"/>
        <w:gridCol w:w="1295"/>
        <w:gridCol w:w="1278"/>
        <w:gridCol w:w="1278"/>
        <w:gridCol w:w="963"/>
        <w:gridCol w:w="1170"/>
        <w:gridCol w:w="1196"/>
        <w:gridCol w:w="1128"/>
      </w:tblGrid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lastRenderedPageBreak/>
              <w:t>ОПШТИ ЦИЉ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Унапређен рад Министарства унутрашњих послова као савремене, демократске, одговорне и ефикасне полицијске службе која гарантује безбедност и делује као сервис грађана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 xml:space="preserve">I </w:t>
            </w:r>
            <w:r>
              <w:rPr>
                <w:b/>
                <w:color w:val="000000"/>
              </w:rPr>
              <w:t>Стратешка област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БЕЗБЕДНОСТ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1. ЦИЉ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Унапређена јавна безбедност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Јачати активности на сузбијању свих облика криминала, нарочито организованог криминала, корупције, високотехнолошког криминала и тероризма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Смањен број </w:t>
            </w:r>
            <w:r>
              <w:rPr>
                <w:color w:val="000000"/>
              </w:rPr>
              <w:t>регистрованих организованих криминалних група; Повећан број новооткривених организованих криминалних група; Идентификовани и смањени ризици и претње од појаве тероризма и његових појавних облика; Повећан број откривених кривичних дела са елементом корупциј</w:t>
            </w:r>
            <w:r>
              <w:rPr>
                <w:color w:val="000000"/>
              </w:rPr>
              <w:t>е и високотехнолошког криминала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Борба против организованог и других облика кримина</w:t>
            </w:r>
            <w:r>
              <w:rPr>
                <w:color w:val="000000"/>
              </w:rPr>
              <w:lastRenderedPageBreak/>
              <w:t>ла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У периоду од 2016 до 2017.године </w:t>
            </w:r>
            <w:r>
              <w:rPr>
                <w:color w:val="000000"/>
              </w:rPr>
              <w:t>реализов</w:t>
            </w:r>
            <w:r>
              <w:rPr>
                <w:color w:val="000000"/>
              </w:rPr>
              <w:lastRenderedPageBreak/>
              <w:t>ано 40% мера из SOCTA документа.У периоду од 2018-2019.године реализовано 60% активности из SOCTA документа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Стратешки план полиције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 Буџет РС – Раздео МУП</w:t>
            </w:r>
            <w:r>
              <w:br/>
            </w:r>
            <w:r>
              <w:rPr>
                <w:color w:val="000000"/>
              </w:rPr>
              <w:t xml:space="preserve">(трошкови за </w:t>
            </w:r>
            <w:r>
              <w:rPr>
                <w:color w:val="000000"/>
              </w:rPr>
              <w:lastRenderedPageBreak/>
              <w:t>редовне активности у оквиру лимита);</w:t>
            </w:r>
            <w:r>
              <w:br/>
            </w:r>
            <w:r>
              <w:rPr>
                <w:color w:val="000000"/>
              </w:rPr>
              <w:t>2. Буџет РС – Раздео МУП – годи</w:t>
            </w:r>
            <w:r>
              <w:rPr>
                <w:color w:val="000000"/>
              </w:rPr>
              <w:t>шња контрибуција „SELEC” – oко 5.500.000 динара (45.750 EUR) – у оквиру лимита;</w:t>
            </w:r>
            <w:r>
              <w:br/>
            </w:r>
            <w:r>
              <w:rPr>
                <w:color w:val="000000"/>
              </w:rPr>
              <w:t>3. Пројекат Владе Краљевине Норвешке – 250.000 EUR;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  <w:r>
              <w:br/>
            </w:r>
            <w:r>
              <w:rPr>
                <w:color w:val="000000"/>
              </w:rPr>
              <w:t>Пројекат Краљевине Норвеш</w:t>
            </w:r>
            <w:r>
              <w:rPr>
                <w:color w:val="000000"/>
              </w:rPr>
              <w:lastRenderedPageBreak/>
              <w:t>ке;</w:t>
            </w:r>
            <w:r>
              <w:br/>
            </w:r>
            <w:r>
              <w:rPr>
                <w:color w:val="000000"/>
              </w:rPr>
              <w:t>ИПА 2018 (по одобрењу Европске комисије);</w:t>
            </w:r>
            <w:r>
              <w:br/>
            </w:r>
            <w:r>
              <w:rPr>
                <w:color w:val="000000"/>
              </w:rPr>
              <w:t>Фондови ЕВРОПОЛ-а;</w:t>
            </w:r>
            <w:r>
              <w:br/>
            </w:r>
            <w:r>
              <w:rPr>
                <w:color w:val="000000"/>
              </w:rPr>
              <w:t>Фондови UNODC;</w:t>
            </w:r>
            <w:r>
              <w:br/>
            </w:r>
            <w:r>
              <w:rPr>
                <w:color w:val="000000"/>
              </w:rPr>
              <w:t>Фондови Е</w:t>
            </w:r>
            <w:r>
              <w:rPr>
                <w:color w:val="000000"/>
              </w:rPr>
              <w:t>МCDDA;</w:t>
            </w:r>
            <w:r>
              <w:br/>
            </w:r>
            <w:r>
              <w:rPr>
                <w:color w:val="000000"/>
              </w:rPr>
              <w:t>Пројекат ИОМ (Међународна организација за миграције) „Јачање капацитета институција у одговору на изазове нерегуларних миграција у Србији”;</w:t>
            </w:r>
            <w:r>
              <w:br/>
            </w:r>
            <w:r>
              <w:rPr>
                <w:color w:val="000000"/>
              </w:rPr>
              <w:t xml:space="preserve">ИПА 2013, </w:t>
            </w:r>
            <w:r>
              <w:rPr>
                <w:color w:val="000000"/>
              </w:rPr>
              <w:lastRenderedPageBreak/>
              <w:t>твининг пројекат;</w:t>
            </w:r>
            <w:r>
              <w:br/>
            </w:r>
            <w:r>
              <w:rPr>
                <w:color w:val="000000"/>
              </w:rPr>
              <w:t>Пројекат ЕК</w:t>
            </w:r>
            <w:r>
              <w:br/>
            </w:r>
            <w:r>
              <w:rPr>
                <w:color w:val="000000"/>
              </w:rPr>
              <w:t xml:space="preserve">Твининг пројекат „Борба против организованог криминала (трговина </w:t>
            </w:r>
            <w:r>
              <w:rPr>
                <w:color w:val="000000"/>
              </w:rPr>
              <w:t>људима, илегална трговина наркотицима, илегална трговина оружја и финансијске истраге)”;</w:t>
            </w:r>
            <w:r>
              <w:br/>
            </w:r>
            <w:r>
              <w:rPr>
                <w:color w:val="000000"/>
              </w:rPr>
              <w:t>Фондови Нордијске канцеларије; Донације ОЕБС;</w:t>
            </w:r>
            <w:r>
              <w:br/>
            </w:r>
            <w:r>
              <w:rPr>
                <w:color w:val="000000"/>
              </w:rPr>
              <w:t xml:space="preserve">Фондови УНИЦЕФ-а; </w:t>
            </w:r>
            <w:r>
              <w:rPr>
                <w:color w:val="000000"/>
              </w:rPr>
              <w:lastRenderedPageBreak/>
              <w:t>ТАIEX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1.1.2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Сузбијање производње и кријумчарења дрога, са тежиштем на марихуану и синтетичке </w:t>
            </w:r>
            <w:r>
              <w:rPr>
                <w:color w:val="000000"/>
              </w:rPr>
              <w:t>дроге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Годишњи број откривених лабораторија за производњу марихуане (2018 – 60, 2019 – 70); годишњи број откривених лабораторија за производњу синтетичких дрога (2018 – 2, 2019 – 4)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Стратешки план полиције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 Буџет РС – Раздео МУП</w:t>
            </w:r>
            <w:r>
              <w:br/>
            </w:r>
            <w:r>
              <w:rPr>
                <w:color w:val="000000"/>
              </w:rPr>
              <w:t>(трошкови за ред</w:t>
            </w:r>
            <w:r>
              <w:rPr>
                <w:color w:val="000000"/>
              </w:rPr>
              <w:t>овне активности у оквиру лимита);</w:t>
            </w:r>
            <w:r>
              <w:br/>
            </w:r>
            <w:r>
              <w:rPr>
                <w:color w:val="000000"/>
              </w:rPr>
              <w:t>2. Буџет МУП – годишња контрибуција „SELEC„ – oко 5.500.000 динара (45.750 EUR) – у оквиру лимита;</w:t>
            </w:r>
            <w:r>
              <w:br/>
            </w:r>
            <w:r>
              <w:rPr>
                <w:color w:val="000000"/>
              </w:rPr>
              <w:t>(веза Стратешка област I Циљ 1. активност 1.1.1. (2.))</w:t>
            </w:r>
            <w:r>
              <w:br/>
            </w:r>
            <w:r>
              <w:rPr>
                <w:color w:val="000000"/>
              </w:rPr>
              <w:t>3. Пројекат Владе Краљев</w:t>
            </w:r>
            <w:r>
              <w:rPr>
                <w:color w:val="000000"/>
              </w:rPr>
              <w:lastRenderedPageBreak/>
              <w:t>ине Норвешке – 250.000 EUR (веза Стратешка о</w:t>
            </w:r>
            <w:r>
              <w:rPr>
                <w:color w:val="000000"/>
              </w:rPr>
              <w:t>бласт I Циљ 1. активност 1.1.1. (3.))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  <w:r>
              <w:br/>
            </w:r>
            <w:r>
              <w:rPr>
                <w:color w:val="000000"/>
              </w:rPr>
              <w:t>Фондови UNODC;</w:t>
            </w:r>
            <w:r>
              <w:br/>
            </w:r>
            <w:r>
              <w:rPr>
                <w:i/>
                <w:color w:val="000000"/>
              </w:rPr>
              <w:t>ИПА 2018 (по одобрењу Европске комисије);</w:t>
            </w:r>
            <w:r>
              <w:br/>
            </w:r>
            <w:r>
              <w:rPr>
                <w:color w:val="000000"/>
              </w:rPr>
              <w:t>Пројекат Краљевине Норвешке;</w:t>
            </w:r>
            <w:r>
              <w:br/>
            </w:r>
            <w:r>
              <w:rPr>
                <w:color w:val="000000"/>
              </w:rPr>
              <w:t>Фондови ЕВРОПОЛ-а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Сузбијање корупције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Повећан број откривених кривичних дела са елементом корупције (2018 </w:t>
            </w:r>
            <w:r>
              <w:rPr>
                <w:color w:val="000000"/>
              </w:rPr>
              <w:t>– 1%, 2019 – 2%)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Стратешки план полиције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</w:t>
            </w:r>
            <w:r>
              <w:br/>
            </w:r>
            <w:r>
              <w:rPr>
                <w:color w:val="000000"/>
              </w:rPr>
              <w:t>(трошкови за редовне активности у оквиру лимита);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color w:val="000000"/>
              </w:rPr>
              <w:t>ИПА 2013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МУП-ДП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Борба против злоупотреба информационо комуникационих технологија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Повећано откривање кривичних дела </w:t>
            </w:r>
            <w:r>
              <w:rPr>
                <w:color w:val="000000"/>
              </w:rPr>
              <w:t xml:space="preserve">из области високотехнолошког криминала (2018 – 1%, 2019 – </w:t>
            </w:r>
            <w:r>
              <w:rPr>
                <w:color w:val="000000"/>
              </w:rPr>
              <w:lastRenderedPageBreak/>
              <w:t>2%)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Стратешки план полиције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 Буџет РС – Раздео МУП</w:t>
            </w:r>
            <w:r>
              <w:br/>
            </w:r>
            <w:r>
              <w:rPr>
                <w:color w:val="000000"/>
              </w:rPr>
              <w:t>(трошкови за редовне активности у оквиру лимита);</w:t>
            </w:r>
            <w:r>
              <w:br/>
            </w:r>
            <w:r>
              <w:rPr>
                <w:color w:val="000000"/>
              </w:rPr>
              <w:t xml:space="preserve">2. Буџет РС – </w:t>
            </w:r>
            <w:r>
              <w:rPr>
                <w:color w:val="000000"/>
              </w:rPr>
              <w:lastRenderedPageBreak/>
              <w:t>Раздео МУП – годишња контрибуција „SELEC„ – oко 5.500.000 динара (45.75</w:t>
            </w:r>
            <w:r>
              <w:rPr>
                <w:color w:val="000000"/>
              </w:rPr>
              <w:t>0 EUR) – у оквиру лимита;</w:t>
            </w:r>
            <w:r>
              <w:br/>
            </w:r>
            <w:r>
              <w:rPr>
                <w:color w:val="000000"/>
              </w:rPr>
              <w:t>(веза Стратешка област I Циљ 1. активност 1.1.1. (2.))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  <w:r>
              <w:br/>
            </w:r>
            <w:r>
              <w:rPr>
                <w:i/>
                <w:color w:val="000000"/>
              </w:rPr>
              <w:t>Фондови UNICEF-а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Борба против тероризма и насилног екстремизма који води ка тероризму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Идентификовање и смањење ризика и претњи од појаве тероризма и </w:t>
            </w:r>
            <w:r>
              <w:rPr>
                <w:color w:val="000000"/>
              </w:rPr>
              <w:t>његових појавних облика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Стратешки план полиције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 Буџет РС – Раздео МУП</w:t>
            </w:r>
            <w:r>
              <w:br/>
            </w:r>
            <w:r>
              <w:rPr>
                <w:color w:val="000000"/>
              </w:rPr>
              <w:t>(трошкови за редовне активности у оквиру лимита);</w:t>
            </w:r>
            <w:r>
              <w:br/>
            </w:r>
            <w:r>
              <w:rPr>
                <w:color w:val="000000"/>
              </w:rPr>
              <w:t>2. Буџет РС – Раздео МУП – годишњ</w:t>
            </w:r>
            <w:r>
              <w:rPr>
                <w:color w:val="000000"/>
              </w:rPr>
              <w:lastRenderedPageBreak/>
              <w:t>а контрибуција „SELEC” – oко 5.500.000 динара (45.750 EUR) – у оквиру лимита (веза Стратеш</w:t>
            </w:r>
            <w:r>
              <w:rPr>
                <w:color w:val="000000"/>
              </w:rPr>
              <w:t>ка област I Циљ 1. активност 1.1.1. (2.))</w:t>
            </w:r>
            <w:r>
              <w:br/>
            </w:r>
            <w:r>
              <w:rPr>
                <w:color w:val="000000"/>
              </w:rPr>
              <w:t>3. ОЕБС – 117.241 EUR;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  <w:r>
              <w:br/>
            </w:r>
            <w:r>
              <w:rPr>
                <w:color w:val="000000"/>
              </w:rPr>
              <w:t>Фондови ОЕБС-а;</w:t>
            </w:r>
            <w:r>
              <w:br/>
            </w:r>
            <w:r>
              <w:rPr>
                <w:i/>
                <w:color w:val="000000"/>
              </w:rPr>
              <w:t>Донација САД;</w:t>
            </w:r>
            <w:r>
              <w:br/>
            </w:r>
            <w:r>
              <w:rPr>
                <w:i/>
                <w:color w:val="000000"/>
              </w:rPr>
              <w:t>Пројекат Комисија ЕУ;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1.2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Јачати активности на сузбијању насиља у породици и партнерским односима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Број пријављених </w:t>
            </w:r>
            <w:r>
              <w:rPr>
                <w:color w:val="000000"/>
              </w:rPr>
              <w:t>догађаја са елементима насиља у породици и партнерским односима. Број изречених хитних мера у складу са Законом о спречавању насиља у породици. Број поднетих кривичних дела извршених у породици и у оквиру партнерских односа. Број реализованих обука полициј</w:t>
            </w:r>
            <w:r>
              <w:rPr>
                <w:color w:val="000000"/>
              </w:rPr>
              <w:t>ских службеника у вези са насиљем у породици и партнерским односима.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</w:t>
            </w:r>
            <w:r>
              <w:rPr>
                <w:color w:val="000000"/>
              </w:rPr>
              <w:lastRenderedPageBreak/>
              <w:t>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извор </w:t>
            </w:r>
            <w:r>
              <w:rPr>
                <w:color w:val="000000"/>
              </w:rPr>
              <w:lastRenderedPageBreak/>
              <w:t>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рок </w:t>
            </w:r>
            <w:r>
              <w:rPr>
                <w:color w:val="000000"/>
              </w:rPr>
              <w:lastRenderedPageBreak/>
              <w:t>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потребн</w:t>
            </w:r>
            <w:r>
              <w:rPr>
                <w:color w:val="000000"/>
              </w:rPr>
              <w:lastRenderedPageBreak/>
              <w:t>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извор </w:t>
            </w:r>
            <w:r>
              <w:rPr>
                <w:color w:val="000000"/>
              </w:rPr>
              <w:lastRenderedPageBreak/>
              <w:t>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носиоц</w:t>
            </w:r>
            <w:r>
              <w:rPr>
                <w:color w:val="000000"/>
              </w:rPr>
              <w:lastRenderedPageBreak/>
              <w:t>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1.2.1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Охрабрити и оснажити жене да насиље пријаве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Број поднетих </w:t>
            </w:r>
            <w:r>
              <w:rPr>
                <w:color w:val="000000"/>
              </w:rPr>
              <w:t>пријава жртве насиља;</w:t>
            </w:r>
            <w:r>
              <w:br/>
            </w:r>
            <w:r>
              <w:rPr>
                <w:color w:val="000000"/>
              </w:rPr>
              <w:t>Број изречених хитних мера;</w:t>
            </w:r>
            <w:r>
              <w:br/>
            </w:r>
            <w:r>
              <w:rPr>
                <w:color w:val="000000"/>
              </w:rPr>
              <w:t>Жртве насиља упознате са законским правима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Статистички подаци МУП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 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 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 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1.2.2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Остварити и континуирано спроводити мултисекторску сарадњу између система заштите (центар за социјални рад, </w:t>
            </w:r>
            <w:r>
              <w:rPr>
                <w:color w:val="000000"/>
              </w:rPr>
              <w:t xml:space="preserve">полиција, тужилаштво, судови и здравствени </w:t>
            </w:r>
            <w:r>
              <w:rPr>
                <w:color w:val="000000"/>
              </w:rPr>
              <w:lastRenderedPageBreak/>
              <w:t>центар)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Формирана тела и заједничке процедуре;</w:t>
            </w:r>
            <w:r>
              <w:br/>
            </w:r>
            <w:r>
              <w:rPr>
                <w:color w:val="000000"/>
              </w:rPr>
              <w:t>Активно учешће представника Министарства у Савету за сузбијање насиља у породици;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Извештаји Савета;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 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 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1.2.3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Превентивно деловати кроз подизањ</w:t>
            </w:r>
            <w:r>
              <w:rPr>
                <w:color w:val="000000"/>
              </w:rPr>
              <w:t>е свести окружења о потреби реаговања и пријављивања насиља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Подршка јавним акцијама, кампањама против насиља у породици;</w:t>
            </w:r>
            <w:r>
              <w:br/>
            </w:r>
            <w:r>
              <w:rPr>
                <w:color w:val="000000"/>
              </w:rPr>
              <w:t>Подстицање средстава јавног информисања на реализацију тематских емисија и сталне медијске активности о насиљу у породици и партнерским</w:t>
            </w:r>
            <w:r>
              <w:rPr>
                <w:color w:val="000000"/>
              </w:rPr>
              <w:t xml:space="preserve"> односима;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Број одржаних трибина и кампања подржаних од стране МУП-а;</w:t>
            </w:r>
            <w:r>
              <w:br/>
            </w:r>
            <w:r>
              <w:rPr>
                <w:color w:val="000000"/>
              </w:rPr>
              <w:t>Број емисија и медијских прилога у којима су учествовали представници МУП-а;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 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 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ДП;</w:t>
            </w:r>
            <w:r>
              <w:br/>
            </w:r>
            <w:r>
              <w:rPr>
                <w:color w:val="000000"/>
              </w:rPr>
              <w:t>ОМК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1.3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Унапредити рад полиције у циљу ефикасног одржавања јавног реда и </w:t>
            </w:r>
            <w:r>
              <w:rPr>
                <w:color w:val="000000"/>
              </w:rPr>
              <w:t>мира на јавним местима, јавним скуповима и у близини школа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Одржавати стабилно стање безбедности смањењем безбедносних догађаја на спортским приредбама, јавним местима, у школама и у близини школа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извор </w:t>
            </w:r>
            <w:r>
              <w:rPr>
                <w:color w:val="000000"/>
              </w:rPr>
              <w:t>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1.3.1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Унапређење стања јавног реда и мира супростављањем насиљу са посебним освртом на насиље на спортским приредбама, у школама и на јавним местима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Смањен број извршених </w:t>
            </w:r>
            <w:r>
              <w:rPr>
                <w:color w:val="000000"/>
              </w:rPr>
              <w:t>кривичних дела и прекршаја на спортским приредбама, у школама и на јавним местима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Записник за радних састанака стратешке групе за управљање и руковођење у ДП- редовни и периодични извештаји о раду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</w:t>
            </w:r>
            <w:r>
              <w:br/>
            </w:r>
            <w:r>
              <w:rPr>
                <w:color w:val="000000"/>
              </w:rPr>
              <w:t>(трошкови за редовне акт</w:t>
            </w:r>
            <w:r>
              <w:rPr>
                <w:color w:val="000000"/>
              </w:rPr>
              <w:t>ивности у оквиру лимита);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Буџет РС; </w:t>
            </w:r>
            <w:r>
              <w:rPr>
                <w:i/>
                <w:color w:val="000000"/>
              </w:rPr>
              <w:t>донације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1.4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стање безбедности саобраћаја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Смањен број погинулих и повређених лица (са тешким телесним повредама) на државним путевима у Републици Србији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показатељ </w:t>
            </w:r>
            <w:r>
              <w:rPr>
                <w:color w:val="000000"/>
              </w:rPr>
              <w:t>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1.4.1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Спроводити Стратеш</w:t>
            </w:r>
            <w:r>
              <w:rPr>
                <w:color w:val="000000"/>
              </w:rPr>
              <w:lastRenderedPageBreak/>
              <w:t xml:space="preserve">ки план полиције по приоритету „Унапређење безбедности саобраћаја на државним путевима, укључујући и пролазак државних путева кроз </w:t>
            </w:r>
            <w:r>
              <w:rPr>
                <w:color w:val="000000"/>
              </w:rPr>
              <w:t>насеља”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Смањен број погинул</w:t>
            </w:r>
            <w:r>
              <w:rPr>
                <w:color w:val="000000"/>
              </w:rPr>
              <w:lastRenderedPageBreak/>
              <w:t xml:space="preserve">их лица у саобраћајним незгодама на државним путевима у Републици Србији (2018 – до 1,8%, 2019 – до 4,3%); Смањен број повређених лица са тешким телесним повредама у саобраћајним незгодама на државним путевима у Републици Србији </w:t>
            </w:r>
            <w:r>
              <w:rPr>
                <w:color w:val="000000"/>
              </w:rPr>
              <w:t>(2018- до 1,4%, 2019 – до 2,8%)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Стратешки план полиције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1. Буџет РС – </w:t>
            </w:r>
            <w:r>
              <w:rPr>
                <w:color w:val="000000"/>
              </w:rPr>
              <w:lastRenderedPageBreak/>
              <w:t>Раздео МУП – око 96.000.000 динара – Капитални пројекат 2017-2019 „Осавремењивање возног парка Министарства унутрашњих послова” – укупна средства пројекта за 2018 – 850.000.000</w:t>
            </w:r>
            <w:r>
              <w:rPr>
                <w:color w:val="000000"/>
              </w:rPr>
              <w:t xml:space="preserve"> динара и за 2019 – 850.000.000 динара – у оквиру лимита</w:t>
            </w:r>
            <w:r>
              <w:br/>
            </w:r>
            <w:r>
              <w:rPr>
                <w:color w:val="000000"/>
              </w:rPr>
              <w:t xml:space="preserve">2. Буџет РС – Раздео МУП – </w:t>
            </w:r>
            <w:r>
              <w:rPr>
                <w:color w:val="000000"/>
              </w:rPr>
              <w:lastRenderedPageBreak/>
              <w:t>1.800.000 динара – у оквиру лимита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  <w:r>
              <w:br/>
            </w:r>
            <w:r>
              <w:rPr>
                <w:i/>
                <w:color w:val="000000"/>
              </w:rPr>
              <w:t>донациј</w:t>
            </w:r>
            <w:r>
              <w:rPr>
                <w:i/>
                <w:color w:val="000000"/>
              </w:rPr>
              <w:lastRenderedPageBreak/>
              <w:t>е;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1.5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постојећи ниво информационе безбедности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Стабилно и безбедно </w:t>
            </w:r>
            <w:r>
              <w:rPr>
                <w:color w:val="000000"/>
              </w:rPr>
              <w:t>функционисање ИКТ система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1.5.1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Oбезбедити сталну доступност информационо-телекомуникационих система и сервиса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Систем ради у складу са</w:t>
            </w:r>
            <w:r>
              <w:rPr>
                <w:color w:val="000000"/>
              </w:rPr>
              <w:t xml:space="preserve"> стандардима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Годишњи извештај о раду МУП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Буџет РС – Раздео МУП – Капитални пројекат „Осавремењивање информационог система Министарства унутрашњих послова” – укупна средства пројекта за 2018 – 475.000.000 динара </w:t>
            </w:r>
            <w:r>
              <w:rPr>
                <w:color w:val="000000"/>
              </w:rPr>
              <w:lastRenderedPageBreak/>
              <w:t>– у оквиру лимита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  <w:r>
              <w:br/>
            </w:r>
            <w:r>
              <w:rPr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ИПА</w:t>
            </w:r>
            <w:r>
              <w:rPr>
                <w:i/>
                <w:color w:val="000000"/>
              </w:rPr>
              <w:t xml:space="preserve"> 2018 (по одобрењу Европске комисије)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САТИТ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1.5.2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Обезбедити континуирано идентификовање критичних елемената система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Израђена анализа ризика и препоруке за управљање ризком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документ анализе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</w:t>
            </w:r>
            <w:r>
              <w:br/>
            </w:r>
            <w:r>
              <w:rPr>
                <w:color w:val="000000"/>
              </w:rPr>
              <w:t xml:space="preserve">(веза циљ 1, 1.4.1 и </w:t>
            </w:r>
            <w:r>
              <w:rPr>
                <w:color w:val="000000"/>
              </w:rPr>
              <w:t>стратешка област II 1.3.1)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i/>
                <w:color w:val="000000"/>
              </w:rPr>
              <w:t>Пројекат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САТИТ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1.5.3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процедуре и критеријуме за реаговање на инциденте у информационом систему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Обезбеђена координација на нивоу МУП, са националним ЦЕРТ и другим међународним организацијама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Извештај о </w:t>
            </w:r>
            <w:r>
              <w:rPr>
                <w:color w:val="000000"/>
              </w:rPr>
              <w:t>раду ЦЕРТ – МУП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 Буџет РС – Раздео МУП (трошкови за редовне активности у оквиру лимита);</w:t>
            </w:r>
            <w:r>
              <w:br/>
            </w:r>
            <w:r>
              <w:rPr>
                <w:color w:val="000000"/>
              </w:rPr>
              <w:t>2. Пројекат „Подршка владавини закона кроз јачање капацитета за информациону безбедност Минист</w:t>
            </w:r>
            <w:r>
              <w:rPr>
                <w:color w:val="000000"/>
              </w:rPr>
              <w:lastRenderedPageBreak/>
              <w:t>арства унутрашњих послова” Велика Британија – 143.720 GBP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  <w:r>
              <w:br/>
            </w:r>
            <w:r>
              <w:rPr>
                <w:i/>
                <w:color w:val="000000"/>
              </w:rPr>
              <w:t>Пројекат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САТИТ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2. ЦИЉ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Повећана спремност на реаговање у ванредним ситуацијама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Подићи ниво припремљености за ефикасан одговор у ванредним ситуацијама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Смањење и ублажавање последица од катастрофа; Jачање </w:t>
            </w:r>
            <w:r>
              <w:rPr>
                <w:color w:val="000000"/>
              </w:rPr>
              <w:t>отпорности локалних заједница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Израдити Националну процену угрожености од елементарних непогода и других несрећа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Усвојена </w:t>
            </w:r>
            <w:r>
              <w:rPr>
                <w:color w:val="000000"/>
              </w:rPr>
              <w:t>Национална процена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Закључак Владе РС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IV квартал 2018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МУП-СВС Радна група Владе по Решењу бр. 01-264/17-30 од 01.03.2017.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Израдити Национални план заштите и спасава</w:t>
            </w:r>
            <w:r>
              <w:rPr>
                <w:color w:val="000000"/>
              </w:rPr>
              <w:lastRenderedPageBreak/>
              <w:t xml:space="preserve">ња у </w:t>
            </w:r>
            <w:r>
              <w:rPr>
                <w:color w:val="000000"/>
              </w:rPr>
              <w:t>ванредним ситуацијама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Усвојен Национални план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Закључак Владе РС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I квартал 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Буџет РС – Раздео МУП (трошкови за </w:t>
            </w:r>
            <w:r>
              <w:rPr>
                <w:color w:val="000000"/>
              </w:rPr>
              <w:lastRenderedPageBreak/>
              <w:t>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2.2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Ојачати капацитете за ефикасан одговор у ванредним ситуацијама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</w:t>
            </w:r>
            <w:r>
              <w:rPr>
                <w:color w:val="000000"/>
              </w:rPr>
              <w:t>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Смањено време изласка на интервенцију; смањено време реаговања у случају ванредних ситуација; Успостављање потпуне функције Националног центра 112 за правовремено и ефикасно управљање ванредним ситуацијама и ванредним догађајима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</w:t>
            </w:r>
            <w:r>
              <w:rPr>
                <w:color w:val="000000"/>
              </w:rPr>
              <w:t xml:space="preserve">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2.2.1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Опремање и модернизација ватрогасно спасилачких јединица: Набавка 56 ватрогасно спасилачких возила; Набавка 3500 комплета радне униформ</w:t>
            </w:r>
            <w:r>
              <w:rPr>
                <w:color w:val="000000"/>
              </w:rPr>
              <w:lastRenderedPageBreak/>
              <w:t xml:space="preserve">е; Набавка </w:t>
            </w:r>
            <w:r>
              <w:rPr>
                <w:color w:val="000000"/>
              </w:rPr>
              <w:t>2800 комплета интервентне униформе;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Набављена возила и опрема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Потписани уговори о набавци, записници о примопредаји возила и опреме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ВОЗИЛА: 2018.године – 28 возила-425.000.000; 2019.године – 28 возила-425.000.000 РАДНА УНИФОРМА: </w:t>
            </w:r>
            <w:r>
              <w:rPr>
                <w:color w:val="000000"/>
              </w:rPr>
              <w:lastRenderedPageBreak/>
              <w:t>2018.године 1800 комплета-2</w:t>
            </w:r>
            <w:r>
              <w:rPr>
                <w:color w:val="000000"/>
              </w:rPr>
              <w:t>73.000.000; 2019.године 1700 компета-258.000.000 ИНТЕРВЕНТНА УНИФОРМА: 2018.године 1500 комплета-166.000.000; 2019.године 1300 комплета -144.000.000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1. Буџет РС – Раздео МУП – Капитални пројекат „Заштита и спасавање грађана, добара, имовине и животне </w:t>
            </w:r>
            <w:r>
              <w:rPr>
                <w:color w:val="000000"/>
              </w:rPr>
              <w:t>средине Републи</w:t>
            </w:r>
            <w:r>
              <w:rPr>
                <w:color w:val="000000"/>
              </w:rPr>
              <w:lastRenderedPageBreak/>
              <w:t>ке Србије од последице ванредних ситуација 2017-2019” – укупна средства пројекта 850.000.000 динара:</w:t>
            </w:r>
            <w:r>
              <w:br/>
            </w:r>
            <w:r>
              <w:rPr>
                <w:color w:val="000000"/>
              </w:rPr>
              <w:t>-2018 – 425.000.000 динара – у оквиру лимита;</w:t>
            </w:r>
            <w:r>
              <w:br/>
            </w:r>
            <w:r>
              <w:rPr>
                <w:color w:val="000000"/>
              </w:rPr>
              <w:t>-2019 – 425.000.000 динара – у оквиру лимита</w:t>
            </w:r>
            <w:r>
              <w:br/>
            </w:r>
            <w:r>
              <w:rPr>
                <w:color w:val="000000"/>
              </w:rPr>
              <w:t>2. Буџет РС – Раздео МУП: -2018 – 439.000.000 дин</w:t>
            </w:r>
            <w:r>
              <w:rPr>
                <w:color w:val="000000"/>
              </w:rPr>
              <w:t>ара – у оквиру лимита;</w:t>
            </w:r>
            <w:r>
              <w:br/>
            </w:r>
            <w:r>
              <w:rPr>
                <w:color w:val="000000"/>
              </w:rPr>
              <w:t xml:space="preserve">-2019 – </w:t>
            </w:r>
            <w:r>
              <w:rPr>
                <w:color w:val="000000"/>
              </w:rPr>
              <w:lastRenderedPageBreak/>
              <w:t>402.000.000 динара – у оквиру лимита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2.2.2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Подизање стационарних капацитета ватрогасно спасилачких јединица: Завршетак изградње новог ватрогасног дома у Зајечару Завршна фаза изградње ватрогасног дома у </w:t>
            </w:r>
            <w:r>
              <w:rPr>
                <w:color w:val="000000"/>
              </w:rPr>
              <w:t>Лазаревцу Изградња новог регионалног центра у Врању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Степен изграђености објеката у складу са Главним пројектом и расположивим финансијским средствима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Потписани уговори о изградњи и адаптацији објеката и записници о примопредаји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Зајечар, 2018.-70.000.000 Ла</w:t>
            </w:r>
            <w:r>
              <w:rPr>
                <w:color w:val="000000"/>
              </w:rPr>
              <w:t>заревац, 2018. године 25.000.000 2019.године 25.000.000 Врање, 2018.године 110.000.000 2019.године 110.000.000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:</w:t>
            </w:r>
            <w:r>
              <w:br/>
            </w:r>
            <w:r>
              <w:rPr>
                <w:color w:val="000000"/>
              </w:rPr>
              <w:t>- 2018 – 205.000.000 динара – у оквиру лимита;</w:t>
            </w:r>
            <w:r>
              <w:br/>
            </w:r>
            <w:r>
              <w:rPr>
                <w:color w:val="000000"/>
              </w:rPr>
              <w:t>- 2019 – 135.000.000 динара – у оквиру лимита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2.2.3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Пр</w:t>
            </w:r>
            <w:r>
              <w:rPr>
                <w:color w:val="000000"/>
              </w:rPr>
              <w:t xml:space="preserve">ојекат „Заједничке </w:t>
            </w:r>
            <w:r>
              <w:rPr>
                <w:color w:val="000000"/>
              </w:rPr>
              <w:lastRenderedPageBreak/>
              <w:t>интервенције у ванредним ситуацијама у пограничном региону Србије и Бугарске” 247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Набављена и испоруч</w:t>
            </w:r>
            <w:r>
              <w:rPr>
                <w:color w:val="000000"/>
              </w:rPr>
              <w:lastRenderedPageBreak/>
              <w:t>ена возила и опрема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Завршни извештај </w:t>
            </w:r>
            <w:r>
              <w:rPr>
                <w:color w:val="000000"/>
              </w:rPr>
              <w:lastRenderedPageBreak/>
              <w:t>пројекта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IV квартал </w:t>
            </w:r>
            <w:r>
              <w:rPr>
                <w:color w:val="000000"/>
              </w:rPr>
              <w:lastRenderedPageBreak/>
              <w:t>2018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241.840 ЕUR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ИПА пројека</w:t>
            </w:r>
            <w:r>
              <w:rPr>
                <w:color w:val="000000"/>
              </w:rPr>
              <w:lastRenderedPageBreak/>
              <w:t>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МУП –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2.2.4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Пројекат „Унапређење капацитета </w:t>
            </w:r>
            <w:r>
              <w:rPr>
                <w:color w:val="000000"/>
              </w:rPr>
              <w:t>за управљање ризиком у случају великих шумских пожара у пограничној области” 189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Набављена и испоручена возила и опрема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Завршни извештај пројекта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IV квартал 2018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200.550 ЕUR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ИПА пројекат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СВС; СМСЕПП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2.2.5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Пројекат „Јачање капацитета румунских и </w:t>
            </w:r>
            <w:r>
              <w:rPr>
                <w:color w:val="000000"/>
              </w:rPr>
              <w:t>српских власти за реаговање у случајевима поплава и земљотр</w:t>
            </w:r>
            <w:r>
              <w:rPr>
                <w:color w:val="000000"/>
              </w:rPr>
              <w:lastRenderedPageBreak/>
              <w:t>еса”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Набављена и испоручена возила и опрема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Завршни извештај пројекта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III квартал 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861.174 EUR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ИПА пројекат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СВС, СМСЕПП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2.2.6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Капитални пројекат „Заштита и спасавање грађана, добара, имо</w:t>
            </w:r>
            <w:r>
              <w:rPr>
                <w:color w:val="000000"/>
              </w:rPr>
              <w:t>вине и животне средине Републике Србије од последица ванредних ситуација”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Набављена и испоручена возила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Записник о квантитативном и квалитативном пријему возила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IV квартал 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– (веза циљ 2, 2.2.2 стратешка област I)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МУП – </w:t>
            </w:r>
            <w:r>
              <w:rPr>
                <w:color w:val="000000"/>
              </w:rPr>
              <w:t>СВС, СМФП, СМСЕПП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2.2.7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рад Националног центра 112 кроз подизање техничких капацитета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Проценат техничке опремљенсти у складу са спецификацијом дефинисаном анализом потреба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Записници о квалитативном пријему опреме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IV квартал 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</w:t>
            </w:r>
            <w:r>
              <w:rPr>
                <w:color w:val="000000"/>
              </w:rPr>
              <w:t>ео МУП – 8.775.000 динара – у оквиру лимита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i/>
                <w:color w:val="000000"/>
              </w:rPr>
              <w:t>Пројекти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II Стратешка област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РАЗВОЈ ИНСТИТУЦИОНАЛНИХ КАПАЦИТЕТА И САРАДЊЕ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lastRenderedPageBreak/>
              <w:t>1. ЦИЉ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Унапређени институционални капацитети Министарства унутрашњих послова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Нормативни и стратешки оквир </w:t>
            </w:r>
            <w:r>
              <w:rPr>
                <w:color w:val="000000"/>
              </w:rPr>
              <w:t>ускладити са ЕУ законодавством и међународним стандардима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Усклађен нормативни, стратешки и организациони оквир са ЕУ законодавством и међународним стандардима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потребна </w:t>
            </w:r>
            <w:r>
              <w:rPr>
                <w:color w:val="000000"/>
              </w:rPr>
              <w:t>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Ускладити нормативни оквир са Директивом 2015/413/ЕК Европског парламента и Савета Европе о олакшавању прекограничне размене информација о учињеним саобраћајним прекршајима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Примена одредби новог Закона о</w:t>
            </w:r>
            <w:r>
              <w:rPr>
                <w:color w:val="000000"/>
              </w:rPr>
              <w:t xml:space="preserve"> безбедности саобраћаја на путевима, измењеног Закона о прекршајима, односно одговарајућег подзаконског акта који ће ближе уређивати одредбе закона које се тичу прекогра</w:t>
            </w:r>
            <w:r>
              <w:rPr>
                <w:color w:val="000000"/>
              </w:rPr>
              <w:lastRenderedPageBreak/>
              <w:t>ничне размене информација о учињеним саобраћајним прекршајима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Нови Закон о безбедности </w:t>
            </w:r>
            <w:r>
              <w:rPr>
                <w:color w:val="000000"/>
              </w:rPr>
              <w:t>саобраћаја на путевима, измењен и допуњен Закон о прекршајима и одговарајући подзаконски акт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Израдити анализу нормативних, организационих и људских</w:t>
            </w:r>
            <w:r>
              <w:rPr>
                <w:color w:val="000000"/>
              </w:rPr>
              <w:t xml:space="preserve"> ресурса у циљу припреме друге фазе измене и допуне Закона о странцима у делу који се односи на издавање јединствене боравишне и радне дозволе страним држављанима у складу са Одлуком </w:t>
            </w:r>
            <w:r>
              <w:rPr>
                <w:color w:val="000000"/>
              </w:rPr>
              <w:lastRenderedPageBreak/>
              <w:t>Европске уније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Израђена анализа са препорукама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Извешај радне групе за изр</w:t>
            </w:r>
            <w:r>
              <w:rPr>
                <w:color w:val="000000"/>
              </w:rPr>
              <w:t>аду анализе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IV квартал 2018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Ускладити нормативни оквир са Конвенцијом Савета Европе о прању, тражењу, заплени и одузимању прихода стечених криминалом и о </w:t>
            </w:r>
            <w:r>
              <w:rPr>
                <w:color w:val="000000"/>
              </w:rPr>
              <w:t>финансирању тероризма, Варшава, 16. маја 2005. године („Сл. гласник РС – Међународни уговори”, бр. 19/2009), као са Препорукама ФАТФ и Директи</w:t>
            </w:r>
            <w:r>
              <w:rPr>
                <w:color w:val="000000"/>
              </w:rPr>
              <w:lastRenderedPageBreak/>
              <w:t>вом (ЕУ) 2015/849 Европског парламента и Савета од 20. маја 2015. године о спречавању коришћења финансијског систе</w:t>
            </w:r>
            <w:r>
              <w:rPr>
                <w:color w:val="000000"/>
              </w:rPr>
              <w:t>ма у сврхе прања новца или финансирања тероризма.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Примена одредби КЗ и ЗИД КЗ које се тичу инкримисања прања новца у новом члану 245 којим се уместо кривичног дела користи појам криминална делатност из које потиче имовина која жели да се „опере”. Унапређењ</w:t>
            </w:r>
            <w:r>
              <w:rPr>
                <w:color w:val="000000"/>
              </w:rPr>
              <w:t>е улоге репресивних органа у спречавању прања новца, сарадње и размене информа</w:t>
            </w:r>
            <w:r>
              <w:rPr>
                <w:color w:val="000000"/>
              </w:rPr>
              <w:lastRenderedPageBreak/>
              <w:t>ција са УСПН и другим државним субјектима који учествују у спречавању и сузбијању прања новца.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Кривични законик („Сл. гласник РС”, бр. 94/2016), Закон о изменама и допунама Криви</w:t>
            </w:r>
            <w:r>
              <w:rPr>
                <w:color w:val="000000"/>
              </w:rPr>
              <w:t>чног законика</w:t>
            </w:r>
            <w:r>
              <w:br/>
            </w:r>
            <w:r>
              <w:rPr>
                <w:color w:val="000000"/>
              </w:rPr>
              <w:t>(„Сл. гласник РС”, бр. 94/2016), (ЗИД КЗ). Нови Закон о спречавању прања новца и финансирања тероризма (Закон СПНФТ)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IV квартал 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Иницирати </w:t>
            </w:r>
            <w:r>
              <w:rPr>
                <w:color w:val="000000"/>
              </w:rPr>
              <w:t>измену Закона о оружју и муницији у складу са европским прописима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Домаће законодавство усклађено са међународним стандардима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Објављивање у Службеном гласнику РС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IV квартал 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Иницирати измену Закона о испитивању и </w:t>
            </w:r>
            <w:r>
              <w:rPr>
                <w:color w:val="000000"/>
              </w:rPr>
              <w:lastRenderedPageBreak/>
              <w:t>жигосању и обележавању оружја, направа и муниције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Домаће законодавство усклађено са међунар</w:t>
            </w:r>
            <w:r>
              <w:rPr>
                <w:color w:val="000000"/>
              </w:rPr>
              <w:lastRenderedPageBreak/>
              <w:t>одним стандардима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Објављивање у Службеном гласнику </w:t>
            </w:r>
            <w:r>
              <w:rPr>
                <w:color w:val="000000"/>
              </w:rPr>
              <w:lastRenderedPageBreak/>
              <w:t>РС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IV квартал 2018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Буџет РС – Раздео МУП (трошкови за </w:t>
            </w:r>
            <w:r>
              <w:rPr>
                <w:color w:val="000000"/>
              </w:rPr>
              <w:lastRenderedPageBreak/>
              <w:t>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1.1.6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Израдити нацрте закона из области смањења ризика од катастрофа и управљања у ванредним ситуацијама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Усвојен закон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Сл.гласник РС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IV квартал 2018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Буџет РС – Раздео МУП (трошкови за редовне </w:t>
            </w:r>
            <w:r>
              <w:rPr>
                <w:color w:val="000000"/>
              </w:rPr>
              <w:t>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СВС, Секретаријат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Израдити нацрт закона о добровољном ватрогаству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Усвојен закон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Сл.гласник РС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IV квартал 2018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СВС, Секре</w:t>
            </w:r>
            <w:r>
              <w:rPr>
                <w:color w:val="000000"/>
              </w:rPr>
              <w:t>таријат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1.1.8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Наставити процес евроинтеграција из домена Сектора за </w:t>
            </w:r>
            <w:r>
              <w:rPr>
                <w:color w:val="000000"/>
              </w:rPr>
              <w:lastRenderedPageBreak/>
              <w:t>ванредне ситуације као и усаглашавање прописа ЕУ са домаћим законодавством – Преговарачко поглавље 1, 8, 27, 30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Усвојени Закон о експлозивним материјама за Поглавље 1, </w:t>
            </w:r>
            <w:r>
              <w:rPr>
                <w:color w:val="000000"/>
              </w:rPr>
              <w:lastRenderedPageBreak/>
              <w:t>Усвојен пропис који</w:t>
            </w:r>
            <w:r>
              <w:rPr>
                <w:color w:val="000000"/>
              </w:rPr>
              <w:t xml:space="preserve"> дефинише техничке услове за функционалну употребљивост склоништа за Поглавље 8, Усклађивање са SEVESO III Директивом ѕа Поглавље 27, Усвојен Закон о хуманитарној и развојној помоћи за Поглавље 30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Сл. Гласник РС, Годишњи извештај ЕК о напретку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друга полoви</w:t>
            </w:r>
            <w:r>
              <w:rPr>
                <w:color w:val="000000"/>
              </w:rPr>
              <w:t xml:space="preserve">на 2018.године за Поглавље </w:t>
            </w:r>
            <w:r>
              <w:rPr>
                <w:color w:val="000000"/>
              </w:rPr>
              <w:lastRenderedPageBreak/>
              <w:t>1, 2019. година за Поглавље 27, Поглавље 30 Стална активност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 – Раздео МУП (трошкови за редовне активно</w:t>
            </w:r>
            <w:r>
              <w:rPr>
                <w:color w:val="000000"/>
              </w:rPr>
              <w:lastRenderedPageBreak/>
              <w:t>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СВС, МСП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1.1.9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Учешће у процесу евроинтеграција у домену преговарачког поглавља </w:t>
            </w:r>
            <w:r>
              <w:rPr>
                <w:color w:val="000000"/>
              </w:rPr>
              <w:t xml:space="preserve">10 – Информационо </w:t>
            </w:r>
            <w:r>
              <w:rPr>
                <w:color w:val="000000"/>
              </w:rPr>
              <w:lastRenderedPageBreak/>
              <w:t>друштво и медији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Усаглашеност са: Дигиталном агендом за Европу; Директивом о универзалном </w:t>
            </w:r>
            <w:r>
              <w:rPr>
                <w:color w:val="000000"/>
              </w:rPr>
              <w:lastRenderedPageBreak/>
              <w:t xml:space="preserve">сервисом и правима корисника, укључујући 112; у домену електронских комуникација; Стратегијом информационе безбедности; регулативном која се односи </w:t>
            </w:r>
            <w:r>
              <w:rPr>
                <w:color w:val="000000"/>
              </w:rPr>
              <w:t>на електронске услуге и електронско пословање; регулативом у домену еектронског потписа</w:t>
            </w:r>
            <w:r>
              <w:br/>
            </w:r>
            <w:r>
              <w:rPr>
                <w:color w:val="000000"/>
              </w:rPr>
              <w:t xml:space="preserve">Остварено учешће у програмима и акцијама заштите деце на </w:t>
            </w:r>
            <w:r>
              <w:rPr>
                <w:color w:val="000000"/>
              </w:rPr>
              <w:lastRenderedPageBreak/>
              <w:t>интернету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Извештај о напретку за Поглавље10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до затварања преговарачког поглавља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Буџет РС – Раздео МУП – </w:t>
            </w:r>
            <w:r>
              <w:rPr>
                <w:i/>
                <w:color w:val="000000"/>
              </w:rPr>
              <w:t>потребн</w:t>
            </w:r>
            <w:r>
              <w:rPr>
                <w:i/>
                <w:color w:val="000000"/>
              </w:rPr>
              <w:t>а средстава биће накнадно одређен</w:t>
            </w:r>
            <w:r>
              <w:rPr>
                <w:i/>
                <w:color w:val="000000"/>
              </w:rPr>
              <w:lastRenderedPageBreak/>
              <w:t>а;</w:t>
            </w:r>
            <w:r>
              <w:br/>
            </w:r>
            <w:r>
              <w:rPr>
                <w:color w:val="000000"/>
              </w:rPr>
              <w:t>ИПА 2015 – вредност пројекта за МУП 1.500.000 ЕUR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  <w:r>
              <w:br/>
            </w:r>
            <w:r>
              <w:rPr>
                <w:color w:val="000000"/>
              </w:rPr>
              <w:t>ИПА 2015;</w:t>
            </w:r>
            <w:r>
              <w:br/>
            </w:r>
            <w:r>
              <w:rPr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донација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МУП, СМСЕПП, САТИТ, УКП,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1.1.10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Учешће у процесу евроинтеграција у домену преговарачког поглавља 18 – Статистика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Усклађено статистичко </w:t>
            </w:r>
            <w:r>
              <w:rPr>
                <w:color w:val="000000"/>
              </w:rPr>
              <w:t>извештавање у складу са Уредбом (ЕЗ) број 862/2007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Извештај о напретку за ПГ18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донација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МУП, СМСЕПП, ДП, САТИТ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1.1.11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Учешће у процесу евроинтеграција у домену </w:t>
            </w:r>
            <w:r>
              <w:rPr>
                <w:color w:val="000000"/>
              </w:rPr>
              <w:t>преговарачких поглавља 14 – Саобраћај и 21 – Трансевропске мреже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Усаглашен нормативни оквир у домену надлежности МУП</w:t>
            </w:r>
            <w:r>
              <w:br/>
            </w:r>
            <w:r>
              <w:rPr>
                <w:color w:val="000000"/>
              </w:rPr>
              <w:t>Остварени предуслови за повезивање са трансевропском мрежом за повезивање државних администрација (sTESTA)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Извештај о напретку за </w:t>
            </w:r>
            <w:r>
              <w:rPr>
                <w:color w:val="000000"/>
              </w:rPr>
              <w:t>Поглавље14 Поглавље 21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донација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МУП, СМСЕПП, ДП, САТИТ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1.2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систем управљања људским ресурсима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Адекватан број и структура </w:t>
            </w:r>
            <w:r>
              <w:rPr>
                <w:color w:val="000000"/>
              </w:rPr>
              <w:lastRenderedPageBreak/>
              <w:t>компетентних запослених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1.2.1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Усвојити и спроводити Стратегију људских ресурса са Акционим планом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Усвојена Стратегија и Акциони план; </w:t>
            </w:r>
            <w:r>
              <w:rPr>
                <w:color w:val="000000"/>
              </w:rPr>
              <w:t>Извештај о реализацији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Евиденција и извештаји Министарства унутрашњих послова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IV квартал 2018. године за израду, а континуирано спровођење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 Буџет РС – Раздео МУП (трошкови за редовне активности у оквиру лимита);</w:t>
            </w:r>
            <w:r>
              <w:br/>
            </w:r>
            <w:r>
              <w:rPr>
                <w:color w:val="000000"/>
              </w:rPr>
              <w:t>2. Донација – 66.000 ЕUR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донаци</w:t>
            </w:r>
            <w:r>
              <w:rPr>
                <w:i/>
                <w:color w:val="000000"/>
              </w:rPr>
              <w:t>ја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СЉР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1.2.2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Развијати професионалне капацитете Министарства унутрашњих послова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Попуна кадрова у складу са кадровским планирањем, развијени програми обука, обучени запослени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 о систематизацији, кадровски план, усвојени програми обука, извештаји о</w:t>
            </w:r>
            <w:r>
              <w:rPr>
                <w:color w:val="000000"/>
              </w:rPr>
              <w:t xml:space="preserve"> евалуацији обука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СЉР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1.2.3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Едукација полицијских службен</w:t>
            </w:r>
            <w:r>
              <w:rPr>
                <w:color w:val="000000"/>
              </w:rPr>
              <w:lastRenderedPageBreak/>
              <w:t>ика Сектора унутрашње контроле у циљу специјализације за спровођење истрaга корупције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Спроведене об</w:t>
            </w:r>
            <w:r>
              <w:rPr>
                <w:color w:val="000000"/>
              </w:rPr>
              <w:t xml:space="preserve">уке за полицијске </w:t>
            </w:r>
            <w:r>
              <w:rPr>
                <w:color w:val="000000"/>
              </w:rPr>
              <w:lastRenderedPageBreak/>
              <w:t>службенике СУК-а у истрагама корупције и примени нових института за сузбијање корупције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Годишњи извештај о раду СУК, </w:t>
            </w:r>
            <w:r>
              <w:rPr>
                <w:color w:val="000000"/>
              </w:rPr>
              <w:lastRenderedPageBreak/>
              <w:t>НПАА, Извештај о реализацији ИПА 2015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1. Буџет РС – Раздео МУП </w:t>
            </w:r>
            <w:r>
              <w:rPr>
                <w:color w:val="000000"/>
              </w:rPr>
              <w:lastRenderedPageBreak/>
              <w:t>(трошкови за редовне активности у оквиру лимита);</w:t>
            </w:r>
            <w:r>
              <w:br/>
            </w:r>
            <w:r>
              <w:rPr>
                <w:color w:val="000000"/>
              </w:rPr>
              <w:t xml:space="preserve">2. </w:t>
            </w:r>
            <w:r>
              <w:rPr>
                <w:color w:val="000000"/>
              </w:rPr>
              <w:t>ИПА 2013 – укупна вредност пројекта 3.600.000,00 EUR;</w:t>
            </w:r>
            <w:r>
              <w:br/>
            </w:r>
            <w:r>
              <w:rPr>
                <w:color w:val="000000"/>
              </w:rPr>
              <w:t>3. ИПА 2015 – вредност пројекта – 1.000.000,00 EUR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  <w:r>
              <w:br/>
            </w:r>
            <w:r>
              <w:rPr>
                <w:color w:val="000000"/>
              </w:rPr>
              <w:t>ИПА 2013;</w:t>
            </w:r>
            <w:r>
              <w:br/>
            </w:r>
            <w:r>
              <w:rPr>
                <w:color w:val="000000"/>
              </w:rPr>
              <w:t xml:space="preserve">ИПА </w:t>
            </w:r>
            <w:r>
              <w:rPr>
                <w:color w:val="000000"/>
              </w:rPr>
              <w:lastRenderedPageBreak/>
              <w:t>2015;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МУП – СУК, СЉР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1.3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Развити капацитете МУП за дигитално доба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Успостављени капацитети за примену </w:t>
            </w:r>
            <w:r>
              <w:rPr>
                <w:color w:val="000000"/>
              </w:rPr>
              <w:t>нових технологија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1.3.1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ИКТ инфраструктуру МУП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Унапређено хардверско и комуникационо окружењ</w:t>
            </w:r>
            <w:r>
              <w:rPr>
                <w:color w:val="000000"/>
              </w:rPr>
              <w:lastRenderedPageBreak/>
              <w:t>е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Годишњи извештај о раду МУП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 Буџет РС – Раздео МУП – Капитални пројека</w:t>
            </w:r>
            <w:r>
              <w:rPr>
                <w:color w:val="000000"/>
              </w:rPr>
              <w:lastRenderedPageBreak/>
              <w:t>т „Видео надзор у саобраћају Фаза 1” укупна средства пројекта за 2018 – 100.000.000 динара – у оквиру лимита;</w:t>
            </w:r>
            <w:r>
              <w:br/>
            </w:r>
            <w:r>
              <w:rPr>
                <w:color w:val="000000"/>
              </w:rPr>
              <w:t xml:space="preserve">2. Буџет РС – Раздео МУП – Капитални пројекат „Видео надзор у саобраћају за 2018 Фаза 2” </w:t>
            </w:r>
            <w:r>
              <w:rPr>
                <w:color w:val="000000"/>
              </w:rPr>
              <w:t xml:space="preserve">укупна средства пројекта за 2018 – 870.800.000 динара – у </w:t>
            </w:r>
            <w:r>
              <w:rPr>
                <w:color w:val="000000"/>
              </w:rPr>
              <w:lastRenderedPageBreak/>
              <w:t>оквиру лимита, по усвајању буџета</w:t>
            </w:r>
            <w:r>
              <w:br/>
            </w:r>
            <w:r>
              <w:rPr>
                <w:color w:val="000000"/>
              </w:rPr>
              <w:t>3. Буџет РС – Раздео МУП –</w:t>
            </w:r>
            <w:r>
              <w:br/>
            </w:r>
            <w:r>
              <w:rPr>
                <w:color w:val="000000"/>
              </w:rPr>
              <w:t>Капитални пројекат „Осавремењивање информационог система Министарства унутрашњих послова” – укупна средства пројекта за 2018 – 475.000.00</w:t>
            </w:r>
            <w:r>
              <w:rPr>
                <w:color w:val="000000"/>
              </w:rPr>
              <w:t>0 динара у оквиру лимита;</w:t>
            </w:r>
            <w:r>
              <w:br/>
            </w:r>
            <w:r>
              <w:rPr>
                <w:color w:val="000000"/>
              </w:rPr>
              <w:t>(веза Циљ 1, активности 1.4.1);</w:t>
            </w:r>
            <w:r>
              <w:br/>
            </w:r>
            <w:r>
              <w:rPr>
                <w:color w:val="000000"/>
              </w:rPr>
              <w:t xml:space="preserve">4. ИПА </w:t>
            </w:r>
            <w:r>
              <w:rPr>
                <w:color w:val="000000"/>
              </w:rPr>
              <w:lastRenderedPageBreak/>
              <w:t>2015 – укупна вредност пројекта 3.500.000 €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  <w:r>
              <w:br/>
            </w:r>
            <w:r>
              <w:rPr>
                <w:color w:val="000000"/>
              </w:rPr>
              <w:t>ИПА 2015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САТИТ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1.3.2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апликативно окружење за подршку постојећим и новим пословним процесима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Број нових и унапређених </w:t>
            </w:r>
            <w:r>
              <w:rPr>
                <w:color w:val="000000"/>
              </w:rPr>
              <w:t>апликативних решења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Годишњи извештај о раду МУП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</w:t>
            </w:r>
            <w:r>
              <w:br/>
            </w:r>
            <w:r>
              <w:rPr>
                <w:color w:val="000000"/>
              </w:rPr>
              <w:t>(веза Стратешка област II, циљ 1, активност 1.3.1)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Пројекат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САТИТ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1.4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капацитете унутрашње контроле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Успостављени </w:t>
            </w:r>
            <w:r>
              <w:rPr>
                <w:color w:val="000000"/>
              </w:rPr>
              <w:t>капацитети за примену нових института у сузбијању корупције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1.4.1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Ојачати техничке капацитете Сектора унутрaшњe кoнтрoлe у циљу </w:t>
            </w:r>
            <w:r>
              <w:rPr>
                <w:color w:val="000000"/>
              </w:rPr>
              <w:t>сузбиjaњa кoрупциj</w:t>
            </w:r>
            <w:r>
              <w:rPr>
                <w:color w:val="000000"/>
              </w:rPr>
              <w:lastRenderedPageBreak/>
              <w:t>e у МУП-у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Набављена аудио и видео опрема, ИТ и коминикациона опрема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Годишњи извештај о раду СУК, НПАА, Ивештај о реализацији ИПА 2015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750.000 EUR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ИПА 2015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СУК, СМФП, САТИТ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1.4.2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Израдити базу података о имовном стању </w:t>
            </w:r>
            <w:r>
              <w:rPr>
                <w:color w:val="000000"/>
              </w:rPr>
              <w:t>запослених у МУП-у и регистар ризика од корупције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Израђена база података о имовном стању</w:t>
            </w:r>
            <w:r>
              <w:br/>
            </w:r>
            <w:r>
              <w:br/>
            </w:r>
            <w:r>
              <w:rPr>
                <w:color w:val="000000"/>
              </w:rPr>
              <w:t>Израђен регистар ризика од крупције (база података)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Годишњи извештај о раду СУК, НПАА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br/>
            </w:r>
            <w:r>
              <w:rPr>
                <w:color w:val="000000"/>
              </w:rPr>
              <w:t>1. Буџет РС – Раздео МУП (трошкови за редовне активности у оквиру лимита);</w:t>
            </w:r>
            <w:r>
              <w:br/>
            </w:r>
            <w:r>
              <w:rPr>
                <w:color w:val="000000"/>
              </w:rPr>
              <w:t>2. Донација ICITAP – 140.000 EUR – за набавку базе података за имовно стање и умрежавање)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i/>
                <w:color w:val="000000"/>
              </w:rPr>
              <w:t>Донација ICITAP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СУК, СМФП, САТИТ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2. ЦИЉ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Унапређена сарадња на свим нивоима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међуресорну, регионалну и међународну сарадњу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Унапређена међуресорна, регионална и међународна сарадња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</w:t>
            </w:r>
            <w:r>
              <w:rPr>
                <w:color w:val="000000"/>
              </w:rPr>
              <w:lastRenderedPageBreak/>
              <w:t>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</w:t>
            </w:r>
            <w:r>
              <w:rPr>
                <w:color w:val="000000"/>
              </w:rPr>
              <w:lastRenderedPageBreak/>
              <w:t>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</w:t>
            </w:r>
            <w:r>
              <w:rPr>
                <w:color w:val="000000"/>
              </w:rPr>
              <w:lastRenderedPageBreak/>
              <w:t>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2.1.1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Побољшати међуагенцијску сарадњу у координацији </w:t>
            </w:r>
            <w:r>
              <w:rPr>
                <w:color w:val="000000"/>
              </w:rPr>
              <w:t>оперативних активности свих субјеката који учествују у борби против организованог криминала и корупције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Успостављене процедуре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Годишњи извештај о раду МУП, Извештај о раду Владе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</w:t>
            </w:r>
            <w:r>
              <w:rPr>
                <w:color w:val="000000"/>
              </w:rPr>
              <w:t>а);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TAIEX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ДП, СУК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међуресорну, регионалну и међународну сарадњу на стратешком и оперативном нивоу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Потписани билатерални и мултилатерални споразуми од интереса за МУП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Закључак Владе РС, Службени гласник РС, периодични и </w:t>
            </w:r>
            <w:r>
              <w:rPr>
                <w:color w:val="000000"/>
              </w:rPr>
              <w:t>Годишњи извештај о раду МУП, Извештај о раду Владе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 Буџет РС – Раздео МУП (трошкови за редовне активности у оквиру лимита);</w:t>
            </w:r>
            <w:r>
              <w:br/>
            </w:r>
            <w:r>
              <w:rPr>
                <w:color w:val="000000"/>
              </w:rPr>
              <w:t>2. Буџет РС – Раздео МУП – годишњ</w:t>
            </w:r>
            <w:r>
              <w:rPr>
                <w:color w:val="000000"/>
              </w:rPr>
              <w:lastRenderedPageBreak/>
              <w:t>а контрибуцијe – у оквиру лимита:</w:t>
            </w:r>
            <w:r>
              <w:br/>
            </w:r>
            <w:r>
              <w:rPr>
                <w:color w:val="000000"/>
              </w:rPr>
              <w:t>„SELEC” – oко 5.500.000 динара (45.750 EUR);</w:t>
            </w:r>
            <w:r>
              <w:br/>
            </w:r>
            <w:r>
              <w:rPr>
                <w:color w:val="000000"/>
              </w:rPr>
              <w:t>„MARR</w:t>
            </w:r>
            <w:r>
              <w:rPr>
                <w:color w:val="000000"/>
              </w:rPr>
              <w:t>I” oко 2.487.000 динара (20.721 EUR);</w:t>
            </w:r>
            <w:r>
              <w:br/>
            </w:r>
            <w:r>
              <w:rPr>
                <w:color w:val="000000"/>
              </w:rPr>
              <w:t>„EUR-OPA”- око 910.000 динара (7.588,78 EUR);</w:t>
            </w:r>
            <w:r>
              <w:br/>
            </w:r>
            <w:r>
              <w:rPr>
                <w:color w:val="000000"/>
              </w:rPr>
              <w:t>„ICMPD” – oко 3.090.000 динара (25.750 ЕUR);</w:t>
            </w:r>
            <w:r>
              <w:br/>
            </w:r>
            <w:r>
              <w:rPr>
                <w:color w:val="000000"/>
              </w:rPr>
              <w:t>„DCAF” – око 1.200.000 динара (10.000 EUR);</w:t>
            </w:r>
            <w:r>
              <w:br/>
            </w:r>
            <w:r>
              <w:rPr>
                <w:color w:val="000000"/>
              </w:rPr>
              <w:t xml:space="preserve">„INTERPOL” – око </w:t>
            </w:r>
            <w:r>
              <w:rPr>
                <w:color w:val="000000"/>
              </w:rPr>
              <w:lastRenderedPageBreak/>
              <w:t>2.285.000 динара (19.029 EUR)„PCC SEE” – око 1.200.000 динара (10.</w:t>
            </w:r>
            <w:r>
              <w:rPr>
                <w:color w:val="000000"/>
              </w:rPr>
              <w:t>000 EUR);</w:t>
            </w:r>
            <w:r>
              <w:br/>
            </w:r>
            <w:r>
              <w:rPr>
                <w:color w:val="000000"/>
              </w:rPr>
              <w:t>„EVROPOL” – квартално 881.55 евра, на годишњем нивоу 3526,2 евра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СМСЕПП, ДП, СУК,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2.1.3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Успостављање система за упућивање припадника МУП РС у цивилне мисије ЕУ за управљање кризама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Број ангажованих припадника МУП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Ангажован </w:t>
            </w:r>
            <w:r>
              <w:rPr>
                <w:color w:val="000000"/>
              </w:rPr>
              <w:t>припадник МУП РС у цивилним мисијама ЕУ за управљање кризама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 – годишње око 5.100.000 динара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Буџет РС – редовна средства у складу са Годишњим планом употребе Војске Србије и </w:t>
            </w:r>
            <w:r>
              <w:rPr>
                <w:color w:val="000000"/>
              </w:rPr>
              <w:t>других снага одбране у мултинационалн</w:t>
            </w:r>
            <w:r>
              <w:rPr>
                <w:color w:val="000000"/>
              </w:rPr>
              <w:lastRenderedPageBreak/>
              <w:t>им операцијама ван територије РС (усваја Народна скупштина РС)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МУП – СМСЕПП, ДП, СЉР, СМФП и др.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Упућивање официра за везу МУП РС изван територије РС, у складу са потребама развоја међународне сарадње у области у</w:t>
            </w:r>
            <w:r>
              <w:rPr>
                <w:color w:val="000000"/>
              </w:rPr>
              <w:t>нутрашњих послова са конкретном државом, односно међународном или другом организацијом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Број ангажованих припадника МУП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Ангажован припадник МУП РС у страној држави односно међународној или другој организацији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</w:t>
            </w:r>
            <w:r>
              <w:rPr>
                <w:color w:val="000000"/>
              </w:rPr>
              <w:t>овне активности у оквиру лимита); – годишње око 3.800.000 динара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СМСЕПП, ДП, СЉР, СМФП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међунар</w:t>
            </w:r>
            <w:r>
              <w:rPr>
                <w:color w:val="000000"/>
              </w:rPr>
              <w:lastRenderedPageBreak/>
              <w:t>одну оперативну сарадњу Сектора унутрашње контроле са службама унутрашње контроле у региону и другим европским земљама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Број </w:t>
            </w:r>
            <w:r>
              <w:rPr>
                <w:color w:val="000000"/>
              </w:rPr>
              <w:t xml:space="preserve">одржаних </w:t>
            </w:r>
            <w:r>
              <w:rPr>
                <w:color w:val="000000"/>
              </w:rPr>
              <w:lastRenderedPageBreak/>
              <w:t>оперативних састанака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Годишњи извештај </w:t>
            </w:r>
            <w:r>
              <w:rPr>
                <w:color w:val="000000"/>
              </w:rPr>
              <w:lastRenderedPageBreak/>
              <w:t>о раду Сектора унутрашње контроле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Буџет РС – Раздео </w:t>
            </w:r>
            <w:r>
              <w:rPr>
                <w:color w:val="000000"/>
              </w:rPr>
              <w:lastRenderedPageBreak/>
              <w:t>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СУК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2.1.6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Наставак и унапређење сарадње са службама за ванредне ситуације Бугарске</w:t>
            </w:r>
            <w:r>
              <w:rPr>
                <w:color w:val="000000"/>
              </w:rPr>
              <w:t>, Грчке, Македоније и Румуније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Одржани билатерални састанци, радионице, семинари и вежбе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Извештаји СВС о међународној сарадњи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i/>
                <w:color w:val="000000"/>
              </w:rPr>
              <w:t>Пројекти;</w:t>
            </w:r>
            <w:r>
              <w:br/>
            </w:r>
            <w:r>
              <w:rPr>
                <w:i/>
                <w:color w:val="000000"/>
              </w:rPr>
              <w:t>Донацијe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Припремити предлог Пројекта „Консолидовање процеса </w:t>
            </w:r>
            <w:r>
              <w:rPr>
                <w:color w:val="000000"/>
              </w:rPr>
              <w:lastRenderedPageBreak/>
              <w:t>демократизације у сектору безбедности у Републици Србији” – фаза 4, у сарадњи са Мисијом ОЕБС у Србији;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Одобрен предлог пројекта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документ пројекта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Буџет РС – Раздео МУП (трошкови за редовне </w:t>
            </w:r>
            <w:r>
              <w:rPr>
                <w:color w:val="000000"/>
              </w:rPr>
              <w:lastRenderedPageBreak/>
              <w:t>активности</w:t>
            </w:r>
            <w:r>
              <w:rPr>
                <w:color w:val="000000"/>
              </w:rPr>
              <w:t xml:space="preserve">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Пројекти</w:t>
            </w:r>
            <w:r>
              <w:br/>
            </w:r>
            <w:r>
              <w:rPr>
                <w:color w:val="000000"/>
              </w:rPr>
              <w:t>Донације</w:t>
            </w:r>
            <w:r>
              <w:br/>
            </w:r>
            <w:r>
              <w:rPr>
                <w:color w:val="000000"/>
              </w:rPr>
              <w:t>(ОЕБС)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СМСЕПП,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2.1.8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Развијати сарадњу националног ЦЕПОЛ тима при Одељењу за стручно образовање и обуку са ЕУ агенцијом за обуку органа за спровођење закона (ЦЕПОЛ), као и са свим релевантним органима </w:t>
            </w:r>
            <w:r>
              <w:rPr>
                <w:color w:val="000000"/>
              </w:rPr>
              <w:lastRenderedPageBreak/>
              <w:t xml:space="preserve">за </w:t>
            </w:r>
            <w:r>
              <w:rPr>
                <w:color w:val="000000"/>
              </w:rPr>
              <w:t>спровођење закона у Републици Србији.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Примена радног аранжмана са ЦЕПОЛ-ом након његовог ступања на снагу; Обучени запослени у националном ЦЕПОЛ тиму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Евиденција и извештаји о реализованом учешћу припадника органа за спровођење закона РС у свим ЦЕПОЛ активн</w:t>
            </w:r>
            <w:r>
              <w:rPr>
                <w:color w:val="000000"/>
              </w:rPr>
              <w:t>остима (вебинари, резиденцијални курсеви, онлајн курсеви, итд.)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color w:val="000000"/>
              </w:rPr>
              <w:t>Фондови ЦЕПОЛ-а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СЉР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2.1.9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Учествовати у раду Механизма цивилне заштите Европске Уније и Ген</w:t>
            </w:r>
            <w:r>
              <w:rPr>
                <w:color w:val="000000"/>
              </w:rPr>
              <w:t>ералним директоратом за цивилну заштиту и операције хуманитарне помоћи (DG ECHO)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Број заједничких обука, вежби, број реализованих експертских посета, број реализованих захтева за пружање и примање помоћи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Годишњи извештај СВС о међународној сарадњи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</w:t>
            </w:r>
            <w:r>
              <w:rPr>
                <w:color w:val="000000"/>
              </w:rPr>
              <w:t>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– годишња контрибуција на основу прописаних параметара ЕУ – oко 14.400.000 динара (120.000 ЕUR) – у оквиру лимита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2.1.10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Реализовати активности у оквиру организације Уједињених нација – Међународна стратегија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lastRenderedPageBreak/>
              <w:t>Уједињених нација за смањење ризика од катастрофа (UNISDR), Развојни програм Уједињених нација (UNDP)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Број учешћа на састанцима, број извештаја и праћење активности у имплементацији смерница </w:t>
            </w:r>
            <w:r>
              <w:rPr>
                <w:color w:val="000000"/>
              </w:rPr>
              <w:lastRenderedPageBreak/>
              <w:t>прописаних Сендаи оквиром за смањење ризика од катастрофа 2015-2</w:t>
            </w:r>
            <w:r>
              <w:rPr>
                <w:color w:val="000000"/>
              </w:rPr>
              <w:t>030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Годишњи извештај СВС о међународној сарадњи и двогодишњи извештаји о напретку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i/>
                <w:color w:val="000000"/>
              </w:rPr>
              <w:t>Пројекат;</w:t>
            </w:r>
            <w:r>
              <w:br/>
            </w:r>
            <w:r>
              <w:rPr>
                <w:i/>
                <w:color w:val="000000"/>
              </w:rPr>
              <w:t>Донација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2.1.11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Успоставити услове потребне за пуноправно ч</w:t>
            </w:r>
            <w:r>
              <w:rPr>
                <w:color w:val="000000"/>
              </w:rPr>
              <w:t>ланство у Међународне организације цивилне одбране (ICDO)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Обезбеђен номативни оквир и финансијска средства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Потписан Споразум о сарадњи и приступању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Буџет РС – Раздео МУП – годишња контрибуција „ICDO” – око 2.200.000 динара (21.000 CHF) – у оквиру </w:t>
            </w:r>
            <w:r>
              <w:rPr>
                <w:color w:val="000000"/>
              </w:rPr>
              <w:t>лимита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2.1.12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Реализовати активности у оквиру Европског и медитеранског </w:t>
            </w:r>
            <w:r>
              <w:rPr>
                <w:color w:val="000000"/>
              </w:rPr>
              <w:lastRenderedPageBreak/>
              <w:t>споразума о катастрофама Савета Европе EUR-OPA и Организацијом за европску безбедност и сарадњу (ОЕБС)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Број пленарних састанака Комитета сталних кореспондената </w:t>
            </w:r>
            <w:r>
              <w:rPr>
                <w:color w:val="000000"/>
              </w:rPr>
              <w:lastRenderedPageBreak/>
              <w:t>EUR</w:t>
            </w:r>
            <w:r>
              <w:rPr>
                <w:color w:val="000000"/>
              </w:rPr>
              <w:t xml:space="preserve"> OPA, заједнички пројекти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Годишњи извештај СВС о међународној сарадњи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Стална активност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– годишња контрибуција „EUROP</w:t>
            </w:r>
            <w:r>
              <w:rPr>
                <w:color w:val="000000"/>
              </w:rPr>
              <w:lastRenderedPageBreak/>
              <w:t>A” – око 920.000 динара (7.588,78 ЕUR) – у оквиру лимита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  <w:r>
              <w:br/>
            </w:r>
            <w:r>
              <w:rPr>
                <w:i/>
                <w:color w:val="000000"/>
              </w:rPr>
              <w:t>Донације – ОЕБС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2.1.13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Реализација </w:t>
            </w:r>
            <w:r>
              <w:rPr>
                <w:color w:val="000000"/>
              </w:rPr>
              <w:t xml:space="preserve">активности у оквиру Партнерства за мир Организације Северно атлантског споразума (NATO), Наставак имплементације Индивидуалног акционог плана партнерства Републике Србије (IPAP) у области </w:t>
            </w:r>
            <w:r>
              <w:rPr>
                <w:color w:val="000000"/>
              </w:rPr>
              <w:lastRenderedPageBreak/>
              <w:t>ванредних ситуација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Број учешћа на пленарним састанацима Вишег комит</w:t>
            </w:r>
            <w:r>
              <w:rPr>
                <w:color w:val="000000"/>
              </w:rPr>
              <w:t>ета за планирање у ванредним ситуацијама (CEPC), број активности које организује Евроатлански координациони центар за деловањ</w:t>
            </w:r>
            <w:r>
              <w:rPr>
                <w:color w:val="000000"/>
              </w:rPr>
              <w:lastRenderedPageBreak/>
              <w:t>е у ванредним ситуацијама (EADRCC), број реализованих планираних програмских активности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Годишњи извештај СВС о међународној сарадњи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 – око 24.000.000 динара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i/>
                <w:color w:val="000000"/>
              </w:rPr>
              <w:t>Пројекат;</w:t>
            </w:r>
            <w:r>
              <w:br/>
            </w:r>
            <w:r>
              <w:rPr>
                <w:i/>
                <w:color w:val="000000"/>
              </w:rPr>
              <w:t>Донација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2.1.14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Реализовати активности у оквиру Регионалних иницијатива: Иницијатива за превенцију и спремност на не</w:t>
            </w:r>
            <w:r>
              <w:rPr>
                <w:color w:val="000000"/>
              </w:rPr>
              <w:t>среће за регион југоисточне Европе (DPPI SEE), Цивилно-војно планирање у случају ванредн</w:t>
            </w:r>
            <w:r>
              <w:rPr>
                <w:color w:val="000000"/>
              </w:rPr>
              <w:lastRenderedPageBreak/>
              <w:t>их ситуација за регион Jугоисточне Европе (CMEP), Регионалног центра за помоћ у контроли, верификацији и инплементацији контроле наоружања – RACVIAC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Број учешћа на плен</w:t>
            </w:r>
            <w:r>
              <w:rPr>
                <w:color w:val="000000"/>
              </w:rPr>
              <w:t>арним састанцима, број тренинг програма, број заједничких пројеката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Годишњи извештај СВС о међународној сарадњи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– годишња контрибуција „DPPI SEE„ – око 3.000.000 динара (25.000 ЕUR) – у оквиру лимита;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2.1.15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Имплементација IPA регионалног пројекта Процена ризика и мапирање – Disaster Risk Assessment and Mapping (DRAM) Programme ЕУ у којем учествовују: </w:t>
            </w:r>
            <w:r>
              <w:rPr>
                <w:color w:val="000000"/>
              </w:rPr>
              <w:lastRenderedPageBreak/>
              <w:t>Албанија, БиХ, Македонија, Црна Гора, Турска, Србија и Косово*.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Проценат реализованих пројектних активн</w:t>
            </w:r>
            <w:r>
              <w:rPr>
                <w:color w:val="000000"/>
              </w:rPr>
              <w:t>ости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Годишњи извештај СВС о међународној сарадњи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i/>
                <w:color w:val="000000"/>
              </w:rPr>
              <w:t>Пројекат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СВС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Косово* – „овај назив је без прејудицирања статуса и у складу са Резолуцијом Савета безбедности </w:t>
            </w:r>
            <w:r>
              <w:rPr>
                <w:color w:val="000000"/>
              </w:rPr>
              <w:t>Уједињених нација 1244 и мишљењем Међународног суда правде о декларацији о независности Косова”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2.2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сарадњу са медијима и комуникацију са грађанима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Повећано поверење грађана у полицију и ојачан углед МУП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2.2.1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Израдити Предлог стратегије комуникације и Акционог плана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Усвојена Стратегија и Акциони план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Стратегија, Акциони план, интранет и интернет </w:t>
            </w:r>
            <w:r>
              <w:rPr>
                <w:color w:val="000000"/>
              </w:rPr>
              <w:t>сајт МУП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ОМК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III Стратешка област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СЕРВИС ГРАЂАНА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1. ЦИЉ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Унапређене услуге које Министарство унутрашњих послова пружа грађанима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1.1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Унапредити постојеће </w:t>
            </w:r>
            <w:r>
              <w:rPr>
                <w:color w:val="000000"/>
              </w:rPr>
              <w:t>процедуре за пружање услуга у складу са потребама грађана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Унапређен нормативни оквир сагласно идентификованим потребама грађана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нормативни оквир у домену развоја информационог друштва и усагласити са acquie ЕУ у овој области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Број донетих законских и подзаконских аката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Сл.гласник РС Извештај ЕК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</w:t>
            </w:r>
            <w:r>
              <w:rPr>
                <w:color w:val="000000"/>
              </w:rPr>
              <w:t xml:space="preserve">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i/>
                <w:color w:val="000000"/>
              </w:rPr>
              <w:t>Пројекат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САТИТ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1.1.2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Обезбедити кредибилне сервисе за поуздане трансакције у будућности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Број сервиса који се могу користити са квалификованим електонским сертификатима МУП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Извештај Пројекта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Пројекат </w:t>
            </w:r>
            <w:r>
              <w:rPr>
                <w:color w:val="000000"/>
              </w:rPr>
              <w:t>„FutureTrust-H2020” – укупан буџет пројекта – 7.463.518,75 ЕUR</w:t>
            </w:r>
            <w:r>
              <w:br/>
            </w:r>
            <w:r>
              <w:rPr>
                <w:color w:val="000000"/>
              </w:rPr>
              <w:t>(МУП 26.500,00 EUR)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Пројекат „FutureTrust-H2020”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САТИТ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1.2 </w:t>
            </w:r>
            <w:r>
              <w:rPr>
                <w:color w:val="000000"/>
              </w:rPr>
              <w:lastRenderedPageBreak/>
              <w:t>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Увести стандарде квалитета за услуге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Успостављени капацитети за примену нових стандарда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1.2.1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Успостављање call centra за пружање техничке подршке грађанима везано за коришћење сертификата за електронски потпис на личним картама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Број</w:t>
            </w:r>
            <w:r>
              <w:rPr>
                <w:color w:val="000000"/>
              </w:rPr>
              <w:t xml:space="preserve"> остварених позива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Извештај о раду САТИТ – МУП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САТИТ (Сертификационо тело)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1.2.2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Унапређење листе стандарда интероперабилности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Ажурирана листа стандарда </w:t>
            </w:r>
            <w:r>
              <w:rPr>
                <w:color w:val="000000"/>
              </w:rPr>
              <w:t>интероперабилности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Документ листе стандарда интероперабилности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САТИТ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2. ЦИЉ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Развијене еУслуге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2.1 </w:t>
            </w:r>
            <w:r>
              <w:rPr>
                <w:color w:val="000000"/>
              </w:rPr>
              <w:lastRenderedPageBreak/>
              <w:t>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Унапредити квалитет еУслуга у </w:t>
            </w:r>
            <w:r>
              <w:rPr>
                <w:color w:val="000000"/>
              </w:rPr>
              <w:lastRenderedPageBreak/>
              <w:t xml:space="preserve">сарадњи са надлежним </w:t>
            </w:r>
            <w:r>
              <w:rPr>
                <w:color w:val="000000"/>
              </w:rPr>
              <w:t>телима Владе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Повећано поверење грађана у коришћење електронских услуга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Пратити, развијати и имплементирати </w:t>
            </w:r>
            <w:r>
              <w:rPr>
                <w:color w:val="000000"/>
              </w:rPr>
              <w:t>стандарде квалитета електронских услуга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Оцена усаглашености са стандардима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Извештај о напретку РС (ПГ10)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br/>
            </w:r>
            <w:r>
              <w:rPr>
                <w:color w:val="000000"/>
              </w:rPr>
              <w:t xml:space="preserve"> (веза Стратешка област I Циљ 1. активност 1.4.1)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Пројекат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САТИТ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Унапредити поступак издавања регистрационих </w:t>
            </w:r>
            <w:r>
              <w:rPr>
                <w:color w:val="000000"/>
              </w:rPr>
              <w:t xml:space="preserve">налепница (возила са лизинга и на основу пуномоћја-овлашћења) на овлашћеним техничким прегледима преко </w:t>
            </w:r>
            <w:r>
              <w:rPr>
                <w:color w:val="000000"/>
              </w:rPr>
              <w:lastRenderedPageBreak/>
              <w:t>Националног портала еУправа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Број унапређених сервиса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Портал еУправа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–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Пројекат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САТИТ,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2.1.3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Унапредити Информациони систем оспособљавања кандидата за возаче (ИСО) – подршка процесима везаним за обуку и полагање испита електронским путем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Број унапређених сервиса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Портал еУправа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</w:t>
            </w:r>
            <w:r>
              <w:rPr>
                <w:color w:val="000000"/>
              </w:rPr>
              <w:t xml:space="preserve"> МУП –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Пројекат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САТИТ,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2.2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Обезбедити нове еУслуге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Нове електорнске услуге и скупови отворених података се ефикасно користе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извор </w:t>
            </w:r>
            <w:r>
              <w:rPr>
                <w:color w:val="000000"/>
              </w:rPr>
              <w:t>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2.2.1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Омогућити приступ скупова отворених података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Број скупова отворених података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Скупови отворених података доступни у машинск</w:t>
            </w:r>
            <w:r>
              <w:rPr>
                <w:color w:val="000000"/>
              </w:rPr>
              <w:lastRenderedPageBreak/>
              <w:t>и читљивом облику на www.data.gov.rs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Буџет РС – Раздео МУП (трошкови за редовне </w:t>
            </w:r>
            <w:r>
              <w:rPr>
                <w:color w:val="000000"/>
              </w:rPr>
              <w:lastRenderedPageBreak/>
              <w:t>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  <w:r>
              <w:br/>
            </w:r>
            <w:r>
              <w:rPr>
                <w:color w:val="000000"/>
              </w:rPr>
              <w:t xml:space="preserve"> Пројекат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2.2.2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Омогућити електронске размене података у складу са еЗУП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Број електронских сервиса за размену података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Портал еУправа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Буџет РС – </w:t>
            </w:r>
            <w:r>
              <w:rPr>
                <w:color w:val="000000"/>
              </w:rPr>
              <w:t>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color w:val="000000"/>
              </w:rPr>
              <w:t xml:space="preserve"> Пројекат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2.2.3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Спроводити план приоритетних активности за смањење административних терета у Републици Србији за период 2016-2018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Реализоване активности у домену надлежности МУП РС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Портал еУправа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2018-2019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– 10.000.000 динара – у оквиру лимита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  <w:r>
              <w:rPr>
                <w:color w:val="000000"/>
              </w:rPr>
              <w:t xml:space="preserve"> Пројекат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3. ЦИЉ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b/>
                <w:color w:val="000000"/>
              </w:rPr>
              <w:t>Савремени облици деловања полиције у заједници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3.1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Унапређење безбедносне превенције у школама и локалним заједницама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показатељ </w:t>
            </w:r>
            <w:r>
              <w:rPr>
                <w:color w:val="000000"/>
              </w:rPr>
              <w:t>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Унапређена безбедносна култура и безбедносна заштита деце и грађана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3.1.1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Спровођење програма „Основи безбедности деце”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Број</w:t>
            </w:r>
            <w:r>
              <w:rPr>
                <w:color w:val="000000"/>
              </w:rPr>
              <w:t xml:space="preserve"> обучених полицијских службеника за едукацију деце; Број одржаних предавања; Број ученика првог, четвртог и шестог разреда основних школа;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Извештај о спровођењу Акционог плана за спровођење Програма Владе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– (трошкови за р</w:t>
            </w:r>
            <w:r>
              <w:rPr>
                <w:color w:val="000000"/>
              </w:rPr>
              <w:t>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3.1.2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Пружења подршке у оснивању и раду локалних савета за безбедност у градовима и општинама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Број поднетих иницијатива; Број одржаних састанака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Редовни и периодични извештаји о раду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</w:t>
            </w:r>
            <w:r>
              <w:rPr>
                <w:color w:val="000000"/>
              </w:rPr>
              <w:t xml:space="preserve"> РС – Раздео МУП –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3.1.3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Спроводити превентивне </w:t>
            </w:r>
            <w:r>
              <w:rPr>
                <w:color w:val="000000"/>
              </w:rPr>
              <w:lastRenderedPageBreak/>
              <w:t>програме и пројекте у локалним заједницама у складу са идентификованим безбедносним потребама грађана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Број спроведених програм</w:t>
            </w:r>
            <w:r>
              <w:rPr>
                <w:color w:val="000000"/>
              </w:rPr>
              <w:lastRenderedPageBreak/>
              <w:t>а и пројеката</w:t>
            </w:r>
            <w:r>
              <w:rPr>
                <w:color w:val="000000"/>
              </w:rPr>
              <w:t>;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Извештај о спровођењу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Буџет РС – Раздео МУП – </w:t>
            </w:r>
            <w:r>
              <w:rPr>
                <w:color w:val="000000"/>
              </w:rPr>
              <w:lastRenderedPageBreak/>
              <w:t>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3.2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Јачање поверења грађана и заједнице у полицију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Повољан безбедносни амбијент у заједници и </w:t>
            </w:r>
            <w:r>
              <w:rPr>
                <w:color w:val="000000"/>
              </w:rPr>
              <w:t>унапређена сарадња полиције са грађанима и другим субјектима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Активност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резултата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верификације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рок реализације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потребна средства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извор финансирања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носиоци активности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3.2.1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Редовно остваривање сарадње и комуникације полиције и заједнице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Број реализованих трибина и округлих столова, број одржаних безбедносних саветовалишта за грађане, </w:t>
            </w:r>
            <w:r>
              <w:rPr>
                <w:color w:val="000000"/>
              </w:rPr>
              <w:lastRenderedPageBreak/>
              <w:t>број објављених саопштења у циљу информисања грађана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Извештаји са организованих трибина и округлих столова, Извештај о раду Министарства, Саопштења објавље</w:t>
            </w:r>
            <w:r>
              <w:rPr>
                <w:color w:val="000000"/>
              </w:rPr>
              <w:lastRenderedPageBreak/>
              <w:t>на</w:t>
            </w:r>
            <w:r>
              <w:rPr>
                <w:color w:val="000000"/>
              </w:rPr>
              <w:t xml:space="preserve"> путем web презентације МУП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ДП-ОМК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3.2.2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Јачање улоге полицајца у заједници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Смањен број напада на полицијске службенике током обављања полицијских </w:t>
            </w:r>
            <w:r>
              <w:rPr>
                <w:color w:val="000000"/>
              </w:rPr>
              <w:t>послова,</w:t>
            </w:r>
          </w:p>
          <w:p w:rsidR="006F330A" w:rsidRDefault="00C77B20">
            <w:pPr>
              <w:spacing w:after="150"/>
            </w:pPr>
            <w:r>
              <w:rPr>
                <w:color w:val="000000"/>
              </w:rPr>
              <w:t>Смањен број притужби на рад полиције;</w:t>
            </w:r>
          </w:p>
          <w:p w:rsidR="006F330A" w:rsidRDefault="00C77B20">
            <w:pPr>
              <w:spacing w:after="150"/>
            </w:pPr>
            <w:r>
              <w:rPr>
                <w:color w:val="000000"/>
              </w:rPr>
              <w:t>Број промотивних активности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Годишњи извештаји о раду Министарства;</w:t>
            </w:r>
            <w:r>
              <w:br/>
            </w:r>
            <w:r>
              <w:rPr>
                <w:color w:val="000000"/>
              </w:rPr>
              <w:t>Извештаји о безбедносним догађајима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-ДП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3.2.3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Усклађивање деловања полиције у складу са при</w:t>
            </w:r>
            <w:r>
              <w:rPr>
                <w:color w:val="000000"/>
              </w:rPr>
              <w:t xml:space="preserve">оритетима </w:t>
            </w:r>
            <w:r>
              <w:rPr>
                <w:color w:val="000000"/>
              </w:rPr>
              <w:lastRenderedPageBreak/>
              <w:t>јединица локалне самоуправе и ставовима грађана и заједница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Број спроведених анкета</w:t>
            </w:r>
          </w:p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Број поднетих иницијатива од </w:t>
            </w:r>
            <w:r>
              <w:rPr>
                <w:color w:val="000000"/>
              </w:rPr>
              <w:lastRenderedPageBreak/>
              <w:t>стране ЈЛС</w:t>
            </w:r>
          </w:p>
          <w:p w:rsidR="006F330A" w:rsidRDefault="00C77B20">
            <w:pPr>
              <w:spacing w:after="150"/>
            </w:pPr>
            <w:r>
              <w:rPr>
                <w:color w:val="000000"/>
              </w:rPr>
              <w:t>Број уважених иницијатива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Оперативни планови ППУ; записници са одрћжаних састанак</w:t>
            </w:r>
            <w:r>
              <w:rPr>
                <w:color w:val="000000"/>
              </w:rPr>
              <w:lastRenderedPageBreak/>
              <w:t xml:space="preserve">а са локалном самоуправом; истраживање </w:t>
            </w:r>
            <w:r>
              <w:rPr>
                <w:color w:val="000000"/>
              </w:rPr>
              <w:t>ставова јавности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континуирано од I квартала 2019. годин</w:t>
            </w:r>
            <w:r>
              <w:rPr>
                <w:color w:val="000000"/>
              </w:rPr>
              <w:lastRenderedPageBreak/>
              <w:t>е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Буџет РС – Раздео МУП (трошкови за редовне активности у </w:t>
            </w:r>
            <w:r>
              <w:rPr>
                <w:color w:val="000000"/>
              </w:rPr>
              <w:lastRenderedPageBreak/>
              <w:t>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>Буџет РС;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МУП-ДП-ОМК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3.3 Мера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Развој савремених стандарда за рад полиције у заједници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показатељ исхода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330A" w:rsidRDefault="006F330A"/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Успостављени </w:t>
            </w:r>
            <w:r>
              <w:rPr>
                <w:color w:val="000000"/>
              </w:rPr>
              <w:t>административни капацитети и унапређене компетенције полицијских службеника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3.3.1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Ангажовање „полицајаца за рад у заједници„ у свим полицијским испоставама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Број ангажованих полицијских службеника за рад у заједници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Извештај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континуирано од IV квартала </w:t>
            </w:r>
            <w:r>
              <w:rPr>
                <w:color w:val="000000"/>
              </w:rPr>
              <w:t>2018.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 (трошкови за редовне активности у оквиру лимита)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МУП-ДП-ОМК</w:t>
            </w:r>
          </w:p>
        </w:tc>
      </w:tr>
      <w:tr w:rsidR="006F330A">
        <w:trPr>
          <w:trHeight w:val="45"/>
          <w:tblCellSpacing w:w="0" w:type="auto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3.3.2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 xml:space="preserve">Развијање професионалних и етичких компетенција полицијских службеника за одговоран рад полиције у </w:t>
            </w:r>
            <w:r>
              <w:rPr>
                <w:color w:val="000000"/>
              </w:rPr>
              <w:lastRenderedPageBreak/>
              <w:t>заједници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lastRenderedPageBreak/>
              <w:t xml:space="preserve">Број спроведених обука; Број обучених </w:t>
            </w:r>
            <w:r>
              <w:rPr>
                <w:color w:val="000000"/>
              </w:rPr>
              <w:t>полицијских службеника</w:t>
            </w:r>
          </w:p>
        </w:tc>
        <w:tc>
          <w:tcPr>
            <w:tcW w:w="2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Извештај о спроведеним обукама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континуирано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 – Раздео МУП</w:t>
            </w:r>
          </w:p>
        </w:tc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Буџет РС;</w:t>
            </w:r>
            <w:r>
              <w:br/>
            </w:r>
          </w:p>
        </w:tc>
        <w:tc>
          <w:tcPr>
            <w:tcW w:w="2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F330A" w:rsidRDefault="00C77B20">
            <w:pPr>
              <w:spacing w:after="150"/>
            </w:pPr>
            <w:r>
              <w:rPr>
                <w:color w:val="000000"/>
              </w:rPr>
              <w:t>МУП – ДП</w:t>
            </w:r>
          </w:p>
        </w:tc>
      </w:tr>
    </w:tbl>
    <w:p w:rsidR="00C77B20" w:rsidRDefault="00C77B20"/>
    <w:sectPr w:rsidR="00C77B2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30A"/>
    <w:rsid w:val="001C1427"/>
    <w:rsid w:val="006F330A"/>
    <w:rsid w:val="00C77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3C35BD-4EFC-4DD4-BC1F-FB77FA556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96</Pages>
  <Words>19870</Words>
  <Characters>113260</Characters>
  <Application>Microsoft Office Word</Application>
  <DocSecurity>0</DocSecurity>
  <Lines>943</Lines>
  <Paragraphs>265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2020-05-13T11:35:00Z</dcterms:created>
  <dcterms:modified xsi:type="dcterms:W3CDTF">2020-05-13T11:35:00Z</dcterms:modified>
</cp:coreProperties>
</file>