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549" w:rsidRDefault="00DC455E">
      <w:pPr>
        <w:spacing w:after="150"/>
      </w:pPr>
      <w:bookmarkStart w:id="0" w:name="_GoBack"/>
      <w:bookmarkEnd w:id="0"/>
      <w:r>
        <w:rPr>
          <w:rFonts w:ascii="Arial"/>
          <w:color w:val="000000"/>
        </w:rPr>
        <w:t>﻿</w:t>
      </w:r>
      <w:r>
        <w:rPr>
          <w:rFonts w:ascii="Arial"/>
          <w:color w:val="000000"/>
        </w:rPr>
        <w:t xml:space="preserve">       </w:t>
      </w:r>
      <w:r>
        <w:rPr>
          <w:color w:val="000000"/>
        </w:rPr>
        <w:t xml:space="preserve">Преузето са </w:t>
      </w:r>
      <w:hyperlink r:id="rId4">
        <w:r>
          <w:rPr>
            <w:rStyle w:val="Hyperlink"/>
            <w:color w:val="337AB7"/>
          </w:rPr>
          <w:t>www.pravno-informacioni-sistem.rs</w:t>
        </w:r>
      </w:hyperlink>
    </w:p>
    <w:p w:rsidR="00B62549" w:rsidRDefault="00DC455E">
      <w:pPr>
        <w:spacing w:after="150"/>
      </w:pPr>
      <w:r>
        <w:rPr>
          <w:color w:val="000000"/>
        </w:rPr>
        <w:t xml:space="preserve">На основу члана 45. став 1. Закона о Влади („Службени гласник РС”, бр. 55/05, 71/05 – исправка, 101/07, 65/08, 16/11, 68/12 – УС, 72/12, </w:t>
      </w:r>
      <w:r>
        <w:rPr>
          <w:color w:val="000000"/>
        </w:rPr>
        <w:t>7/14 – УС, 44/14 и 30/18 – др. закон),</w:t>
      </w:r>
    </w:p>
    <w:p w:rsidR="00B62549" w:rsidRDefault="00DC455E">
      <w:pPr>
        <w:spacing w:after="150"/>
      </w:pPr>
      <w:r>
        <w:rPr>
          <w:color w:val="000000"/>
        </w:rPr>
        <w:t>Влада доноси</w:t>
      </w:r>
    </w:p>
    <w:p w:rsidR="00B62549" w:rsidRDefault="00DC455E">
      <w:pPr>
        <w:spacing w:after="225"/>
        <w:jc w:val="center"/>
      </w:pPr>
      <w:r>
        <w:rPr>
          <w:b/>
          <w:color w:val="000000"/>
        </w:rPr>
        <w:t>СТРАТЕГИЈУ</w:t>
      </w:r>
    </w:p>
    <w:p w:rsidR="00B62549" w:rsidRDefault="00DC455E">
      <w:pPr>
        <w:spacing w:after="225"/>
        <w:jc w:val="center"/>
      </w:pPr>
      <w:r>
        <w:rPr>
          <w:b/>
          <w:color w:val="000000"/>
        </w:rPr>
        <w:t>јавног здравља у Републици Србији 2018–2026. године</w:t>
      </w:r>
    </w:p>
    <w:p w:rsidR="00B62549" w:rsidRDefault="00DC455E">
      <w:pPr>
        <w:spacing w:after="120"/>
        <w:jc w:val="center"/>
      </w:pPr>
      <w:r>
        <w:rPr>
          <w:color w:val="000000"/>
        </w:rPr>
        <w:t>"Службени гласник РС", број 61 од 8. августа 2018.</w:t>
      </w:r>
    </w:p>
    <w:p w:rsidR="00B62549" w:rsidRDefault="00DC455E">
      <w:pPr>
        <w:spacing w:after="120"/>
        <w:jc w:val="center"/>
      </w:pPr>
      <w:r>
        <w:rPr>
          <w:color w:val="000000"/>
        </w:rPr>
        <w:t>Увод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„Здрави људи, здравље у свим политикама”</w:t>
      </w:r>
    </w:p>
    <w:p w:rsidR="00B62549" w:rsidRDefault="00DC455E">
      <w:pPr>
        <w:spacing w:after="150"/>
      </w:pPr>
      <w:r>
        <w:rPr>
          <w:color w:val="000000"/>
        </w:rPr>
        <w:t>Јавно здравље је наука и уметност превенције</w:t>
      </w:r>
      <w:r>
        <w:rPr>
          <w:color w:val="000000"/>
        </w:rPr>
        <w:t xml:space="preserve"> болести, продужавања живота и унапређења здравља путем организованих напора друштва. Јавно здравље може се разматрати и путем структура и процеса помоћу којих се здравље популације разуме, чува и унапређује</w:t>
      </w:r>
      <w:r>
        <w:rPr>
          <w:color w:val="000000"/>
          <w:vertAlign w:val="superscript"/>
        </w:rPr>
        <w:t>1</w:t>
      </w:r>
      <w:r>
        <w:rPr>
          <w:color w:val="000000"/>
        </w:rPr>
        <w:t>.</w:t>
      </w:r>
    </w:p>
    <w:p w:rsidR="00B62549" w:rsidRDefault="00DC455E">
      <w:pPr>
        <w:spacing w:after="150"/>
      </w:pPr>
      <w:r>
        <w:rPr>
          <w:color w:val="000000"/>
        </w:rPr>
        <w:t>Стратегија јавног здравља у Републици Србији (</w:t>
      </w:r>
      <w:r>
        <w:rPr>
          <w:color w:val="000000"/>
        </w:rPr>
        <w:t>у даљем тексту: Стратегија) подржава унапређење здравља, спречавање болести и продужење квалитетног живота становништва. Добро здравље је од суштинског значаја за одрживи економски и друштвени развој и основна брига у животу сваког лица, породица и друштва</w:t>
      </w:r>
      <w:r>
        <w:rPr>
          <w:color w:val="000000"/>
        </w:rPr>
        <w:t>.</w:t>
      </w:r>
    </w:p>
    <w:p w:rsidR="00B62549" w:rsidRDefault="00DC455E">
      <w:pPr>
        <w:spacing w:after="150"/>
      </w:pPr>
      <w:r>
        <w:rPr>
          <w:color w:val="000000"/>
        </w:rPr>
        <w:t>Стратегија је документ који утврђује општи оквир за акције и идентификује даље правце, остављајући простор за решавање старих и нових изазова.</w:t>
      </w:r>
    </w:p>
    <w:p w:rsidR="00B62549" w:rsidRDefault="00DC455E">
      <w:pPr>
        <w:spacing w:after="150"/>
      </w:pPr>
      <w:r>
        <w:rPr>
          <w:color w:val="000000"/>
        </w:rPr>
        <w:t>Стратегијом се подржава испуњавање друштвене бриге за здравље људи и подстиче одговорност државе и друштва у об</w:t>
      </w:r>
      <w:r>
        <w:rPr>
          <w:color w:val="000000"/>
        </w:rPr>
        <w:t>езбеђењу добробити за све грађане путем унапређења здравља, продужења очекиваног трајања квалитетног живота, очувања здраве животне и радне средине. Циљеви се остварују кроз све облике партнерства за здравље и наглашавање значаја свеобухватног приступа пут</w:t>
      </w:r>
      <w:r>
        <w:rPr>
          <w:color w:val="000000"/>
        </w:rPr>
        <w:t>ем интердисциплинарности и мултисекторске сарадње.</w:t>
      </w:r>
    </w:p>
    <w:p w:rsidR="00B62549" w:rsidRDefault="00DC455E">
      <w:pPr>
        <w:spacing w:after="150"/>
      </w:pPr>
      <w:r>
        <w:rPr>
          <w:color w:val="000000"/>
        </w:rPr>
        <w:t>У Стратегији се утврђују области деловања у јавном здрављу, оквир, мисија, визија и принципи Стратегије, општи и специфични циљеви, акциони план за деловање, као и начин имплементације, праћења, евалуације</w:t>
      </w:r>
      <w:r>
        <w:rPr>
          <w:color w:val="000000"/>
        </w:rPr>
        <w:t xml:space="preserve"> и извештавања о спровођењу Стратегије.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1. Области деловања у јавном здрављу</w:t>
      </w:r>
    </w:p>
    <w:p w:rsidR="00B62549" w:rsidRDefault="00DC455E">
      <w:pPr>
        <w:spacing w:after="150"/>
      </w:pPr>
      <w:r>
        <w:rPr>
          <w:color w:val="000000"/>
        </w:rPr>
        <w:t>У складу са законом којим се уређује јавно здравље, области деловања јавног здравља су:</w:t>
      </w:r>
    </w:p>
    <w:p w:rsidR="00B62549" w:rsidRDefault="00DC455E">
      <w:pPr>
        <w:spacing w:after="150"/>
      </w:pPr>
      <w:r>
        <w:rPr>
          <w:color w:val="000000"/>
        </w:rPr>
        <w:t>1) физичко, ментално и социјално здравље становништва;</w:t>
      </w:r>
    </w:p>
    <w:p w:rsidR="00B62549" w:rsidRDefault="00DC455E">
      <w:pPr>
        <w:spacing w:after="150"/>
      </w:pPr>
      <w:r>
        <w:rPr>
          <w:color w:val="000000"/>
        </w:rPr>
        <w:t>2) промоција здравља и превенција бо</w:t>
      </w:r>
      <w:r>
        <w:rPr>
          <w:color w:val="000000"/>
        </w:rPr>
        <w:t>лести и повреда;</w:t>
      </w:r>
    </w:p>
    <w:p w:rsidR="00B62549" w:rsidRDefault="00DC455E">
      <w:pPr>
        <w:spacing w:after="150"/>
      </w:pPr>
      <w:r>
        <w:rPr>
          <w:color w:val="000000"/>
        </w:rPr>
        <w:lastRenderedPageBreak/>
        <w:t>3) животна средина и здравље становништва;</w:t>
      </w:r>
    </w:p>
    <w:p w:rsidR="00B62549" w:rsidRDefault="00DC455E">
      <w:pPr>
        <w:spacing w:after="150"/>
      </w:pPr>
      <w:r>
        <w:rPr>
          <w:color w:val="000000"/>
        </w:rPr>
        <w:t>4) радна околина и здравље становништва;</w:t>
      </w:r>
    </w:p>
    <w:p w:rsidR="00B62549" w:rsidRDefault="00DC455E">
      <w:pPr>
        <w:spacing w:after="150"/>
      </w:pPr>
      <w:r>
        <w:rPr>
          <w:color w:val="000000"/>
        </w:rPr>
        <w:t>5) организација и функционисање здравственог система;</w:t>
      </w:r>
    </w:p>
    <w:p w:rsidR="00B62549" w:rsidRDefault="00DC455E">
      <w:pPr>
        <w:spacing w:after="150"/>
      </w:pPr>
      <w:r>
        <w:rPr>
          <w:color w:val="000000"/>
        </w:rPr>
        <w:t>6) поступање у кризним и ванредним ситуацијама.</w:t>
      </w:r>
    </w:p>
    <w:p w:rsidR="00B62549" w:rsidRDefault="00DC455E">
      <w:pPr>
        <w:spacing w:after="150"/>
      </w:pPr>
      <w:r>
        <w:rPr>
          <w:color w:val="000000"/>
        </w:rPr>
        <w:t>Стратегија се превасходно заснива на деловању у оквир</w:t>
      </w:r>
      <w:r>
        <w:rPr>
          <w:color w:val="000000"/>
        </w:rPr>
        <w:t>у промоције здравља и превенције болести и повреда.</w:t>
      </w:r>
    </w:p>
    <w:p w:rsidR="00B62549" w:rsidRDefault="00DC455E">
      <w:pPr>
        <w:spacing w:after="150"/>
      </w:pPr>
      <w:r>
        <w:rPr>
          <w:color w:val="000000"/>
        </w:rPr>
        <w:t>Под промоцијом здравља подразумева се, у складу са дефиницијом датом у Повељи о унапређењу здравља, Ottawa 1986: „Процес оспособљавања људи да повећају контролу над својим здрављем и унапреде га.” Основни</w:t>
      </w:r>
      <w:r>
        <w:rPr>
          <w:color w:val="000000"/>
        </w:rPr>
        <w:t xml:space="preserve"> правци промоције здравља су:</w:t>
      </w:r>
    </w:p>
    <w:p w:rsidR="00B62549" w:rsidRDefault="00DC455E">
      <w:pPr>
        <w:spacing w:after="150"/>
      </w:pPr>
      <w:r>
        <w:rPr>
          <w:color w:val="000000"/>
        </w:rPr>
        <w:t>1) залагање за здравље, у циљу добијања подршке да се створе битни услови за здравље;</w:t>
      </w:r>
    </w:p>
    <w:p w:rsidR="00B62549" w:rsidRDefault="00DC455E">
      <w:pPr>
        <w:spacing w:after="150"/>
      </w:pPr>
      <w:r>
        <w:rPr>
          <w:color w:val="000000"/>
        </w:rPr>
        <w:t>2) омогућавање људима да достигну пун здравствени потенцијал и једнакост у здрављу (једнак приступ информацијама, вештинама за здрав живот и</w:t>
      </w:r>
      <w:r>
        <w:rPr>
          <w:color w:val="000000"/>
        </w:rPr>
        <w:t xml:space="preserve"> могућностима здравог избора);</w:t>
      </w:r>
    </w:p>
    <w:p w:rsidR="00B62549" w:rsidRDefault="00DC455E">
      <w:pPr>
        <w:spacing w:after="150"/>
      </w:pPr>
      <w:r>
        <w:rPr>
          <w:color w:val="000000"/>
        </w:rPr>
        <w:t>3) посредовање између различитих интереса друштва у стремљењу ка здрављу (мултисекторски, интердисциплинарно у свим сферама живота – између појединаца, породица, заједница, удружења грађана, здравственог система и других чини</w:t>
      </w:r>
      <w:r>
        <w:rPr>
          <w:color w:val="000000"/>
        </w:rPr>
        <w:t>лаца друштва).</w:t>
      </w:r>
    </w:p>
    <w:p w:rsidR="00B62549" w:rsidRDefault="00DC455E">
      <w:pPr>
        <w:spacing w:after="150"/>
      </w:pPr>
      <w:r>
        <w:rPr>
          <w:color w:val="000000"/>
        </w:rPr>
        <w:t>Под превенцијом се подразумева смањивање ризика појаве патолошког процеса, болести, повреде, неспособности или неког другог нежељеног стања или феномена, путем активности и мера повезаних са унапређењем и очувањем здравља, као и успостављање</w:t>
      </w:r>
      <w:r>
        <w:rPr>
          <w:color w:val="000000"/>
        </w:rPr>
        <w:t xml:space="preserve"> здравља које је нарушено и спречавање или одлагање неповољног тока и исхода иреверзибилних поремећаја здравља. Под примарном превенцијом болести и повреда подразумевају се мере за њихово спречавање и сузбијање, које могу бити опште (повећање стандарда, за</w:t>
      </w:r>
      <w:r>
        <w:rPr>
          <w:color w:val="000000"/>
        </w:rPr>
        <w:t>штита животне средине и понашање у складу са здрављем) и специфичне (као што је имунизација). Мере секундарне превенције болести су рано откривање болести (скрининзи, самопрегледи и превентивни прегледи) и благовремено лечење. Од значаја је споменути и нив</w:t>
      </w:r>
      <w:r>
        <w:rPr>
          <w:color w:val="000000"/>
        </w:rPr>
        <w:t xml:space="preserve">ое примордијалне превенције (која укључује елиминацију предиспонирајућих фактора ризика), терцијарне (мере физичке и психо-социјалне рехабилитације и спречавања компликација болести и повреда) и кватернарне превенције (мере за „смањење штете”). Превенција </w:t>
      </w:r>
      <w:r>
        <w:rPr>
          <w:color w:val="000000"/>
        </w:rPr>
        <w:t>се може сагледати и преко мера универзалне (интервенције усмерене на популацију), селективне (интервенције усмерене на рањиве групе) и индиковане превенције (интервенције усмерене на појединце).</w:t>
      </w:r>
    </w:p>
    <w:p w:rsidR="00B62549" w:rsidRDefault="00DC455E">
      <w:pPr>
        <w:spacing w:after="150"/>
      </w:pPr>
      <w:r>
        <w:rPr>
          <w:i/>
          <w:color w:val="000000"/>
        </w:rPr>
        <w:t>––––––––</w:t>
      </w:r>
    </w:p>
    <w:p w:rsidR="00B62549" w:rsidRDefault="00DC455E">
      <w:pPr>
        <w:spacing w:after="150"/>
      </w:pPr>
      <w:r>
        <w:rPr>
          <w:i/>
          <w:color w:val="000000"/>
        </w:rPr>
        <w:lastRenderedPageBreak/>
        <w:t xml:space="preserve">1 СЗО. Јачање капацитета и услуга јавног здравља у </w:t>
      </w:r>
      <w:r>
        <w:rPr>
          <w:i/>
          <w:color w:val="000000"/>
        </w:rPr>
        <w:t>Европи. Идејни документ. Копенхаген. Регионална канцеларија СЗО за Европу и Универзитет Дурхам 2011.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2. Оквир Стратегије јавног здравља</w:t>
      </w:r>
    </w:p>
    <w:p w:rsidR="00B62549" w:rsidRDefault="00DC455E">
      <w:pPr>
        <w:spacing w:after="150"/>
      </w:pPr>
      <w:r>
        <w:rPr>
          <w:color w:val="000000"/>
        </w:rPr>
        <w:t xml:space="preserve">Оквир Стратегије дефинисан је уз уважавање изазова јавног здравља у Републици Србији, као и међународног приступа </w:t>
      </w:r>
      <w:r>
        <w:rPr>
          <w:color w:val="000000"/>
        </w:rPr>
        <w:t>представљеног у јавноздравственим политикама и областима деловања јавног здравља у Европи. Усмеравање пажње на постизање једнакости у здрављу данас представља основ и повезује се са одрживим развојем путем доброг управљања у три најважнија аспекта одрживог</w:t>
      </w:r>
      <w:r>
        <w:rPr>
          <w:color w:val="000000"/>
        </w:rPr>
        <w:t xml:space="preserve"> развоја: економски развој, широка социјална инклузија и одрживост животне средине</w:t>
      </w:r>
      <w:r>
        <w:rPr>
          <w:color w:val="000000"/>
          <w:vertAlign w:val="superscript"/>
        </w:rPr>
        <w:t>2</w:t>
      </w:r>
      <w:r>
        <w:rPr>
          <w:color w:val="000000"/>
        </w:rPr>
        <w:t>. Европска политика „Здравље 2020”</w:t>
      </w:r>
      <w:r>
        <w:rPr>
          <w:color w:val="000000"/>
          <w:vertAlign w:val="superscript"/>
        </w:rPr>
        <w:t>3</w:t>
      </w:r>
      <w:r>
        <w:rPr>
          <w:color w:val="000000"/>
        </w:rPr>
        <w:t xml:space="preserve"> истиче вредности деловања за постизање доброг здравља које обухватају једнакост, одрживост, квалитет, транспарентност, одговорност, равно</w:t>
      </w:r>
      <w:r>
        <w:rPr>
          <w:color w:val="000000"/>
        </w:rPr>
        <w:t>правност полова, достојанство и право на учешће у доношењу одлука.</w:t>
      </w:r>
    </w:p>
    <w:p w:rsidR="00B62549" w:rsidRDefault="00DC455E">
      <w:pPr>
        <w:spacing w:after="120"/>
        <w:jc w:val="center"/>
      </w:pPr>
      <w:r>
        <w:rPr>
          <w:i/>
          <w:color w:val="000000"/>
        </w:rPr>
        <w:t>2.1. Изазови јавног здравља у Републици Србији</w:t>
      </w:r>
    </w:p>
    <w:p w:rsidR="00B62549" w:rsidRDefault="00DC455E">
      <w:pPr>
        <w:spacing w:after="150"/>
      </w:pPr>
      <w:r>
        <w:rPr>
          <w:color w:val="000000"/>
        </w:rPr>
        <w:t>Изазови јавног здравља у Републици Србији су бројни и повезују се са последицама економске кризе, миграцијама становништва и растућим неједнак</w:t>
      </w:r>
      <w:r>
        <w:rPr>
          <w:color w:val="000000"/>
        </w:rPr>
        <w:t>остима, а сагледавају кроз здравље и детерминанте здравља, систем јавног здравља и јавно-здравствену политику.</w:t>
      </w:r>
    </w:p>
    <w:p w:rsidR="00B62549" w:rsidRDefault="00DC455E">
      <w:pPr>
        <w:spacing w:after="120"/>
        <w:jc w:val="center"/>
      </w:pPr>
      <w:r>
        <w:rPr>
          <w:color w:val="000000"/>
        </w:rPr>
        <w:t>2.1.1. Здравствено стање и детерминанте здравља</w:t>
      </w:r>
    </w:p>
    <w:p w:rsidR="00B62549" w:rsidRDefault="00DC455E">
      <w:pPr>
        <w:spacing w:after="150"/>
      </w:pPr>
      <w:r>
        <w:rPr>
          <w:color w:val="000000"/>
        </w:rPr>
        <w:t>Показатељи здравственог стања и детерминанте здравља упућују на следеће:</w:t>
      </w:r>
    </w:p>
    <w:p w:rsidR="00B62549" w:rsidRDefault="00DC455E">
      <w:pPr>
        <w:spacing w:after="150"/>
      </w:pPr>
      <w:r>
        <w:rPr>
          <w:color w:val="000000"/>
        </w:rPr>
        <w:t>1) смањење броја и старе</w:t>
      </w:r>
      <w:r>
        <w:rPr>
          <w:color w:val="000000"/>
        </w:rPr>
        <w:t>ње становника су главна обележја демографских прилика у Републици Србији;</w:t>
      </w:r>
    </w:p>
    <w:p w:rsidR="00B62549" w:rsidRDefault="00DC455E">
      <w:pPr>
        <w:spacing w:after="150"/>
      </w:pPr>
      <w:r>
        <w:rPr>
          <w:color w:val="000000"/>
        </w:rPr>
        <w:t>2) велики број становника Републике Србије оболева, прерано умире или бива онеспособљено услед болести и повреда које су превентабилне;</w:t>
      </w:r>
    </w:p>
    <w:p w:rsidR="00B62549" w:rsidRDefault="00DC455E">
      <w:pPr>
        <w:spacing w:after="150"/>
      </w:pPr>
      <w:r>
        <w:rPr>
          <w:color w:val="000000"/>
        </w:rPr>
        <w:t>3) водеће болести и повреде су повезане са соц</w:t>
      </w:r>
      <w:r>
        <w:rPr>
          <w:color w:val="000000"/>
        </w:rPr>
        <w:t>ијалним и економским одредницама здравља, односно несразмерно присутне код сиромашног и рањивог становништва, што доприноси неједнакостима у здрављу.</w:t>
      </w:r>
    </w:p>
    <w:p w:rsidR="00B62549" w:rsidRDefault="00DC455E">
      <w:pPr>
        <w:spacing w:after="150"/>
      </w:pPr>
      <w:r>
        <w:rPr>
          <w:color w:val="000000"/>
        </w:rPr>
        <w:t xml:space="preserve">Демографску ситуацију у Републици Србији карактерише старење становништва и негативан природни прираштај. </w:t>
      </w:r>
      <w:r>
        <w:rPr>
          <w:color w:val="000000"/>
        </w:rPr>
        <w:t>Према постојећој демографској структури становништво Републике Србије је међу најстаријим у Европи (просечна старост је 42,9 годинa). Постојећа депопулација (негативна стопа природног прираштаја –5,1/1000 у 2016. године), чему доприноси и опадање стопе фер</w:t>
      </w:r>
      <w:r>
        <w:rPr>
          <w:color w:val="000000"/>
        </w:rPr>
        <w:t>тилитета, као и рађање жена у све каснијем животном добу (просечан број година живота жена прворотки 28,3 годинe) доводи до смањења укупног броја становника Републике Србије. Просечан број чланова домаћинства износи 2,9</w:t>
      </w:r>
      <w:r>
        <w:rPr>
          <w:color w:val="000000"/>
          <w:vertAlign w:val="superscript"/>
        </w:rPr>
        <w:t>4,5</w:t>
      </w:r>
      <w:r>
        <w:rPr>
          <w:color w:val="000000"/>
        </w:rPr>
        <w:t>. Стопа ризика од сиромаштва у 201</w:t>
      </w:r>
      <w:r>
        <w:rPr>
          <w:color w:val="000000"/>
        </w:rPr>
        <w:t xml:space="preserve">6. години је износила 25,5%. Најизложенији ризику од сиромаштва су деца и </w:t>
      </w:r>
      <w:r>
        <w:rPr>
          <w:color w:val="000000"/>
        </w:rPr>
        <w:lastRenderedPageBreak/>
        <w:t>млади, вишечлана домаћинства и незапослена лица</w:t>
      </w:r>
      <w:r>
        <w:rPr>
          <w:color w:val="000000"/>
          <w:vertAlign w:val="superscript"/>
        </w:rPr>
        <w:t>6</w:t>
      </w:r>
      <w:r>
        <w:rPr>
          <w:color w:val="000000"/>
        </w:rPr>
        <w:t>. Стопа незапослености лица радног узраста у Републици Србији, у III кварталу 2017. године износила је 13,5%</w:t>
      </w:r>
      <w:r>
        <w:rPr>
          <w:color w:val="000000"/>
          <w:vertAlign w:val="superscript"/>
        </w:rPr>
        <w:t>7</w:t>
      </w:r>
      <w:r>
        <w:rPr>
          <w:color w:val="000000"/>
        </w:rPr>
        <w:t>.</w:t>
      </w:r>
    </w:p>
    <w:p w:rsidR="00B62549" w:rsidRDefault="00DC455E">
      <w:pPr>
        <w:spacing w:after="150"/>
      </w:pPr>
      <w:r>
        <w:rPr>
          <w:color w:val="000000"/>
        </w:rPr>
        <w:t xml:space="preserve">Вредност бруто домаћег </w:t>
      </w:r>
      <w:r>
        <w:rPr>
          <w:color w:val="000000"/>
        </w:rPr>
        <w:t>производа (БДП) по глави становника у 2017. години износила је 5226 EUR, док је стопа реалног раста БДП износила 1,9%</w:t>
      </w:r>
      <w:r>
        <w:rPr>
          <w:color w:val="000000"/>
          <w:vertAlign w:val="superscript"/>
        </w:rPr>
        <w:t>8</w:t>
      </w:r>
      <w:r>
        <w:rPr>
          <w:color w:val="000000"/>
        </w:rPr>
        <w:t>. Укупни расходи за здравствену заштиту учествују у релативно високом проценту у БДП-у (повећање са 8,13% у 2003. години на 8,98% БДП у 20</w:t>
      </w:r>
      <w:r>
        <w:rPr>
          <w:color w:val="000000"/>
        </w:rPr>
        <w:t>16. години). Учешће јавних расхода у укупним расходима за здравствену заштиту је смањено са 70,9% у 2003. години на 58,0% у 2016. години, док се у истом периоду учешће приватних расхода у укупним расходима за здравствену заштиту повећало са 29,1% на 42,0%</w:t>
      </w:r>
      <w:r>
        <w:rPr>
          <w:color w:val="000000"/>
          <w:vertAlign w:val="superscript"/>
        </w:rPr>
        <w:t>9</w:t>
      </w:r>
      <w:r>
        <w:rPr>
          <w:color w:val="000000"/>
        </w:rPr>
        <w:t>.</w:t>
      </w:r>
    </w:p>
    <w:p w:rsidR="00B62549" w:rsidRDefault="00DC455E">
      <w:pPr>
        <w:spacing w:after="150"/>
      </w:pPr>
      <w:r>
        <w:rPr>
          <w:color w:val="000000"/>
        </w:rPr>
        <w:t>Очекивано трајање живота на рођењу је у периоду од 2002. до 2016. године повећано код мушкараца са 69,7 на 73,0 и код жена са 75,0 на 78,0 година. Стопа смртности одојчади је смањена са 10,1 у 2002. години на 5,4 у 2016, док је у популацији Рома овај пок</w:t>
      </w:r>
      <w:r>
        <w:rPr>
          <w:color w:val="000000"/>
        </w:rPr>
        <w:t>азатељ смањен у периоду 2005–2014. године са 25,0 на 12,8. Стопа смртности деце млађе од пет година смањена је са 11,5 у 2002. години на 6,1 у 2016. години, док је у популацији Рома, вредност овог показатеља преполовљена у периоду 2005–2014. године (са 28,</w:t>
      </w:r>
      <w:r>
        <w:rPr>
          <w:color w:val="000000"/>
        </w:rPr>
        <w:t>0 на 14,4)</w:t>
      </w:r>
      <w:r>
        <w:rPr>
          <w:color w:val="000000"/>
          <w:vertAlign w:val="superscript"/>
        </w:rPr>
        <w:t>10, 11</w:t>
      </w:r>
      <w:r>
        <w:rPr>
          <w:color w:val="000000"/>
        </w:rPr>
        <w:t>.</w:t>
      </w:r>
    </w:p>
    <w:p w:rsidR="00B62549" w:rsidRDefault="00DC455E">
      <w:pPr>
        <w:spacing w:after="150"/>
      </w:pPr>
      <w:r>
        <w:rPr>
          <w:color w:val="000000"/>
        </w:rPr>
        <w:t>Највећем оптерећењу болестима доприносе хроничне незаразне болести и удружени фактори ризика. Болести срца, крвних судова и малигни тумори чинили су преко две трећине свих узрока смрти током 2016. године у Србији. Више од половине свих см</w:t>
      </w:r>
      <w:r>
        <w:rPr>
          <w:color w:val="000000"/>
        </w:rPr>
        <w:t xml:space="preserve">ртних исхода (51,7%) била је последица умирања од болести система крвотока, а скоро свако пето умрло лице (21,3%) била је жртва малигног тумора. Од последица повреда и тровања умрло је 2,8% становника Републике Србије, од компликација шећерне болести 3,1% </w:t>
      </w:r>
      <w:r>
        <w:rPr>
          <w:color w:val="000000"/>
        </w:rPr>
        <w:t>и од опструктивних болести плућа 2,6%</w:t>
      </w:r>
      <w:r>
        <w:rPr>
          <w:color w:val="000000"/>
          <w:vertAlign w:val="superscript"/>
        </w:rPr>
        <w:t>12</w:t>
      </w:r>
      <w:r>
        <w:rPr>
          <w:color w:val="000000"/>
        </w:rPr>
        <w:t>. Упоређивањем стандардизованих стопа смртности за водеће узроке смрти у Републици Србији у односу на европску земљу са најнижом стопом и просек стопе у Европској унији, (у даљем тексту: ЕУ) за старост 0-64 година, на</w:t>
      </w:r>
      <w:r>
        <w:rPr>
          <w:color w:val="000000"/>
        </w:rPr>
        <w:t xml:space="preserve"> 100.000 становника, у 2014. години – приметно је да су вредности највише у Републици Србији: исхемична болест срца (стопа од 25,6 у Републици Србији, наспрам 6,6 у Израелу и 15,8 – просек у ЕУ), цереброваскуларна болест (стопа од 17,3 у Републици Србији, </w:t>
      </w:r>
      <w:r>
        <w:rPr>
          <w:color w:val="000000"/>
        </w:rPr>
        <w:t>наспрам 2,1 у Луксембургу и 7,2 – просек у ЕУ) и малигне неоплазме (стопа од 101,6 у Републици Србији, наспрам 44,2 у Финској и 66,7 – просек у ЕУ). Слично, стандардизована стопа смртности за водеће хроничне незаразне болести код становништва доби 30–69 го</w:t>
      </w:r>
      <w:r>
        <w:rPr>
          <w:color w:val="000000"/>
        </w:rPr>
        <w:t>дина, на 100.000 становника, у 2012. години била је највиша у Републици Србији (498,8), преко два пута већа него у земљи са најнижом вредношћу овог показатеља – Израелу (189,9), а већа него просечне вредности за Европски регион Светске здравствене организа</w:t>
      </w:r>
      <w:r>
        <w:rPr>
          <w:color w:val="000000"/>
        </w:rPr>
        <w:t>ције (у даљем тексту: СЗО) (405,0) и ЕУ (289,2).</w:t>
      </w:r>
      <w:r>
        <w:rPr>
          <w:color w:val="000000"/>
          <w:vertAlign w:val="superscript"/>
        </w:rPr>
        <w:t>13</w:t>
      </w:r>
    </w:p>
    <w:p w:rsidR="00B62549" w:rsidRDefault="00DC455E">
      <w:pPr>
        <w:spacing w:after="150"/>
      </w:pPr>
      <w:r>
        <w:rPr>
          <w:color w:val="000000"/>
        </w:rPr>
        <w:lastRenderedPageBreak/>
        <w:t xml:space="preserve">Пушење и даље представља један од водећих фактора ризика уз тренд повећања учесталости у периоду од 2006. до 2013. године за 3,0% (код жена за 3,4% и мушкараца за 1,9%). Према подацима истраживања здравља </w:t>
      </w:r>
      <w:r>
        <w:rPr>
          <w:color w:val="000000"/>
        </w:rPr>
        <w:t>46,1% становништва у 2013. години није конзумирало алкохол, а употреба алкохола као свакодневна појава била је присутна код 4,7% становништва, што представља повећање у односу на 2006. годину (3,4%). Више од половине одраслог становништва (56,3%) је преком</w:t>
      </w:r>
      <w:r>
        <w:rPr>
          <w:color w:val="000000"/>
        </w:rPr>
        <w:t>ерно ухрањено, од чега је гојазних 21,2%. Ово представља значајно повећање у односу на 2006. годину (17,3%). У истом периоду учесталост гојазности код деце скоро двоструко је повећана и у 2013. години региструје се код 4,9% деце</w:t>
      </w:r>
      <w:r>
        <w:rPr>
          <w:color w:val="000000"/>
          <w:vertAlign w:val="superscript"/>
        </w:rPr>
        <w:t>14</w:t>
      </w:r>
      <w:r>
        <w:rPr>
          <w:color w:val="000000"/>
        </w:rPr>
        <w:t>.</w:t>
      </w:r>
    </w:p>
    <w:p w:rsidR="00B62549" w:rsidRDefault="00DC455E">
      <w:pPr>
        <w:spacing w:after="150"/>
      </w:pPr>
      <w:r>
        <w:rPr>
          <w:i/>
          <w:color w:val="000000"/>
        </w:rPr>
        <w:t>––––––––</w:t>
      </w:r>
    </w:p>
    <w:p w:rsidR="00B62549" w:rsidRDefault="00DC455E">
      <w:pPr>
        <w:spacing w:after="150"/>
      </w:pPr>
      <w:r>
        <w:rPr>
          <w:i/>
          <w:color w:val="000000"/>
        </w:rPr>
        <w:t>2 УН. Трансформ</w:t>
      </w:r>
      <w:r>
        <w:rPr>
          <w:i/>
          <w:color w:val="000000"/>
        </w:rPr>
        <w:t>исање света у којем живимо: Агенда за одрживи развој 2030. Усвојена резолуција Генералне скупштине 25. септембра 2015. http://www.un.org/ga/search/view_doc.asp?symbol=A/RES/70/1&amp;Lang=E (приступљено 17. маја 2016. године)</w:t>
      </w:r>
    </w:p>
    <w:p w:rsidR="00B62549" w:rsidRDefault="00DC455E">
      <w:pPr>
        <w:spacing w:after="150"/>
      </w:pPr>
      <w:r>
        <w:rPr>
          <w:i/>
          <w:color w:val="000000"/>
        </w:rPr>
        <w:t>3 СЗО. Здравље 2020. Европски полит</w:t>
      </w:r>
      <w:r>
        <w:rPr>
          <w:i/>
          <w:color w:val="000000"/>
        </w:rPr>
        <w:t>ички оквир и стратегија за 21. век. Копенхаген: Регионална канцеларија СЗО за Европу 2013.</w:t>
      </w:r>
    </w:p>
    <w:p w:rsidR="00B62549" w:rsidRDefault="00DC455E">
      <w:pPr>
        <w:spacing w:after="150"/>
      </w:pPr>
      <w:r>
        <w:rPr>
          <w:i/>
          <w:color w:val="000000"/>
        </w:rPr>
        <w:t>4 Републички завод за статистику Републике Србије. Статистички годишњак 2017. Београд: РЗС 2017.</w:t>
      </w:r>
    </w:p>
    <w:p w:rsidR="00B62549" w:rsidRDefault="00DC455E">
      <w:pPr>
        <w:spacing w:after="150"/>
      </w:pPr>
      <w:r>
        <w:rPr>
          <w:i/>
          <w:color w:val="000000"/>
        </w:rPr>
        <w:t>5 Републички завод за статистику Републике Србије. Статистички кален</w:t>
      </w:r>
      <w:r>
        <w:rPr>
          <w:i/>
          <w:color w:val="000000"/>
        </w:rPr>
        <w:t>дар Републике Србије 2018. Београд: РЗС 2018.</w:t>
      </w:r>
    </w:p>
    <w:p w:rsidR="00B62549" w:rsidRDefault="00DC455E">
      <w:pPr>
        <w:spacing w:after="150"/>
      </w:pPr>
      <w:r>
        <w:rPr>
          <w:i/>
          <w:color w:val="000000"/>
        </w:rPr>
        <w:t>6 Републички завод за статистику Републике Србије. Сиромаштво и социјална неједнакост у Републици Србији у 2016. Саопштење, Анкета о приходима и условима живота, број 087 , год. LXVII, . Београд: РЗС 2017.</w:t>
      </w:r>
    </w:p>
    <w:p w:rsidR="00B62549" w:rsidRDefault="00DC455E">
      <w:pPr>
        <w:spacing w:after="150"/>
      </w:pPr>
      <w:r>
        <w:rPr>
          <w:i/>
          <w:color w:val="000000"/>
        </w:rPr>
        <w:t>7 Ре</w:t>
      </w:r>
      <w:r>
        <w:rPr>
          <w:i/>
          <w:color w:val="000000"/>
        </w:rPr>
        <w:t>публички завод за статистику Републике Србије. Стопе активности, запослености, неактивности и незапослености.</w:t>
      </w:r>
    </w:p>
    <w:p w:rsidR="00B62549" w:rsidRDefault="00DC455E">
      <w:pPr>
        <w:spacing w:after="150"/>
      </w:pPr>
      <w:r>
        <w:rPr>
          <w:i/>
          <w:color w:val="000000"/>
        </w:rPr>
        <w:t>8 Републички завод за статистику Републике Србије. Статистички календар Републике Србије 2018. Београд: РЗС 2018.</w:t>
      </w:r>
    </w:p>
    <w:p w:rsidR="00B62549" w:rsidRDefault="00DC455E">
      <w:pPr>
        <w:spacing w:after="150"/>
      </w:pPr>
      <w:r>
        <w:rPr>
          <w:i/>
          <w:color w:val="000000"/>
        </w:rPr>
        <w:t>9 Одабрани показатељи расхода за</w:t>
      </w:r>
      <w:r>
        <w:rPr>
          <w:i/>
          <w:color w:val="000000"/>
        </w:rPr>
        <w:t xml:space="preserve"> здравствену заштиту. Доступно на: http://www.batut.org.rs/index.php?category_id=50 (приступљено 30. маја 2018. године)</w:t>
      </w:r>
    </w:p>
    <w:p w:rsidR="00B62549" w:rsidRDefault="00DC455E">
      <w:pPr>
        <w:spacing w:after="150"/>
      </w:pPr>
      <w:r>
        <w:rPr>
          <w:i/>
          <w:color w:val="000000"/>
        </w:rPr>
        <w:t>10 УНИЦЕФ. Истраживање вишеструких показатеља положаја жена и деце у Србији, 2014. Београд: УНИЦЕФ 2014.</w:t>
      </w:r>
    </w:p>
    <w:p w:rsidR="00B62549" w:rsidRDefault="00DC455E">
      <w:pPr>
        <w:spacing w:after="150"/>
      </w:pPr>
      <w:r>
        <w:rPr>
          <w:i/>
          <w:color w:val="000000"/>
        </w:rPr>
        <w:t>11 Републички завод за статисти</w:t>
      </w:r>
      <w:r>
        <w:rPr>
          <w:i/>
          <w:color w:val="000000"/>
        </w:rPr>
        <w:t>ку Републике Србије. Дев Инфо. Доступно на: http://devinfo.stat.gov.rs/diSrbija/diHome.aspx (приступљено 30. маја 2018. године)</w:t>
      </w:r>
    </w:p>
    <w:p w:rsidR="00B62549" w:rsidRDefault="00DC455E">
      <w:pPr>
        <w:spacing w:after="150"/>
      </w:pPr>
      <w:r>
        <w:rPr>
          <w:i/>
          <w:color w:val="000000"/>
        </w:rPr>
        <w:t>12 Институт за јавно здравље Србије „Др Милан Јовановић Батут”. Здравствено статистички годишњак Републике Србије 2016. Београд:</w:t>
      </w:r>
      <w:r>
        <w:rPr>
          <w:i/>
          <w:color w:val="000000"/>
        </w:rPr>
        <w:t xml:space="preserve"> ИЗЈЗ 2017.</w:t>
      </w:r>
    </w:p>
    <w:p w:rsidR="00B62549" w:rsidRDefault="00DC455E">
      <w:pPr>
        <w:spacing w:after="150"/>
      </w:pPr>
      <w:r>
        <w:rPr>
          <w:i/>
          <w:color w:val="000000"/>
        </w:rPr>
        <w:lastRenderedPageBreak/>
        <w:t>13 European Health For All Data Base, WHO/Europe. Доступно на: https://gateway.euro.who.int/en/datasets/european-health-for-all-database (приступљено 30. маја 2018. године)</w:t>
      </w:r>
    </w:p>
    <w:p w:rsidR="00B62549" w:rsidRDefault="00DC455E">
      <w:pPr>
        <w:spacing w:after="150"/>
      </w:pPr>
      <w:r>
        <w:rPr>
          <w:i/>
          <w:color w:val="000000"/>
        </w:rPr>
        <w:t xml:space="preserve">14 Институт за јавно здравље Србије „Др Милан Јовановић Батут”. </w:t>
      </w:r>
      <w:r>
        <w:rPr>
          <w:i/>
          <w:color w:val="000000"/>
        </w:rPr>
        <w:t>Истраживање здравља становништва Србије 2013. Београд. ИЗЈЗ 2014.</w:t>
      </w:r>
    </w:p>
    <w:p w:rsidR="00B62549" w:rsidRDefault="00DC455E">
      <w:pPr>
        <w:spacing w:after="120"/>
        <w:jc w:val="center"/>
      </w:pPr>
      <w:r>
        <w:rPr>
          <w:color w:val="000000"/>
        </w:rPr>
        <w:t>2.1.2. Систем јавног здравља</w:t>
      </w:r>
    </w:p>
    <w:p w:rsidR="00B62549" w:rsidRDefault="00DC455E">
      <w:pPr>
        <w:spacing w:after="150"/>
      </w:pPr>
      <w:r>
        <w:rPr>
          <w:color w:val="000000"/>
        </w:rPr>
        <w:t>Систем јавног здравља обезбеђује и подржава широк спектар активности и услуга чијим се спровођењем извршавају главни задаци јавног здравља.</w:t>
      </w:r>
    </w:p>
    <w:p w:rsidR="00B62549" w:rsidRDefault="00DC455E">
      <w:pPr>
        <w:spacing w:after="150"/>
      </w:pPr>
      <w:r>
        <w:rPr>
          <w:color w:val="000000"/>
        </w:rPr>
        <w:t>За организацију систе</w:t>
      </w:r>
      <w:r>
        <w:rPr>
          <w:color w:val="000000"/>
        </w:rPr>
        <w:t>ма јавног здравља у Републици Србији одговорно је министарство надлежно за послове здравља. Део одговорности за област јавног здравља имају и министарство надлежно за послове просвете, науке и технолошког развоја, министарство надлежно за послове пољопривр</w:t>
      </w:r>
      <w:r>
        <w:rPr>
          <w:color w:val="000000"/>
        </w:rPr>
        <w:t>еде, заштите животне средине, министарство надлежно за послове рада, запошљавања, борачких и социјалних питања, министарство надлежно за послове омладине и спорта, министарство надлежно за послове културе и информисања, министарство надлежно за послове пра</w:t>
      </w:r>
      <w:r>
        <w:rPr>
          <w:color w:val="000000"/>
        </w:rPr>
        <w:t>вде, министарство надлежно за послове финансија, министарство надлежно за послове унутрашњих послова и др.</w:t>
      </w:r>
    </w:p>
    <w:p w:rsidR="00B62549" w:rsidRDefault="00DC455E">
      <w:pPr>
        <w:spacing w:after="150"/>
      </w:pPr>
      <w:r>
        <w:rPr>
          <w:color w:val="000000"/>
        </w:rPr>
        <w:t>Здравствене установе у систему јавног здравља дефинисане су Уредбом о Плану мреже здравствених установа</w:t>
      </w:r>
      <w:r>
        <w:rPr>
          <w:color w:val="000000"/>
          <w:vertAlign w:val="superscript"/>
        </w:rPr>
        <w:t>15</w:t>
      </w:r>
      <w:r>
        <w:rPr>
          <w:color w:val="000000"/>
        </w:rPr>
        <w:t>. Уредба дефинише 26 института и завода за ј</w:t>
      </w:r>
      <w:r>
        <w:rPr>
          <w:color w:val="000000"/>
        </w:rPr>
        <w:t>авно здравље као носиоце активности у областима деловања јавног здравља у складу са законом којим се уређује јавно здравље. Значајну улогу у систему јавног здравља имају и домови здравља на територији за коју су основани. Њихову мрежу чини 158 установа у Р</w:t>
      </w:r>
      <w:r>
        <w:rPr>
          <w:color w:val="000000"/>
        </w:rPr>
        <w:t>епублици Србији. Имајући у виду поједине области деловања јавног здравља за исходе су битни и остали учесници изван сектора здравствене заштите у складу са законом којим се уређује јавно здравље.</w:t>
      </w:r>
    </w:p>
    <w:p w:rsidR="00B62549" w:rsidRDefault="00DC455E">
      <w:pPr>
        <w:spacing w:after="150"/>
      </w:pPr>
      <w:r>
        <w:rPr>
          <w:color w:val="000000"/>
        </w:rPr>
        <w:t>Област јавног здравља регулисана је Законом о јавном здрављу</w:t>
      </w:r>
      <w:r>
        <w:rPr>
          <w:color w:val="000000"/>
        </w:rPr>
        <w:t xml:space="preserve"> и великим бројем законских и подзаконских прописа. У сладу са чланом 19. Закона о јавном здрављу („Службени гласник РС”, број 15/16), средства за деловање у области јавног здравља обезбеђују се из буџета Републике Србије, аутономне покрајине и јединице ло</w:t>
      </w:r>
      <w:r>
        <w:rPr>
          <w:color w:val="000000"/>
        </w:rPr>
        <w:t>калне самоуправе, од организација здравственог осигурања, продајом услуга и производа у систему јавног здравља, обављањем научноистраживачке и образовне делатности, од легата, поклона, завештања и из других извора у складу са законом.</w:t>
      </w:r>
    </w:p>
    <w:p w:rsidR="00B62549" w:rsidRDefault="00DC455E">
      <w:pPr>
        <w:spacing w:after="150"/>
      </w:pPr>
      <w:r>
        <w:rPr>
          <w:i/>
          <w:color w:val="000000"/>
        </w:rPr>
        <w:t>––––––––</w:t>
      </w:r>
    </w:p>
    <w:p w:rsidR="00B62549" w:rsidRDefault="00DC455E">
      <w:pPr>
        <w:spacing w:after="150"/>
      </w:pPr>
      <w:r>
        <w:rPr>
          <w:i/>
          <w:color w:val="000000"/>
        </w:rPr>
        <w:t>15 („Службен</w:t>
      </w:r>
      <w:r>
        <w:rPr>
          <w:i/>
          <w:color w:val="000000"/>
        </w:rPr>
        <w:t>и гласник РС”, бр. 42/06, 119/07, 84/08, 71/09, 85/09, 24/10, 6/12, 37/12, 8/14 и 92/15).</w:t>
      </w:r>
    </w:p>
    <w:p w:rsidR="00B62549" w:rsidRDefault="00DC455E">
      <w:pPr>
        <w:spacing w:after="120"/>
        <w:jc w:val="center"/>
      </w:pPr>
      <w:r>
        <w:rPr>
          <w:color w:val="000000"/>
        </w:rPr>
        <w:t>2.1.3. Јавноздравствена политика</w:t>
      </w:r>
    </w:p>
    <w:p w:rsidR="00B62549" w:rsidRDefault="00DC455E">
      <w:pPr>
        <w:spacing w:after="150"/>
      </w:pPr>
      <w:r>
        <w:rPr>
          <w:color w:val="000000"/>
        </w:rPr>
        <w:lastRenderedPageBreak/>
        <w:t>Јавноздравствена политика усмерена је на социјално-економске детерминанте здравља и смањивање неједнакости у здрављу и подразумева бр</w:t>
      </w:r>
      <w:r>
        <w:rPr>
          <w:color w:val="000000"/>
        </w:rPr>
        <w:t>игу о здрављу у свим политикама у складу са законом којим се уређује јавно здравље. Заснива се на универзалном праву сваког појединца на достизање пуних здравствених потенцијала, имајући у виду холистички приступ здрављу и посматрајући га кроз концепт физи</w:t>
      </w:r>
      <w:r>
        <w:rPr>
          <w:color w:val="000000"/>
        </w:rPr>
        <w:t>чког, менталног и социјалног благостања. На тај начин у фокусу су одреднице здравља и здравље као императив развоја сваког друштва. Овакво опредељење наглашава одговорност државе, односно учешће свих сектора друштва у обезбеђењу услова који омогућавају и п</w:t>
      </w:r>
      <w:r>
        <w:rPr>
          <w:color w:val="000000"/>
        </w:rPr>
        <w:t>одржавају достизање највишег нивоа здравља за сваког појединца. Основне вредности и принципи свеобухватних политика јесу једнакост свих грађана, достојанство и солидарност, уз одговорност друштва, заједница и појединаца, њихово учешће и транспарентност у о</w:t>
      </w:r>
      <w:r>
        <w:rPr>
          <w:color w:val="000000"/>
        </w:rPr>
        <w:t>длучивању</w:t>
      </w:r>
      <w:r>
        <w:rPr>
          <w:color w:val="000000"/>
          <w:vertAlign w:val="superscript"/>
        </w:rPr>
        <w:t>16</w:t>
      </w:r>
      <w:r>
        <w:rPr>
          <w:color w:val="000000"/>
        </w:rPr>
        <w:t>. Делотворно спровођење оваквих политика захтева свеобухватно и синергистично управљање за здравље, уз развој модела и инструмената који омогућавају боље коришћење ресурса, партиципацију свих актера и делегирање одговорности за здравље, а у циљу</w:t>
      </w:r>
      <w:r>
        <w:rPr>
          <w:color w:val="000000"/>
        </w:rPr>
        <w:t xml:space="preserve"> смањења неједнакости у здрављу и социјалне искључености, као и унапређења благостања становништва.</w:t>
      </w:r>
    </w:p>
    <w:p w:rsidR="00B62549" w:rsidRDefault="00DC455E">
      <w:pPr>
        <w:spacing w:after="150"/>
      </w:pPr>
      <w:r>
        <w:rPr>
          <w:color w:val="000000"/>
        </w:rPr>
        <w:t>Концепт „Здравље у свим политикама” је приступ који је препоручен као одговор на изазове које са собом носи развој међусекторске сарадње и укључивање свих с</w:t>
      </w:r>
      <w:r>
        <w:rPr>
          <w:color w:val="000000"/>
        </w:rPr>
        <w:t>убјеката друштва. То је интегрисани приступ који омогућава достизање друштвених циљева свих владиних ресора</w:t>
      </w:r>
      <w:r>
        <w:rPr>
          <w:color w:val="000000"/>
          <w:vertAlign w:val="superscript"/>
        </w:rPr>
        <w:t>17</w:t>
      </w:r>
      <w:r>
        <w:rPr>
          <w:color w:val="000000"/>
        </w:rPr>
        <w:t>. Интерсекторска, од стране владе координисана политика, заједнички циљеви и интегрисани одговори на постојеће проблеме и изазове, партнерство са н</w:t>
      </w:r>
      <w:r>
        <w:rPr>
          <w:color w:val="000000"/>
        </w:rPr>
        <w:t>евладиним и приватним сектором је основа заједничког управљања, односно ефикасног спровођења здравља у свим политикама. Здравствени сектор има водећу улогу у раду са другим секторима и непосредној подршци Влади у развоју релевантних политика и достизању њи</w:t>
      </w:r>
      <w:r>
        <w:rPr>
          <w:color w:val="000000"/>
        </w:rPr>
        <w:t>хових циљева. Успешна примена овог концепта захтева институционализовани процес интерсекторског решавања проблема, утврђивање мандата и одговорности, иницијатива, финансирања, буџета и одрживих механизама за рад владиних установа у области јавног здравља.</w:t>
      </w:r>
    </w:p>
    <w:p w:rsidR="00B62549" w:rsidRDefault="00DC455E">
      <w:pPr>
        <w:spacing w:after="150"/>
      </w:pPr>
      <w:r>
        <w:rPr>
          <w:i/>
          <w:color w:val="000000"/>
        </w:rPr>
        <w:t>––––––––</w:t>
      </w:r>
    </w:p>
    <w:p w:rsidR="00B62549" w:rsidRDefault="00DC455E">
      <w:pPr>
        <w:spacing w:after="150"/>
      </w:pPr>
      <w:r>
        <w:rPr>
          <w:i/>
          <w:color w:val="000000"/>
        </w:rPr>
        <w:t>16 СЗО. Здравље 2020. Европски политички оквир и стратегија за 21. век. Копенхаген: Регионална канцеларија СЗО за Европу 2013.</w:t>
      </w:r>
    </w:p>
    <w:p w:rsidR="00B62549" w:rsidRDefault="00DC455E">
      <w:pPr>
        <w:spacing w:after="150"/>
      </w:pPr>
      <w:r>
        <w:rPr>
          <w:i/>
          <w:color w:val="000000"/>
        </w:rPr>
        <w:t>17 СЗО. Европски акциони план за јачање капацитета и услуга јавног здравља. EUR/RC62/Conf.Doc./6 Rev.2: Шездесет и друга</w:t>
      </w:r>
      <w:r>
        <w:rPr>
          <w:i/>
          <w:color w:val="000000"/>
        </w:rPr>
        <w:t xml:space="preserve"> седница Регионалне комисије СЗО: Малта, 10-13. септембар 2012.</w:t>
      </w:r>
    </w:p>
    <w:p w:rsidR="00B62549" w:rsidRDefault="00DC455E">
      <w:pPr>
        <w:spacing w:after="120"/>
        <w:jc w:val="center"/>
      </w:pPr>
      <w:r>
        <w:rPr>
          <w:i/>
          <w:color w:val="000000"/>
        </w:rPr>
        <w:t>2.2. Међународни приступ</w:t>
      </w:r>
    </w:p>
    <w:p w:rsidR="00B62549" w:rsidRDefault="00DC455E">
      <w:pPr>
        <w:spacing w:after="150"/>
      </w:pPr>
      <w:r>
        <w:rPr>
          <w:color w:val="000000"/>
        </w:rPr>
        <w:t xml:space="preserve">Стратегија се ослања на документ „Здравље 2020: европски оквир политике који подржава акције свих нивоа власти и друштва за здравље и </w:t>
      </w:r>
      <w:r>
        <w:rPr>
          <w:color w:val="000000"/>
        </w:rPr>
        <w:lastRenderedPageBreak/>
        <w:t>благостање”</w:t>
      </w:r>
      <w:r>
        <w:rPr>
          <w:color w:val="000000"/>
          <w:vertAlign w:val="superscript"/>
        </w:rPr>
        <w:t>18</w:t>
      </w:r>
      <w:r>
        <w:rPr>
          <w:color w:val="000000"/>
        </w:rPr>
        <w:t>, који је усвојен на</w:t>
      </w:r>
      <w:r>
        <w:rPr>
          <w:color w:val="000000"/>
        </w:rPr>
        <w:t xml:space="preserve"> основу резолуције EUR/RC62/Conf.Doc./8 Регионалне канцеларије СЗО за Европу. Заједнички циљеви су: значајно унапређење здравља и благостања становништва, смањење неједнакости у здрављу, јачање јавног здравља и обезбеђивање здравствених система „усредсређе</w:t>
      </w:r>
      <w:r>
        <w:rPr>
          <w:color w:val="000000"/>
        </w:rPr>
        <w:t>них на људе” који су универзални, равноправни, одрживи и висококвалитетни.</w:t>
      </w:r>
    </w:p>
    <w:p w:rsidR="00B62549" w:rsidRDefault="00DC455E">
      <w:pPr>
        <w:spacing w:after="150"/>
      </w:pPr>
      <w:r>
        <w:rPr>
          <w:color w:val="000000"/>
        </w:rPr>
        <w:t>Политика „Здравље 2020” засновано је на четири приоритетне области за деловање:</w:t>
      </w:r>
    </w:p>
    <w:p w:rsidR="00B62549" w:rsidRDefault="00DC455E">
      <w:pPr>
        <w:spacing w:after="150"/>
      </w:pPr>
      <w:r>
        <w:rPr>
          <w:color w:val="000000"/>
        </w:rPr>
        <w:t>1) улагање у здравље током целог животног циклуса и оснаживање становништва;</w:t>
      </w:r>
    </w:p>
    <w:p w:rsidR="00B62549" w:rsidRDefault="00DC455E">
      <w:pPr>
        <w:spacing w:after="150"/>
      </w:pPr>
      <w:r>
        <w:rPr>
          <w:color w:val="000000"/>
        </w:rPr>
        <w:t>2) усмереност на незараз</w:t>
      </w:r>
      <w:r>
        <w:rPr>
          <w:color w:val="000000"/>
        </w:rPr>
        <w:t>не и заразне болести које доприносе највећем оптерећењу становништва у Европи;</w:t>
      </w:r>
    </w:p>
    <w:p w:rsidR="00B62549" w:rsidRDefault="00DC455E">
      <w:pPr>
        <w:spacing w:after="150"/>
      </w:pPr>
      <w:r>
        <w:rPr>
          <w:color w:val="000000"/>
        </w:rPr>
        <w:t>3) јачање здравствених система „усмерених на људе”, капацитета јавног здравља и спремности за ванредне ситуације, надзор и реаговање;</w:t>
      </w:r>
    </w:p>
    <w:p w:rsidR="00B62549" w:rsidRDefault="00DC455E">
      <w:pPr>
        <w:spacing w:after="150"/>
      </w:pPr>
      <w:r>
        <w:rPr>
          <w:color w:val="000000"/>
        </w:rPr>
        <w:t>4) стварање отпорних заједница и средина ко</w:t>
      </w:r>
      <w:r>
        <w:rPr>
          <w:color w:val="000000"/>
        </w:rPr>
        <w:t>је пружају подршку.</w:t>
      </w:r>
    </w:p>
    <w:p w:rsidR="00B62549" w:rsidRDefault="00DC455E">
      <w:pPr>
        <w:spacing w:after="150"/>
      </w:pPr>
      <w:r>
        <w:rPr>
          <w:color w:val="000000"/>
        </w:rPr>
        <w:t>Формулисање Стратегије у овој области усклађенo је и са десет препознатих кључних области деловања јавног здравља (10 Essential Public Health Operations and Services in Europe/10 ЕPHO’s), у складу са препорукама Регионалне канцеларије С</w:t>
      </w:r>
      <w:r>
        <w:rPr>
          <w:color w:val="000000"/>
        </w:rPr>
        <w:t>ЗО за Европу</w:t>
      </w:r>
      <w:r>
        <w:rPr>
          <w:color w:val="000000"/>
          <w:vertAlign w:val="superscript"/>
        </w:rPr>
        <w:t>19</w:t>
      </w:r>
      <w:r>
        <w:rPr>
          <w:color w:val="000000"/>
        </w:rPr>
        <w:t xml:space="preserve"> и то:</w:t>
      </w:r>
    </w:p>
    <w:p w:rsidR="00B62549" w:rsidRDefault="00DC455E">
      <w:pPr>
        <w:spacing w:after="150"/>
      </w:pPr>
      <w:r>
        <w:rPr>
          <w:color w:val="000000"/>
        </w:rPr>
        <w:t>1) надзор над здрављем и благостањем популације;</w:t>
      </w:r>
    </w:p>
    <w:p w:rsidR="00B62549" w:rsidRDefault="00DC455E">
      <w:pPr>
        <w:spacing w:after="150"/>
      </w:pPr>
      <w:r>
        <w:rPr>
          <w:color w:val="000000"/>
        </w:rPr>
        <w:t>2) праћење и одговор на опасности по здравље и ванредне ситуације;</w:t>
      </w:r>
    </w:p>
    <w:p w:rsidR="00B62549" w:rsidRDefault="00DC455E">
      <w:pPr>
        <w:spacing w:after="150"/>
      </w:pPr>
      <w:r>
        <w:rPr>
          <w:color w:val="000000"/>
        </w:rPr>
        <w:t>3) заштита здравља, укључујући безбедност животне средине и радне околине, хране и друго;</w:t>
      </w:r>
    </w:p>
    <w:p w:rsidR="00B62549" w:rsidRDefault="00DC455E">
      <w:pPr>
        <w:spacing w:after="150"/>
      </w:pPr>
      <w:r>
        <w:rPr>
          <w:color w:val="000000"/>
        </w:rPr>
        <w:t>4) промоција здравља, укључуј</w:t>
      </w:r>
      <w:r>
        <w:rPr>
          <w:color w:val="000000"/>
        </w:rPr>
        <w:t>ући активности усмерене на друштвене одреднице здравља и неједнакости у здрављу;</w:t>
      </w:r>
    </w:p>
    <w:p w:rsidR="00B62549" w:rsidRDefault="00DC455E">
      <w:pPr>
        <w:spacing w:after="150"/>
      </w:pPr>
      <w:r>
        <w:rPr>
          <w:color w:val="000000"/>
        </w:rPr>
        <w:t>5) спречавање и сузбијање заразних и незаразних болести, укључујући рано откривање,</w:t>
      </w:r>
    </w:p>
    <w:p w:rsidR="00B62549" w:rsidRDefault="00DC455E">
      <w:pPr>
        <w:spacing w:after="150"/>
      </w:pPr>
      <w:r>
        <w:rPr>
          <w:color w:val="000000"/>
        </w:rPr>
        <w:t>6) обезбеђивање доброг управљања за здравље и благостање;</w:t>
      </w:r>
    </w:p>
    <w:p w:rsidR="00B62549" w:rsidRDefault="00DC455E">
      <w:pPr>
        <w:spacing w:after="150"/>
      </w:pPr>
      <w:r>
        <w:rPr>
          <w:color w:val="000000"/>
        </w:rPr>
        <w:t xml:space="preserve">7) обезбеђивање компетентних </w:t>
      </w:r>
      <w:r>
        <w:rPr>
          <w:color w:val="000000"/>
        </w:rPr>
        <w:t>јавно-здравствених кадрова;</w:t>
      </w:r>
    </w:p>
    <w:p w:rsidR="00B62549" w:rsidRDefault="00DC455E">
      <w:pPr>
        <w:spacing w:after="150"/>
      </w:pPr>
      <w:r>
        <w:rPr>
          <w:color w:val="000000"/>
        </w:rPr>
        <w:t>8) обезбеђивање одрживе организационе структуре и финансирања;</w:t>
      </w:r>
    </w:p>
    <w:p w:rsidR="00B62549" w:rsidRDefault="00DC455E">
      <w:pPr>
        <w:spacing w:after="150"/>
      </w:pPr>
      <w:r>
        <w:rPr>
          <w:color w:val="000000"/>
        </w:rPr>
        <w:t>9) заступање, комуникација и друштвена мобилизација за здравље;</w:t>
      </w:r>
    </w:p>
    <w:p w:rsidR="00B62549" w:rsidRDefault="00DC455E">
      <w:pPr>
        <w:spacing w:after="150"/>
      </w:pPr>
      <w:r>
        <w:rPr>
          <w:color w:val="000000"/>
        </w:rPr>
        <w:t>10) унапређење јавно-здравствених истраживања за политику и праксу засновану на доказима.</w:t>
      </w:r>
    </w:p>
    <w:p w:rsidR="00B62549" w:rsidRDefault="00DC455E">
      <w:pPr>
        <w:spacing w:after="150"/>
      </w:pPr>
      <w:r>
        <w:rPr>
          <w:color w:val="000000"/>
        </w:rPr>
        <w:t>Веома важан</w:t>
      </w:r>
      <w:r>
        <w:rPr>
          <w:color w:val="000000"/>
        </w:rPr>
        <w:t xml:space="preserve"> документ за пројекцију жељених исхода у јавном здрављу до 2020. године представља и трећи програм ЕУ за активности у области здравља 2014–2020. година</w:t>
      </w:r>
      <w:r>
        <w:rPr>
          <w:color w:val="000000"/>
          <w:vertAlign w:val="superscript"/>
        </w:rPr>
        <w:t>20</w:t>
      </w:r>
      <w:r>
        <w:rPr>
          <w:color w:val="000000"/>
        </w:rPr>
        <w:t>, који се усмерава на следеће основне циљеве</w:t>
      </w:r>
      <w:r>
        <w:rPr>
          <w:color w:val="000000"/>
          <w:vertAlign w:val="superscript"/>
        </w:rPr>
        <w:t>21</w:t>
      </w:r>
      <w:r>
        <w:rPr>
          <w:color w:val="000000"/>
        </w:rPr>
        <w:t>:</w:t>
      </w:r>
    </w:p>
    <w:p w:rsidR="00B62549" w:rsidRDefault="00DC455E">
      <w:pPr>
        <w:spacing w:after="150"/>
      </w:pPr>
      <w:r>
        <w:rPr>
          <w:color w:val="000000"/>
        </w:rPr>
        <w:lastRenderedPageBreak/>
        <w:t>1) промоција здравља, превенција болести и оснаживање с</w:t>
      </w:r>
      <w:r>
        <w:rPr>
          <w:color w:val="000000"/>
        </w:rPr>
        <w:t>редине која пружа подршку здравим стиловима живота;</w:t>
      </w:r>
    </w:p>
    <w:p w:rsidR="00B62549" w:rsidRDefault="00DC455E">
      <w:pPr>
        <w:spacing w:after="150"/>
      </w:pPr>
      <w:r>
        <w:rPr>
          <w:color w:val="000000"/>
        </w:rPr>
        <w:t>2) заштита грађана од озбиљних прекограничних претњи;</w:t>
      </w:r>
    </w:p>
    <w:p w:rsidR="00B62549" w:rsidRDefault="00DC455E">
      <w:pPr>
        <w:spacing w:after="150"/>
      </w:pPr>
      <w:r>
        <w:rPr>
          <w:color w:val="000000"/>
        </w:rPr>
        <w:t>3) допринос иновативним, ефикасним и одрживим здравственим системима;</w:t>
      </w:r>
    </w:p>
    <w:p w:rsidR="00B62549" w:rsidRDefault="00DC455E">
      <w:pPr>
        <w:spacing w:after="150"/>
      </w:pPr>
      <w:r>
        <w:rPr>
          <w:color w:val="000000"/>
        </w:rPr>
        <w:t>4) подстицање приступачности бољој и безбеднијој здравственој заштити за грађане</w:t>
      </w:r>
      <w:r>
        <w:rPr>
          <w:color w:val="000000"/>
        </w:rPr>
        <w:t>.</w:t>
      </w:r>
    </w:p>
    <w:p w:rsidR="00B62549" w:rsidRDefault="00DC455E">
      <w:pPr>
        <w:spacing w:after="150"/>
      </w:pPr>
      <w:r>
        <w:rPr>
          <w:color w:val="000000"/>
        </w:rPr>
        <w:t>Текуће националне стратегије других земаља (Република Финска, Енглеска, Северна Ирска, Савезна Република Немачка, Република Хрватска, Аустралија и др.) представљају драгоцену помоћ.</w:t>
      </w:r>
    </w:p>
    <w:p w:rsidR="00B62549" w:rsidRDefault="00DC455E">
      <w:pPr>
        <w:spacing w:after="150"/>
      </w:pPr>
      <w:r>
        <w:rPr>
          <w:color w:val="000000"/>
        </w:rPr>
        <w:t>Стратегија је у потпуности заснована на Резолуцији Уједињених нација „Тр</w:t>
      </w:r>
      <w:r>
        <w:rPr>
          <w:color w:val="000000"/>
        </w:rPr>
        <w:t>ансформисање нашег света: Агенда за одрживи развој до 2030.” и предвиђеним циљевима</w:t>
      </w:r>
      <w:r>
        <w:rPr>
          <w:color w:val="000000"/>
          <w:vertAlign w:val="superscript"/>
        </w:rPr>
        <w:t>22</w:t>
      </w:r>
      <w:r>
        <w:rPr>
          <w:color w:val="000000"/>
        </w:rPr>
        <w:t>.</w:t>
      </w:r>
    </w:p>
    <w:p w:rsidR="00B62549" w:rsidRDefault="00DC455E">
      <w:pPr>
        <w:spacing w:after="150"/>
      </w:pPr>
      <w:r>
        <w:rPr>
          <w:i/>
          <w:color w:val="000000"/>
        </w:rPr>
        <w:t>––––––––</w:t>
      </w:r>
    </w:p>
    <w:p w:rsidR="00B62549" w:rsidRDefault="00DC455E">
      <w:pPr>
        <w:spacing w:after="150"/>
      </w:pPr>
      <w:r>
        <w:rPr>
          <w:i/>
          <w:color w:val="000000"/>
        </w:rPr>
        <w:t>18 СЗО. Здравље 2020. Европски политички оквир и стратегија за 21. век. Копенхаген: Регионална канцеларија СЗО за Европу 2013.</w:t>
      </w:r>
    </w:p>
    <w:p w:rsidR="00B62549" w:rsidRDefault="00DC455E">
      <w:pPr>
        <w:spacing w:after="150"/>
      </w:pPr>
      <w:r>
        <w:rPr>
          <w:i/>
          <w:color w:val="000000"/>
        </w:rPr>
        <w:t xml:space="preserve">19 СЗО. Европски акциони план за </w:t>
      </w:r>
      <w:r>
        <w:rPr>
          <w:i/>
          <w:color w:val="000000"/>
        </w:rPr>
        <w:t>јачање капацитета и услуга јавног здравља. EUR/RC62/Conf.Doc./6 Rev.2: Шездесет и друга седница Регионалне комисије СЗО: Малта 10-13. септембра 2012.</w:t>
      </w:r>
    </w:p>
    <w:p w:rsidR="00B62549" w:rsidRDefault="00DC455E">
      <w:pPr>
        <w:spacing w:after="150"/>
      </w:pPr>
      <w:r>
        <w:rPr>
          <w:i/>
          <w:color w:val="000000"/>
        </w:rPr>
        <w:t>20 Европска комисија. Регулатива Европског парламента и Савета о успостављању Програма Здравље за раст, тр</w:t>
      </w:r>
      <w:r>
        <w:rPr>
          <w:i/>
          <w:color w:val="000000"/>
        </w:rPr>
        <w:t>ећи вишегодишњи програм ЕУ у области здравља за период 2014–2020. Брисел, 9.11.2011. COM(2011) 709 финални</w:t>
      </w:r>
    </w:p>
    <w:p w:rsidR="00B62549" w:rsidRDefault="00DC455E">
      <w:pPr>
        <w:spacing w:after="150"/>
      </w:pPr>
      <w:r>
        <w:rPr>
          <w:i/>
          <w:color w:val="000000"/>
        </w:rPr>
        <w:t>21 Трећи здравствени програм ЕК (2014-2020).</w:t>
      </w:r>
    </w:p>
    <w:p w:rsidR="00B62549" w:rsidRDefault="00DC455E">
      <w:pPr>
        <w:spacing w:after="150"/>
      </w:pPr>
      <w:r>
        <w:rPr>
          <w:i/>
          <w:color w:val="000000"/>
        </w:rPr>
        <w:t xml:space="preserve">22 УН. Трансформација света у којем живимо: Агенда за одрживи развој 2030. Резолуција коју је Генерална </w:t>
      </w:r>
      <w:r>
        <w:rPr>
          <w:i/>
          <w:color w:val="000000"/>
        </w:rPr>
        <w:t>скупштина усвојила 25. септембра 2015.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3. Мисија, визија и принципи</w:t>
      </w:r>
    </w:p>
    <w:p w:rsidR="00B62549" w:rsidRDefault="00DC455E">
      <w:pPr>
        <w:spacing w:after="150"/>
      </w:pPr>
      <w:r>
        <w:rPr>
          <w:color w:val="000000"/>
        </w:rPr>
        <w:t>Мисија Стратегије је да се развија и примењује систем знања, вештина и активности усмерених на унапређење здравља, спречавање и сузбијање болести, продужење и побољшање квалитета живота пу</w:t>
      </w:r>
      <w:r>
        <w:rPr>
          <w:color w:val="000000"/>
        </w:rPr>
        <w:t>тем организованих мера друштва.</w:t>
      </w:r>
    </w:p>
    <w:p w:rsidR="00B62549" w:rsidRDefault="00DC455E">
      <w:pPr>
        <w:spacing w:after="150"/>
      </w:pPr>
      <w:r>
        <w:rPr>
          <w:color w:val="000000"/>
        </w:rPr>
        <w:t>Визија Стратегије су здравији људи, смањене неједнакости у здрављу и удружене акције власти и друштва за здравље и благостање.</w:t>
      </w:r>
    </w:p>
    <w:p w:rsidR="00B62549" w:rsidRDefault="00DC455E">
      <w:pPr>
        <w:spacing w:after="150"/>
      </w:pPr>
      <w:r>
        <w:rPr>
          <w:color w:val="000000"/>
        </w:rPr>
        <w:t>Принципи Стратегије су засновани на људским правима су:</w:t>
      </w:r>
    </w:p>
    <w:p w:rsidR="00B62549" w:rsidRDefault="00DC455E">
      <w:pPr>
        <w:spacing w:after="150"/>
      </w:pPr>
      <w:r>
        <w:rPr>
          <w:color w:val="000000"/>
        </w:rPr>
        <w:t>1) одговорност државе и друштва за здрављ</w:t>
      </w:r>
      <w:r>
        <w:rPr>
          <w:color w:val="000000"/>
        </w:rPr>
        <w:t>е;</w:t>
      </w:r>
    </w:p>
    <w:p w:rsidR="00B62549" w:rsidRDefault="00DC455E">
      <w:pPr>
        <w:spacing w:after="150"/>
      </w:pPr>
      <w:r>
        <w:rPr>
          <w:color w:val="000000"/>
        </w:rPr>
        <w:t>2) сви облици партнерства за унапређење здравља;</w:t>
      </w:r>
    </w:p>
    <w:p w:rsidR="00B62549" w:rsidRDefault="00DC455E">
      <w:pPr>
        <w:spacing w:after="150"/>
      </w:pPr>
      <w:r>
        <w:rPr>
          <w:color w:val="000000"/>
        </w:rPr>
        <w:t>3) усмереност на популацију и друштвене групе;</w:t>
      </w:r>
    </w:p>
    <w:p w:rsidR="00B62549" w:rsidRDefault="00DC455E">
      <w:pPr>
        <w:spacing w:after="150"/>
      </w:pPr>
      <w:r>
        <w:rPr>
          <w:color w:val="000000"/>
        </w:rPr>
        <w:lastRenderedPageBreak/>
        <w:t>4) оријентација ка локалној самоуправи;</w:t>
      </w:r>
    </w:p>
    <w:p w:rsidR="00B62549" w:rsidRDefault="00DC455E">
      <w:pPr>
        <w:spacing w:after="150"/>
      </w:pPr>
      <w:r>
        <w:rPr>
          <w:color w:val="000000"/>
        </w:rPr>
        <w:t>5) интерсекторски и мултидисциплинарни рад;</w:t>
      </w:r>
    </w:p>
    <w:p w:rsidR="00B62549" w:rsidRDefault="00DC455E">
      <w:pPr>
        <w:spacing w:after="150"/>
      </w:pPr>
      <w:r>
        <w:rPr>
          <w:color w:val="000000"/>
        </w:rPr>
        <w:t>6) акције за социјалне одреднице, факторе ризика и смањивање неједнакости</w:t>
      </w:r>
      <w:r>
        <w:rPr>
          <w:color w:val="000000"/>
        </w:rPr>
        <w:t xml:space="preserve"> у здрављу.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4. Општи и специфични циљеви Стратегије</w:t>
      </w:r>
    </w:p>
    <w:p w:rsidR="00B62549" w:rsidRDefault="00DC455E">
      <w:pPr>
        <w:spacing w:after="150"/>
      </w:pPr>
      <w:r>
        <w:rPr>
          <w:color w:val="000000"/>
        </w:rPr>
        <w:t>Следећи мисију, визију и принципе јавног здравља Стратегија има следеће опште циљеве у оквиру којих су специфични и оперативни циљеви:</w:t>
      </w:r>
    </w:p>
    <w:p w:rsidR="00B62549" w:rsidRDefault="00DC455E">
      <w:pPr>
        <w:spacing w:after="150"/>
      </w:pPr>
      <w:r>
        <w:rPr>
          <w:color w:val="000000"/>
        </w:rPr>
        <w:t>1) унапређење здравља и смањивање неједнакости у здрављу;</w:t>
      </w:r>
    </w:p>
    <w:p w:rsidR="00B62549" w:rsidRDefault="00DC455E">
      <w:pPr>
        <w:spacing w:after="150"/>
      </w:pPr>
      <w:r>
        <w:rPr>
          <w:color w:val="000000"/>
        </w:rPr>
        <w:t xml:space="preserve">2) </w:t>
      </w:r>
      <w:r>
        <w:rPr>
          <w:color w:val="000000"/>
        </w:rPr>
        <w:t>унапређење животне средине и радне околине;</w:t>
      </w:r>
    </w:p>
    <w:p w:rsidR="00B62549" w:rsidRDefault="00DC455E">
      <w:pPr>
        <w:spacing w:after="150"/>
      </w:pPr>
      <w:r>
        <w:rPr>
          <w:color w:val="000000"/>
        </w:rPr>
        <w:t>3) спречавање и сузбијање болести и водећих ризика по здравље становништва;</w:t>
      </w:r>
    </w:p>
    <w:p w:rsidR="00B62549" w:rsidRDefault="00DC455E">
      <w:pPr>
        <w:spacing w:after="150"/>
      </w:pPr>
      <w:r>
        <w:rPr>
          <w:color w:val="000000"/>
        </w:rPr>
        <w:t>4) развој акција промоције здравља у заједници;</w:t>
      </w:r>
    </w:p>
    <w:p w:rsidR="00B62549" w:rsidRDefault="00DC455E">
      <w:pPr>
        <w:spacing w:after="150"/>
      </w:pPr>
      <w:r>
        <w:rPr>
          <w:color w:val="000000"/>
        </w:rPr>
        <w:t>5) подршка развоју доступне, квалитетне и ефикасне здравствене заштите;</w:t>
      </w:r>
    </w:p>
    <w:p w:rsidR="00B62549" w:rsidRDefault="00DC455E">
      <w:pPr>
        <w:spacing w:after="150"/>
      </w:pPr>
      <w:r>
        <w:rPr>
          <w:color w:val="000000"/>
        </w:rPr>
        <w:t>6) развој систем</w:t>
      </w:r>
      <w:r>
        <w:rPr>
          <w:color w:val="000000"/>
        </w:rPr>
        <w:t>а јавног здравља заснованог на доказима из истраживања;</w:t>
      </w:r>
    </w:p>
    <w:p w:rsidR="00B62549" w:rsidRDefault="00DC455E">
      <w:pPr>
        <w:spacing w:after="150"/>
      </w:pPr>
      <w:r>
        <w:rPr>
          <w:color w:val="000000"/>
        </w:rPr>
        <w:t>7) унапређење управљања, комуникације и партнерства за примену начела „здравље у свим политикама”.</w:t>
      </w:r>
    </w:p>
    <w:p w:rsidR="00B62549" w:rsidRDefault="00DC455E">
      <w:pPr>
        <w:spacing w:after="120"/>
        <w:jc w:val="center"/>
      </w:pPr>
      <w:r>
        <w:rPr>
          <w:i/>
          <w:color w:val="000000"/>
        </w:rPr>
        <w:t>4.1. Унапређење здравља и смањивање неједнакости у здрављу</w:t>
      </w:r>
      <w:r>
        <w:rPr>
          <w:i/>
          <w:color w:val="000000"/>
          <w:vertAlign w:val="superscript"/>
        </w:rPr>
        <w:t>23</w:t>
      </w:r>
    </w:p>
    <w:p w:rsidR="00B62549" w:rsidRDefault="00DC455E">
      <w:pPr>
        <w:spacing w:after="150"/>
      </w:pPr>
      <w:r>
        <w:rPr>
          <w:color w:val="000000"/>
        </w:rPr>
        <w:t>4.1.1. Унапређење праћења и евалуације з</w:t>
      </w:r>
      <w:r>
        <w:rPr>
          <w:color w:val="000000"/>
        </w:rPr>
        <w:t>дравственог стања и неједнакости у здрављу</w:t>
      </w:r>
    </w:p>
    <w:p w:rsidR="00B62549" w:rsidRDefault="00DC455E">
      <w:pPr>
        <w:spacing w:after="150"/>
      </w:pPr>
      <w:r>
        <w:rPr>
          <w:color w:val="000000"/>
        </w:rPr>
        <w:t xml:space="preserve">4.1.1.1 Све јединице локалне самоуправе/ЈЛС (општине и градови) преко својих савета за здрављe, извештаваће и публиковаће годишње анализе здравственог стања на основу показатеља здравствене статистике, показатеља </w:t>
      </w:r>
      <w:r>
        <w:rPr>
          <w:color w:val="000000"/>
        </w:rPr>
        <w:t>стања животне и радне средине, демографских и социoекономских одредница здравља;</w:t>
      </w:r>
    </w:p>
    <w:p w:rsidR="00B62549" w:rsidRDefault="00DC455E">
      <w:pPr>
        <w:spacing w:after="150"/>
      </w:pPr>
      <w:r>
        <w:rPr>
          <w:color w:val="000000"/>
        </w:rPr>
        <w:t>4.1.1.2 Успоставиће се систем праћења здравственог стања становништва Републике Србије путем посебних истраживања, у складу са претходном праксом, планом СЗО и ЕУ;</w:t>
      </w:r>
    </w:p>
    <w:p w:rsidR="00B62549" w:rsidRDefault="00DC455E">
      <w:pPr>
        <w:spacing w:after="150"/>
      </w:pPr>
      <w:r>
        <w:rPr>
          <w:color w:val="000000"/>
        </w:rPr>
        <w:t>4.1.2 Унапр</w:t>
      </w:r>
      <w:r>
        <w:rPr>
          <w:color w:val="000000"/>
        </w:rPr>
        <w:t>еђење исхране и физичке активности становништва Републике Србије (тако да се удео одраслог становништва и млађих од 18 година који се правилно хране и физички су активни увећа за 10%;</w:t>
      </w:r>
    </w:p>
    <w:p w:rsidR="00B62549" w:rsidRDefault="00DC455E">
      <w:pPr>
        <w:spacing w:after="150"/>
      </w:pPr>
      <w:r>
        <w:rPr>
          <w:color w:val="000000"/>
        </w:rPr>
        <w:t>4.1.2.1 Усвајање Стратегије унапређења исхране и физичке активности (СУИ</w:t>
      </w:r>
      <w:r>
        <w:rPr>
          <w:color w:val="000000"/>
        </w:rPr>
        <w:t>Ф);</w:t>
      </w:r>
    </w:p>
    <w:p w:rsidR="00B62549" w:rsidRDefault="00DC455E">
      <w:pPr>
        <w:spacing w:after="150"/>
      </w:pPr>
      <w:r>
        <w:rPr>
          <w:color w:val="000000"/>
        </w:rPr>
        <w:t>4.1.2.2 Усвајање Националног програма за унапређење доступности хране;</w:t>
      </w:r>
    </w:p>
    <w:p w:rsidR="00B62549" w:rsidRDefault="00DC455E">
      <w:pPr>
        <w:spacing w:after="150"/>
      </w:pPr>
      <w:r>
        <w:rPr>
          <w:color w:val="000000"/>
        </w:rPr>
        <w:t>4.1.2.3 Усвајање Националног програма унапређења безбедности хране;</w:t>
      </w:r>
    </w:p>
    <w:p w:rsidR="00B62549" w:rsidRDefault="00DC455E">
      <w:pPr>
        <w:spacing w:after="150"/>
      </w:pPr>
      <w:r>
        <w:rPr>
          <w:color w:val="000000"/>
        </w:rPr>
        <w:lastRenderedPageBreak/>
        <w:t>4.1.2.4 Примена и праћење Националног програма за превенцију гојазности код деце и одраслих;</w:t>
      </w:r>
    </w:p>
    <w:p w:rsidR="00B62549" w:rsidRDefault="00DC455E">
      <w:pPr>
        <w:spacing w:after="150"/>
      </w:pPr>
      <w:r>
        <w:rPr>
          <w:color w:val="000000"/>
        </w:rPr>
        <w:t>4.1.3 Превенција и с</w:t>
      </w:r>
      <w:r>
        <w:rPr>
          <w:color w:val="000000"/>
        </w:rPr>
        <w:t>узбијање пушења и изложености дуванском диму, штетне употребе алкохола и злоупотребе дрога (тако да се удео одраслог становништва и млађих од 18 година који свакодневно или повремено пуше, изложени су дуванском диму у радној средини и на јавном месту, прек</w:t>
      </w:r>
      <w:r>
        <w:rPr>
          <w:color w:val="000000"/>
        </w:rPr>
        <w:t>омерно пију алкохол и злоупотребљавају дроге смањи за 10%;</w:t>
      </w:r>
    </w:p>
    <w:p w:rsidR="00B62549" w:rsidRDefault="00DC455E">
      <w:pPr>
        <w:spacing w:after="150"/>
      </w:pPr>
      <w:r>
        <w:rPr>
          <w:color w:val="000000"/>
        </w:rPr>
        <w:t>4.1.3.1 Подршка примени Стратегије контроле дувана и Акционом плану за њену примену, пружа се континуирано;</w:t>
      </w:r>
    </w:p>
    <w:p w:rsidR="00B62549" w:rsidRDefault="00DC455E">
      <w:pPr>
        <w:spacing w:after="150"/>
      </w:pPr>
      <w:r>
        <w:rPr>
          <w:color w:val="000000"/>
        </w:rPr>
        <w:t>4.1.3.2 Подршка раду установљених интерсекторских тела значајних у контроли дувана, конти</w:t>
      </w:r>
      <w:r>
        <w:rPr>
          <w:color w:val="000000"/>
        </w:rPr>
        <w:t>нуирано;</w:t>
      </w:r>
    </w:p>
    <w:p w:rsidR="00B62549" w:rsidRDefault="00DC455E">
      <w:pPr>
        <w:spacing w:after="150"/>
      </w:pPr>
      <w:r>
        <w:rPr>
          <w:color w:val="000000"/>
        </w:rPr>
        <w:t>4.1.3.3 Подршка промени постојећих или усвајање нових прописа до 2026. године, у складу са препорукама Водича за примену Оквирне конвенције о контроли дувана СЗО и законодавства Европске уније;</w:t>
      </w:r>
    </w:p>
    <w:p w:rsidR="00B62549" w:rsidRDefault="00DC455E">
      <w:pPr>
        <w:spacing w:after="150"/>
      </w:pPr>
      <w:r>
        <w:rPr>
          <w:color w:val="000000"/>
        </w:rPr>
        <w:t>4.1.3.4 Примена и праћење Националног програма превен</w:t>
      </w:r>
      <w:r>
        <w:rPr>
          <w:color w:val="000000"/>
        </w:rPr>
        <w:t>ције штетне употребе алкохола и алкохолом узрокованих поремећаја у Републици Србији;</w:t>
      </w:r>
    </w:p>
    <w:p w:rsidR="00B62549" w:rsidRDefault="00DC455E">
      <w:pPr>
        <w:spacing w:after="150"/>
      </w:pPr>
      <w:r>
        <w:rPr>
          <w:color w:val="000000"/>
        </w:rPr>
        <w:t>4.1.3.5 Континуирана подршка иницијативама јединица локалне самоуправе за ограничење доступности алкохолних пића;</w:t>
      </w:r>
    </w:p>
    <w:p w:rsidR="00B62549" w:rsidRDefault="00DC455E">
      <w:pPr>
        <w:spacing w:after="150"/>
      </w:pPr>
      <w:r>
        <w:rPr>
          <w:color w:val="000000"/>
        </w:rPr>
        <w:t xml:space="preserve">4.1.3.6 Образовање запослених у примарној здравственој </w:t>
      </w:r>
      <w:r>
        <w:rPr>
          <w:color w:val="000000"/>
        </w:rPr>
        <w:t>заштити за препознавање лица са проблемом прекомерне употребе алкохола и примену метода кратке интервенције, спроводиће се континуирано;</w:t>
      </w:r>
    </w:p>
    <w:p w:rsidR="00B62549" w:rsidRDefault="00DC455E">
      <w:pPr>
        <w:spacing w:after="150"/>
      </w:pPr>
      <w:r>
        <w:rPr>
          <w:color w:val="000000"/>
        </w:rPr>
        <w:t>4.1.3.7 Подршка примени Стратегије за спречавање злоупотребе дрога за период 2014-2021. година, континуирано;</w:t>
      </w:r>
    </w:p>
    <w:p w:rsidR="00B62549" w:rsidRDefault="00DC455E">
      <w:pPr>
        <w:spacing w:after="150"/>
      </w:pPr>
      <w:r>
        <w:rPr>
          <w:color w:val="000000"/>
        </w:rPr>
        <w:t>4.1.4 Уна</w:t>
      </w:r>
      <w:r>
        <w:rPr>
          <w:color w:val="000000"/>
        </w:rPr>
        <w:t>пређење здравља становништва Републике Србије у областима од водећег јавно здравственог значаја;</w:t>
      </w:r>
    </w:p>
    <w:p w:rsidR="00B62549" w:rsidRDefault="00DC455E">
      <w:pPr>
        <w:spacing w:after="150"/>
      </w:pPr>
      <w:r>
        <w:rPr>
          <w:color w:val="000000"/>
        </w:rPr>
        <w:t>4.1.4.1 Примена и праћење Националног програма очувања и унапређења сексуалног и реподруктивног здравља грађана Републике Србије, као и подршка Стратегије и по</w:t>
      </w:r>
      <w:r>
        <w:rPr>
          <w:color w:val="000000"/>
        </w:rPr>
        <w:t>дстицања рађања;</w:t>
      </w:r>
    </w:p>
    <w:p w:rsidR="00B62549" w:rsidRDefault="00DC455E">
      <w:pPr>
        <w:spacing w:after="150"/>
      </w:pPr>
      <w:r>
        <w:rPr>
          <w:color w:val="000000"/>
        </w:rPr>
        <w:t>4.1.4.2 Континуирана подршка примени и евалуацији активности у области раног развоја;</w:t>
      </w:r>
    </w:p>
    <w:p w:rsidR="00B62549" w:rsidRDefault="00DC455E">
      <w:pPr>
        <w:spacing w:after="150"/>
      </w:pPr>
      <w:r>
        <w:rPr>
          <w:color w:val="000000"/>
        </w:rPr>
        <w:t>4.1.4.3 Унапређење превентивне стоматолошке здравствене заштите, спроводи се континуирано;</w:t>
      </w:r>
    </w:p>
    <w:p w:rsidR="00B62549" w:rsidRDefault="00DC455E">
      <w:pPr>
        <w:spacing w:after="150"/>
      </w:pPr>
      <w:r>
        <w:rPr>
          <w:color w:val="000000"/>
        </w:rPr>
        <w:t xml:space="preserve">4.1.4.4 Подршка усвајању Стратегије развоја заштите менталног </w:t>
      </w:r>
      <w:r>
        <w:rPr>
          <w:color w:val="000000"/>
        </w:rPr>
        <w:t>здравља за период након 2018. године и Акционом плану за њену примену;</w:t>
      </w:r>
    </w:p>
    <w:p w:rsidR="00B62549" w:rsidRDefault="00DC455E">
      <w:pPr>
        <w:spacing w:after="150"/>
      </w:pPr>
      <w:r>
        <w:rPr>
          <w:color w:val="000000"/>
        </w:rPr>
        <w:t>4.1.4.5 Континуирана подршка примени и евалуацији Стратегија за спречавање и сузбијање насиља над женама и децом у породици и у партнерским односима;</w:t>
      </w:r>
    </w:p>
    <w:p w:rsidR="00B62549" w:rsidRDefault="00DC455E">
      <w:pPr>
        <w:spacing w:after="150"/>
      </w:pPr>
      <w:r>
        <w:rPr>
          <w:color w:val="000000"/>
        </w:rPr>
        <w:lastRenderedPageBreak/>
        <w:t xml:space="preserve">4.1.5 Унапређење здравља осетљивих </w:t>
      </w:r>
      <w:r>
        <w:rPr>
          <w:color w:val="000000"/>
        </w:rPr>
        <w:t>друштвених група путем развоја и имплементације додатних мера ради смањења неједнакости у здрављу (тако да се удео осетљивих група које своје здравље процењују као врло добро и одлично повећа за 10%);</w:t>
      </w:r>
    </w:p>
    <w:p w:rsidR="00B62549" w:rsidRDefault="00DC455E">
      <w:pPr>
        <w:spacing w:after="150"/>
      </w:pPr>
      <w:r>
        <w:rPr>
          <w:color w:val="000000"/>
        </w:rPr>
        <w:t>4.1.5.1 Дефинисање додатних мера здравствене заштите на</w:t>
      </w:r>
      <w:r>
        <w:rPr>
          <w:color w:val="000000"/>
        </w:rPr>
        <w:t>мењене приоритетним осетљивим друштвеним групама на територији јединица локалне самоуправе/ЈЛС, континуирано;</w:t>
      </w:r>
    </w:p>
    <w:p w:rsidR="00B62549" w:rsidRDefault="00DC455E">
      <w:pPr>
        <w:spacing w:after="150"/>
      </w:pPr>
      <w:r>
        <w:rPr>
          <w:color w:val="000000"/>
        </w:rPr>
        <w:t>4.1.5.2 Унапређење приступачности здравствених услуга и доступности здравствене заштите осетљивим друштвеним групама на територији јединица локалн</w:t>
      </w:r>
      <w:r>
        <w:rPr>
          <w:color w:val="000000"/>
        </w:rPr>
        <w:t>е самоуправе, континуирано;</w:t>
      </w:r>
    </w:p>
    <w:p w:rsidR="00B62549" w:rsidRDefault="00DC455E">
      <w:pPr>
        <w:spacing w:after="150"/>
      </w:pPr>
      <w:r>
        <w:rPr>
          <w:color w:val="000000"/>
        </w:rPr>
        <w:t>4.1.6 Праћење и евалуација здравственог стања радноактивне популације и неједнакости у здрављу;</w:t>
      </w:r>
    </w:p>
    <w:p w:rsidR="00B62549" w:rsidRDefault="00DC455E">
      <w:pPr>
        <w:spacing w:after="150"/>
      </w:pPr>
      <w:r>
        <w:rPr>
          <w:color w:val="000000"/>
        </w:rPr>
        <w:t xml:space="preserve">4.1.6.1. Анализа здравственог стања радноактивне популације на бази испитивања штетних фактора са радног места и из радне околине и </w:t>
      </w:r>
      <w:r>
        <w:rPr>
          <w:color w:val="000000"/>
        </w:rPr>
        <w:t>обављених превентивних лекарских прегледа, у складу са важећим прописима и директивама ЕУ;</w:t>
      </w:r>
    </w:p>
    <w:p w:rsidR="00B62549" w:rsidRDefault="00DC455E">
      <w:pPr>
        <w:spacing w:after="150"/>
      </w:pPr>
      <w:r>
        <w:rPr>
          <w:color w:val="000000"/>
        </w:rPr>
        <w:t>4.1.6.2. Посебна истраживања осетљивих група радноактивне популације (млади, жене у репродуктивном периоду, старији радници, лица са инвалидитетом, незапослени, запо</w:t>
      </w:r>
      <w:r>
        <w:rPr>
          <w:color w:val="000000"/>
        </w:rPr>
        <w:t>слени у малим и микро правним лицима, пољопривредници).</w:t>
      </w:r>
    </w:p>
    <w:p w:rsidR="00B62549" w:rsidRDefault="00DC455E">
      <w:pPr>
        <w:spacing w:after="150"/>
      </w:pPr>
      <w:r>
        <w:rPr>
          <w:i/>
          <w:color w:val="000000"/>
        </w:rPr>
        <w:t>––––––––</w:t>
      </w:r>
    </w:p>
    <w:p w:rsidR="00B62549" w:rsidRDefault="00DC455E">
      <w:pPr>
        <w:spacing w:after="150"/>
      </w:pPr>
      <w:r>
        <w:rPr>
          <w:i/>
          <w:color w:val="000000"/>
        </w:rPr>
        <w:t>23 Основа за праћење и евалуацију свих специфичних циљева су показатељи дефинисани према Истраживању здравља становништва Србије.</w:t>
      </w:r>
    </w:p>
    <w:p w:rsidR="00B62549" w:rsidRDefault="00DC455E">
      <w:pPr>
        <w:spacing w:after="120"/>
        <w:jc w:val="center"/>
      </w:pPr>
      <w:r>
        <w:rPr>
          <w:i/>
          <w:color w:val="000000"/>
        </w:rPr>
        <w:t>4.2. Унапређење животне средине и радне околине</w:t>
      </w:r>
    </w:p>
    <w:p w:rsidR="00B62549" w:rsidRDefault="00DC455E">
      <w:pPr>
        <w:spacing w:after="150"/>
      </w:pPr>
      <w:r>
        <w:rPr>
          <w:color w:val="000000"/>
        </w:rPr>
        <w:t>4.2.1. Праћењ</w:t>
      </w:r>
      <w:r>
        <w:rPr>
          <w:color w:val="000000"/>
        </w:rPr>
        <w:t>е, евалуација и унапређење животне средине и процена ризика за здравље становништва</w:t>
      </w:r>
    </w:p>
    <w:p w:rsidR="00B62549" w:rsidRDefault="00DC455E">
      <w:pPr>
        <w:spacing w:after="150"/>
      </w:pPr>
      <w:r>
        <w:rPr>
          <w:color w:val="000000"/>
        </w:rPr>
        <w:t>4.2.1.1. Све јединице локалне самоуправе (општине) извештаваће и публиковаће годишње извештаје о показатељима стања животне средине до 2021. године;</w:t>
      </w:r>
    </w:p>
    <w:p w:rsidR="00B62549" w:rsidRDefault="00DC455E">
      <w:pPr>
        <w:spacing w:after="150"/>
      </w:pPr>
      <w:r>
        <w:rPr>
          <w:color w:val="000000"/>
        </w:rPr>
        <w:t xml:space="preserve">4.2.1.2. Установиће се </w:t>
      </w:r>
      <w:r>
        <w:rPr>
          <w:color w:val="000000"/>
        </w:rPr>
        <w:t>интегрисани систем праћења, евалуације и унапређења животне средине путем стратешких докумената, у складу са претходном праксом, посебним истраживањима, усвојеним стратегијама, планом СЗО и ЕУ;</w:t>
      </w:r>
    </w:p>
    <w:p w:rsidR="00B62549" w:rsidRDefault="00DC455E">
      <w:pPr>
        <w:spacing w:after="150"/>
      </w:pPr>
      <w:r>
        <w:rPr>
          <w:color w:val="000000"/>
        </w:rPr>
        <w:t xml:space="preserve">4.2.1.3. Биће усвојен Национални програм за процену ризика из </w:t>
      </w:r>
      <w:r>
        <w:rPr>
          <w:color w:val="000000"/>
        </w:rPr>
        <w:t>животне средине на здравље становништва;</w:t>
      </w:r>
    </w:p>
    <w:p w:rsidR="00B62549" w:rsidRDefault="00DC455E">
      <w:pPr>
        <w:spacing w:after="150"/>
      </w:pPr>
      <w:r>
        <w:rPr>
          <w:color w:val="000000"/>
        </w:rPr>
        <w:t>4.2.1.4. Обезбеђивање повољног окружења за активно спровођење прихваћених међународних обавеза из области животне средине и здравља (IEA – декларације, протоколи, акциони планови и сл.);</w:t>
      </w:r>
    </w:p>
    <w:p w:rsidR="00B62549" w:rsidRDefault="00DC455E">
      <w:pPr>
        <w:spacing w:after="150"/>
      </w:pPr>
      <w:r>
        <w:rPr>
          <w:color w:val="000000"/>
        </w:rPr>
        <w:lastRenderedPageBreak/>
        <w:t xml:space="preserve">4.2.1.5. Активно спровођење </w:t>
      </w:r>
      <w:r>
        <w:rPr>
          <w:color w:val="000000"/>
        </w:rPr>
        <w:t>прихваћених међународних обавеза из области животне средине и здравља (IEA – Декларације, Протоколи, Акциони планови и сл.);</w:t>
      </w:r>
    </w:p>
    <w:p w:rsidR="00B62549" w:rsidRDefault="00DC455E">
      <w:pPr>
        <w:spacing w:after="150"/>
      </w:pPr>
      <w:r>
        <w:rPr>
          <w:color w:val="000000"/>
        </w:rPr>
        <w:t>4.2.2. Унапређење праћења штетних фактора са радног места и откривање ризика по здравље</w:t>
      </w:r>
    </w:p>
    <w:p w:rsidR="00B62549" w:rsidRDefault="00DC455E">
      <w:pPr>
        <w:spacing w:after="150"/>
      </w:pPr>
      <w:r>
        <w:rPr>
          <w:color w:val="000000"/>
        </w:rPr>
        <w:t>4.2.2.1. Континуирано унапређивање испитива</w:t>
      </w:r>
      <w:r>
        <w:rPr>
          <w:color w:val="000000"/>
        </w:rPr>
        <w:t>ња штетних фактора са радног места (хемијске, физичке, биолошке, ергономске и психосоцијалне штетности) и годишње извештавање;</w:t>
      </w:r>
    </w:p>
    <w:p w:rsidR="00B62549" w:rsidRDefault="00DC455E">
      <w:pPr>
        <w:spacing w:after="150"/>
      </w:pPr>
      <w:r>
        <w:rPr>
          <w:color w:val="000000"/>
        </w:rPr>
        <w:t>4.2.2.2. Правовремено откривање здравствених ризика у вези са новим технологијама спроводиће се континуирано;</w:t>
      </w:r>
    </w:p>
    <w:p w:rsidR="00B62549" w:rsidRDefault="00DC455E">
      <w:pPr>
        <w:spacing w:after="150"/>
      </w:pPr>
      <w:r>
        <w:rPr>
          <w:color w:val="000000"/>
        </w:rPr>
        <w:t xml:space="preserve">4.2.2.3. Развијање </w:t>
      </w:r>
      <w:r>
        <w:rPr>
          <w:color w:val="000000"/>
        </w:rPr>
        <w:t>базе података о штетностима на раду и радним местима са повећаним ризиком.</w:t>
      </w:r>
    </w:p>
    <w:p w:rsidR="00B62549" w:rsidRDefault="00DC455E">
      <w:pPr>
        <w:spacing w:after="150"/>
      </w:pPr>
      <w:r>
        <w:rPr>
          <w:color w:val="000000"/>
        </w:rPr>
        <w:t>4.2.3. Унапређење снабдевања здравствено исправном водом за пиће</w:t>
      </w:r>
    </w:p>
    <w:p w:rsidR="00B62549" w:rsidRDefault="00DC455E">
      <w:pPr>
        <w:spacing w:after="150"/>
      </w:pPr>
      <w:r>
        <w:rPr>
          <w:color w:val="000000"/>
        </w:rPr>
        <w:t>4.2.3.1. Биће донет нови правилник о здравственој исправности воде за пиће;</w:t>
      </w:r>
    </w:p>
    <w:p w:rsidR="00B62549" w:rsidRDefault="00DC455E">
      <w:pPr>
        <w:spacing w:after="150"/>
      </w:pPr>
      <w:r>
        <w:rPr>
          <w:color w:val="000000"/>
        </w:rPr>
        <w:t>4.2.3.2. Утврдиће се санитарно-хигијенск</w:t>
      </w:r>
      <w:r>
        <w:rPr>
          <w:color w:val="000000"/>
        </w:rPr>
        <w:t>о и техничко стање водовода на територији Републике Србије;</w:t>
      </w:r>
    </w:p>
    <w:p w:rsidR="00B62549" w:rsidRDefault="00DC455E">
      <w:pPr>
        <w:spacing w:after="150"/>
      </w:pPr>
      <w:r>
        <w:rPr>
          <w:color w:val="000000"/>
        </w:rPr>
        <w:t>4.2.3.3. Извршиће се прикључење 30% постојећих малих локалних водовода, приоритетно објеката за снабдевање водом за пиће предшколских и школских установа, на мреже централних водовода;</w:t>
      </w:r>
    </w:p>
    <w:p w:rsidR="00B62549" w:rsidRDefault="00DC455E">
      <w:pPr>
        <w:spacing w:after="150"/>
      </w:pPr>
      <w:r>
        <w:rPr>
          <w:color w:val="000000"/>
        </w:rPr>
        <w:t>4.2.4. Унап</w:t>
      </w:r>
      <w:r>
        <w:rPr>
          <w:color w:val="000000"/>
        </w:rPr>
        <w:t>ређење система управљања отпадних материја</w:t>
      </w:r>
    </w:p>
    <w:p w:rsidR="00B62549" w:rsidRDefault="00DC455E">
      <w:pPr>
        <w:spacing w:after="150"/>
      </w:pPr>
      <w:r>
        <w:rPr>
          <w:color w:val="000000"/>
        </w:rPr>
        <w:t>4.2.4.1. Ускладиће се регулатива у области управљања отпадом са регулативом ЕУ;</w:t>
      </w:r>
    </w:p>
    <w:p w:rsidR="00B62549" w:rsidRDefault="00DC455E">
      <w:pPr>
        <w:spacing w:after="150"/>
      </w:pPr>
      <w:r>
        <w:rPr>
          <w:color w:val="000000"/>
        </w:rPr>
        <w:t>4.2.4.2. Израдиће се регионални и локални планови за управљање отпадом;</w:t>
      </w:r>
    </w:p>
    <w:p w:rsidR="00B62549" w:rsidRDefault="00DC455E">
      <w:pPr>
        <w:spacing w:after="150"/>
      </w:pPr>
      <w:r>
        <w:rPr>
          <w:color w:val="000000"/>
        </w:rPr>
        <w:t xml:space="preserve">4.2.4.3. Израдиће се нова национална стратегија за управљање </w:t>
      </w:r>
      <w:r>
        <w:rPr>
          <w:color w:val="000000"/>
        </w:rPr>
        <w:t>отпадом;</w:t>
      </w:r>
    </w:p>
    <w:p w:rsidR="00B62549" w:rsidRDefault="00DC455E">
      <w:pPr>
        <w:spacing w:after="150"/>
      </w:pPr>
      <w:r>
        <w:rPr>
          <w:color w:val="000000"/>
        </w:rPr>
        <w:t>4.2.4.4. Израдиће се национални планови за поједине токове отпада;</w:t>
      </w:r>
    </w:p>
    <w:p w:rsidR="00B62549" w:rsidRDefault="00DC455E">
      <w:pPr>
        <w:spacing w:after="150"/>
      </w:pPr>
      <w:r>
        <w:rPr>
          <w:color w:val="000000"/>
        </w:rPr>
        <w:t>4.2.4.5. Повећаће се број становника обухваћених организованим сакупљањем чврстог отпада на 90%;</w:t>
      </w:r>
    </w:p>
    <w:p w:rsidR="00B62549" w:rsidRDefault="00DC455E">
      <w:pPr>
        <w:spacing w:after="150"/>
      </w:pPr>
      <w:r>
        <w:rPr>
          <w:color w:val="000000"/>
        </w:rPr>
        <w:t>4.2.4.6. Континуирано ће се оснаживати капацитети јавно комуналних предузећа у циљу</w:t>
      </w:r>
      <w:r>
        <w:rPr>
          <w:color w:val="000000"/>
        </w:rPr>
        <w:t xml:space="preserve"> унапређења система управљања отпада;</w:t>
      </w:r>
    </w:p>
    <w:p w:rsidR="00B62549" w:rsidRDefault="00DC455E">
      <w:pPr>
        <w:spacing w:after="150"/>
      </w:pPr>
      <w:r>
        <w:rPr>
          <w:color w:val="000000"/>
        </w:rPr>
        <w:t>4.2.4.7. Успоставиће се одржив систем за прикупљање амбалажног отпада;</w:t>
      </w:r>
    </w:p>
    <w:p w:rsidR="00B62549" w:rsidRDefault="00DC455E">
      <w:pPr>
        <w:spacing w:after="150"/>
      </w:pPr>
      <w:r>
        <w:rPr>
          <w:color w:val="000000"/>
        </w:rPr>
        <w:t>4.2.4.8. Повећаће се број становника који живе на подручју покривеном канализационим системом за 20%;</w:t>
      </w:r>
    </w:p>
    <w:p w:rsidR="00B62549" w:rsidRDefault="00DC455E">
      <w:pPr>
        <w:spacing w:after="150"/>
      </w:pPr>
      <w:r>
        <w:rPr>
          <w:color w:val="000000"/>
        </w:rPr>
        <w:t xml:space="preserve">4.2.4.9. Повећаће се удео отпадних вода које </w:t>
      </w:r>
      <w:r>
        <w:rPr>
          <w:color w:val="000000"/>
        </w:rPr>
        <w:t>се пречишћавају пре изливања у реципијенте за 20%.</w:t>
      </w:r>
    </w:p>
    <w:p w:rsidR="00B62549" w:rsidRDefault="00DC455E">
      <w:pPr>
        <w:spacing w:after="150"/>
      </w:pPr>
      <w:r>
        <w:rPr>
          <w:color w:val="000000"/>
        </w:rPr>
        <w:t>4.2.5. Унапређење стања животне средине и одговор на климатске промене</w:t>
      </w:r>
    </w:p>
    <w:p w:rsidR="00B62549" w:rsidRDefault="00DC455E">
      <w:pPr>
        <w:spacing w:after="150"/>
      </w:pPr>
      <w:r>
        <w:rPr>
          <w:color w:val="000000"/>
        </w:rPr>
        <w:lastRenderedPageBreak/>
        <w:t>4.2.5.1. Смањиће се емисија штетних гасова из индустрије, кућних ложишта и моторних возила у односу на 2015. годину за 20%;</w:t>
      </w:r>
    </w:p>
    <w:p w:rsidR="00B62549" w:rsidRDefault="00DC455E">
      <w:pPr>
        <w:spacing w:after="150"/>
      </w:pPr>
      <w:r>
        <w:rPr>
          <w:color w:val="000000"/>
        </w:rPr>
        <w:t>4.2.5.2. К</w:t>
      </w:r>
      <w:r>
        <w:rPr>
          <w:color w:val="000000"/>
        </w:rPr>
        <w:t>онтинуирано ће се унапређивати контролисана примена средстава за заштиту биља и минералних ђубрива са циљем очувања квалитета земљишта и постизања здравствене безбедности хране;</w:t>
      </w:r>
    </w:p>
    <w:p w:rsidR="00B62549" w:rsidRDefault="00DC455E">
      <w:pPr>
        <w:spacing w:after="150"/>
      </w:pPr>
      <w:r>
        <w:rPr>
          <w:color w:val="000000"/>
        </w:rPr>
        <w:t xml:space="preserve">4.2.5.3. Израдиће се стратешке карте буке, акциони планови за заштиту од буке </w:t>
      </w:r>
      <w:r>
        <w:rPr>
          <w:color w:val="000000"/>
        </w:rPr>
        <w:t>и акустично зонирање градова;</w:t>
      </w:r>
    </w:p>
    <w:p w:rsidR="00B62549" w:rsidRDefault="00DC455E">
      <w:pPr>
        <w:spacing w:after="150"/>
      </w:pPr>
      <w:r>
        <w:rPr>
          <w:color w:val="000000"/>
        </w:rPr>
        <w:t>4.2.5.4. Израдиће се акциони планови за одговор на климатске промене градова;</w:t>
      </w:r>
    </w:p>
    <w:p w:rsidR="00B62549" w:rsidRDefault="00DC455E">
      <w:pPr>
        <w:spacing w:after="150"/>
      </w:pPr>
      <w:r>
        <w:rPr>
          <w:color w:val="000000"/>
        </w:rPr>
        <w:t>4.2.5.5. Донеће се и спроводиће се акциони планови за унапређење енергетске ефикасности;</w:t>
      </w:r>
    </w:p>
    <w:p w:rsidR="00B62549" w:rsidRDefault="00DC455E">
      <w:pPr>
        <w:spacing w:after="150"/>
      </w:pPr>
      <w:r>
        <w:rPr>
          <w:color w:val="000000"/>
        </w:rPr>
        <w:t xml:space="preserve">4.2.6. Унапређење образовно-васпитних активности у области </w:t>
      </w:r>
      <w:r>
        <w:rPr>
          <w:color w:val="000000"/>
        </w:rPr>
        <w:t>очувања и унапређења животне средине и здравља људи</w:t>
      </w:r>
    </w:p>
    <w:p w:rsidR="00B62549" w:rsidRDefault="00DC455E">
      <w:pPr>
        <w:spacing w:after="150"/>
      </w:pPr>
      <w:r>
        <w:rPr>
          <w:color w:val="000000"/>
        </w:rPr>
        <w:t>4.2.6.1. Континуирано спровођење едукативних програма усмерених на обезбеђење хигијенски исправне воде за пиће у руралним подручјима;</w:t>
      </w:r>
    </w:p>
    <w:p w:rsidR="00B62549" w:rsidRDefault="00DC455E">
      <w:pPr>
        <w:spacing w:after="150"/>
      </w:pPr>
      <w:r>
        <w:rPr>
          <w:color w:val="000000"/>
        </w:rPr>
        <w:t>4.2.6.2. Континуирано спровођење едукативних програма о значају очувањ</w:t>
      </w:r>
      <w:r>
        <w:rPr>
          <w:color w:val="000000"/>
        </w:rPr>
        <w:t>а и унапређења стања животне средине и унапређење енергетске ефикасности у предшколским и школским установама;</w:t>
      </w:r>
    </w:p>
    <w:p w:rsidR="00B62549" w:rsidRDefault="00DC455E">
      <w:pPr>
        <w:spacing w:after="150"/>
      </w:pPr>
      <w:r>
        <w:rPr>
          <w:color w:val="000000"/>
        </w:rPr>
        <w:t>4.2.6.3. Континуирано спровођење едукативних програма о примени мера личне и колективне заштите и других мера усмерених на сузбијање комараца;</w:t>
      </w:r>
    </w:p>
    <w:p w:rsidR="00B62549" w:rsidRDefault="00DC455E">
      <w:pPr>
        <w:spacing w:after="120"/>
        <w:jc w:val="center"/>
      </w:pPr>
      <w:r>
        <w:rPr>
          <w:i/>
          <w:color w:val="000000"/>
        </w:rPr>
        <w:t>4.</w:t>
      </w:r>
      <w:r>
        <w:rPr>
          <w:i/>
          <w:color w:val="000000"/>
        </w:rPr>
        <w:t>3. Спречавање и сузбијање болести и водећих ризика за здравље</w:t>
      </w:r>
    </w:p>
    <w:p w:rsidR="00B62549" w:rsidRDefault="00DC455E">
      <w:pPr>
        <w:spacing w:after="150"/>
      </w:pPr>
      <w:r>
        <w:rPr>
          <w:color w:val="000000"/>
        </w:rPr>
        <w:t>4.3.1. Унапређење епидемиолошког надзора над болестима, повредама и факторима ризика</w:t>
      </w:r>
    </w:p>
    <w:p w:rsidR="00B62549" w:rsidRDefault="00DC455E">
      <w:pPr>
        <w:spacing w:after="150"/>
      </w:pPr>
      <w:r>
        <w:rPr>
          <w:color w:val="000000"/>
        </w:rPr>
        <w:t>4.3.1.1. Унапређење регистара лица оболелих од болести и стања од већег јавноздравственог значаја, континуира</w:t>
      </w:r>
      <w:r>
        <w:rPr>
          <w:color w:val="000000"/>
        </w:rPr>
        <w:t>но;</w:t>
      </w:r>
    </w:p>
    <w:p w:rsidR="00B62549" w:rsidRDefault="00DC455E">
      <w:pPr>
        <w:spacing w:after="150"/>
      </w:pPr>
      <w:r>
        <w:rPr>
          <w:color w:val="000000"/>
        </w:rPr>
        <w:t>4.3.1.2. Биће унапређен надзор над водећим заразним болестима, до 2021. године и биће уведен електронски имунизациони регистар;</w:t>
      </w:r>
    </w:p>
    <w:p w:rsidR="00B62549" w:rsidRDefault="00DC455E">
      <w:pPr>
        <w:spacing w:after="150"/>
      </w:pPr>
      <w:r>
        <w:rPr>
          <w:color w:val="000000"/>
        </w:rPr>
        <w:t>4.3.1.3. Припремљеност и одговор на ванредне ситуације и опасности по здравље, континуирано;</w:t>
      </w:r>
    </w:p>
    <w:p w:rsidR="00B62549" w:rsidRDefault="00DC455E">
      <w:pPr>
        <w:spacing w:after="150"/>
      </w:pPr>
      <w:r>
        <w:rPr>
          <w:color w:val="000000"/>
        </w:rPr>
        <w:t>4.3.1.4. Усвојиће се Стратегија</w:t>
      </w:r>
      <w:r>
        <w:rPr>
          <w:color w:val="000000"/>
        </w:rPr>
        <w:t xml:space="preserve"> развоја система спречавања и сузбијања заразних болести у Републици Србији;</w:t>
      </w:r>
    </w:p>
    <w:p w:rsidR="00B62549" w:rsidRDefault="00DC455E">
      <w:pPr>
        <w:spacing w:after="150"/>
      </w:pPr>
      <w:r>
        <w:rPr>
          <w:color w:val="000000"/>
        </w:rPr>
        <w:t>4.3.2. Унапређење успешности система за рано откривање и сузбијање епидемија;</w:t>
      </w:r>
    </w:p>
    <w:p w:rsidR="00B62549" w:rsidRDefault="00DC455E">
      <w:pPr>
        <w:spacing w:after="150"/>
      </w:pPr>
      <w:r>
        <w:rPr>
          <w:color w:val="000000"/>
        </w:rPr>
        <w:t>4.3.2.1. Обезбедиће се одрживост примене специфичних мера сузбијања епидемија и подршка, континуирано</w:t>
      </w:r>
      <w:r>
        <w:rPr>
          <w:color w:val="000000"/>
        </w:rPr>
        <w:t>;</w:t>
      </w:r>
    </w:p>
    <w:p w:rsidR="00B62549" w:rsidRDefault="00DC455E">
      <w:pPr>
        <w:spacing w:after="150"/>
      </w:pPr>
      <w:r>
        <w:rPr>
          <w:color w:val="000000"/>
        </w:rPr>
        <w:lastRenderedPageBreak/>
        <w:t>4.3.2.2. Обезбедиће се стандардизација лабораторијских процедура у систему раног откривања и сузбијања епидемија;</w:t>
      </w:r>
    </w:p>
    <w:p w:rsidR="00B62549" w:rsidRDefault="00DC455E">
      <w:pPr>
        <w:spacing w:after="150"/>
      </w:pPr>
      <w:r>
        <w:rPr>
          <w:color w:val="000000"/>
        </w:rPr>
        <w:t>4.3.3. Унапређење спречавања и сузбијања хроничних незаразних болести и повреда</w:t>
      </w:r>
    </w:p>
    <w:p w:rsidR="00B62549" w:rsidRDefault="00DC455E">
      <w:pPr>
        <w:spacing w:after="150"/>
      </w:pPr>
      <w:r>
        <w:rPr>
          <w:color w:val="000000"/>
        </w:rPr>
        <w:t>4.3.3.1. Унапређење програмске здравствене заштите у области</w:t>
      </w:r>
      <w:r>
        <w:rPr>
          <w:color w:val="000000"/>
        </w:rPr>
        <w:t xml:space="preserve"> спречавања и сузбијања кардиоваскуларних болести, континуирано;</w:t>
      </w:r>
    </w:p>
    <w:p w:rsidR="00B62549" w:rsidRDefault="00DC455E">
      <w:pPr>
        <w:spacing w:after="150"/>
      </w:pPr>
      <w:r>
        <w:rPr>
          <w:color w:val="000000"/>
        </w:rPr>
        <w:t>4.3.3.2. Унапређење програмске здравствене заштите у области спречавања и сузбијања дијабетеса типа 2, спроводиће се континуирано;</w:t>
      </w:r>
    </w:p>
    <w:p w:rsidR="00B62549" w:rsidRDefault="00DC455E">
      <w:pPr>
        <w:spacing w:after="150"/>
      </w:pPr>
      <w:r>
        <w:rPr>
          <w:color w:val="000000"/>
        </w:rPr>
        <w:t>4.3.3.3. Унапређење програмске здравствене заштите у области</w:t>
      </w:r>
      <w:r>
        <w:rPr>
          <w:color w:val="000000"/>
        </w:rPr>
        <w:t xml:space="preserve"> спречавања и сузбијања, као и раног откривања колоректалног карцинома, карцинома дојке и карцинома грлића материце, спроводиће се континуирано;</w:t>
      </w:r>
    </w:p>
    <w:p w:rsidR="00B62549" w:rsidRDefault="00DC455E">
      <w:pPr>
        <w:spacing w:after="150"/>
      </w:pPr>
      <w:r>
        <w:rPr>
          <w:color w:val="000000"/>
        </w:rPr>
        <w:t>4.3.3.4. Биће усвојен Програм превенције повреда;</w:t>
      </w:r>
    </w:p>
    <w:p w:rsidR="00B62549" w:rsidRDefault="00DC455E">
      <w:pPr>
        <w:spacing w:after="150"/>
      </w:pPr>
      <w:r>
        <w:rPr>
          <w:color w:val="000000"/>
        </w:rPr>
        <w:t>4.3.4. Спречавање и сузбијање професионалних болести, болести</w:t>
      </w:r>
      <w:r>
        <w:rPr>
          <w:color w:val="000000"/>
        </w:rPr>
        <w:t xml:space="preserve"> у вези с радом и повреда на раду</w:t>
      </w:r>
    </w:p>
    <w:p w:rsidR="00B62549" w:rsidRDefault="00DC455E">
      <w:pPr>
        <w:spacing w:after="150"/>
      </w:pPr>
      <w:r>
        <w:rPr>
          <w:color w:val="000000"/>
        </w:rPr>
        <w:t>4.3.4.1. Koнтинуирано унапређење евиденције професионалних болести и повреда, као и њихово спречавање и сузбијање;</w:t>
      </w:r>
    </w:p>
    <w:p w:rsidR="00B62549" w:rsidRDefault="00DC455E">
      <w:pPr>
        <w:spacing w:after="150"/>
      </w:pPr>
      <w:r>
        <w:rPr>
          <w:color w:val="000000"/>
        </w:rPr>
        <w:t>4.3.4.2. Биће усвојен Програм заштите запослених у зони јонизујућег и нејонизујућег зрачања, посебно у здра</w:t>
      </w:r>
      <w:r>
        <w:rPr>
          <w:color w:val="000000"/>
        </w:rPr>
        <w:t>вственим установама;</w:t>
      </w:r>
    </w:p>
    <w:p w:rsidR="00B62549" w:rsidRDefault="00DC455E">
      <w:pPr>
        <w:spacing w:after="150"/>
      </w:pPr>
      <w:r>
        <w:rPr>
          <w:color w:val="000000"/>
        </w:rPr>
        <w:t>4.3.4.3. Континуирано иновирање плана за ванредне ситуације услед хемијских акцидената у радној средини (и ширења у животну средину) и услед дејства јонизујућег зрачења у радној и животној средини.</w:t>
      </w:r>
    </w:p>
    <w:p w:rsidR="00B62549" w:rsidRDefault="00DC455E">
      <w:pPr>
        <w:spacing w:after="120"/>
        <w:jc w:val="center"/>
      </w:pPr>
      <w:r>
        <w:rPr>
          <w:i/>
          <w:color w:val="000000"/>
        </w:rPr>
        <w:t xml:space="preserve">4.4. Развој акција промоције здравља </w:t>
      </w:r>
      <w:r>
        <w:rPr>
          <w:i/>
          <w:color w:val="000000"/>
        </w:rPr>
        <w:t>у заједници</w:t>
      </w:r>
    </w:p>
    <w:p w:rsidR="00B62549" w:rsidRDefault="00DC455E">
      <w:pPr>
        <w:spacing w:after="150"/>
      </w:pPr>
      <w:r>
        <w:rPr>
          <w:color w:val="000000"/>
        </w:rPr>
        <w:t>4.4.1. Унапређење знања и понашања популације у вези са очувањем и унапређењем здравља и смањивањем фактора ризика</w:t>
      </w:r>
    </w:p>
    <w:p w:rsidR="00B62549" w:rsidRDefault="00DC455E">
      <w:pPr>
        <w:spacing w:after="150"/>
      </w:pPr>
      <w:r>
        <w:rPr>
          <w:color w:val="000000"/>
        </w:rPr>
        <w:t>4.4.1.1. Континуирано унапређење спровођења здравствено васпитног рада у предшколским установама, основним и средњим школама до 2</w:t>
      </w:r>
      <w:r>
        <w:rPr>
          <w:color w:val="000000"/>
        </w:rPr>
        <w:t>026. године;</w:t>
      </w:r>
    </w:p>
    <w:p w:rsidR="00B62549" w:rsidRDefault="00DC455E">
      <w:pPr>
        <w:spacing w:after="150"/>
      </w:pPr>
      <w:r>
        <w:rPr>
          <w:color w:val="000000"/>
        </w:rPr>
        <w:t>4.4.1.2. Континуирано унапређење спровођења здравствено васпитног рада у здравственим установама;</w:t>
      </w:r>
    </w:p>
    <w:p w:rsidR="00B62549" w:rsidRDefault="00DC455E">
      <w:pPr>
        <w:spacing w:after="150"/>
      </w:pPr>
      <w:r>
        <w:rPr>
          <w:color w:val="000000"/>
        </w:rPr>
        <w:t>4.4.1.3. Спроводиће се и евалуирати кампање промоције здравља у складу са приоритетима.</w:t>
      </w:r>
    </w:p>
    <w:p w:rsidR="00B62549" w:rsidRDefault="00DC455E">
      <w:pPr>
        <w:spacing w:after="150"/>
      </w:pPr>
      <w:r>
        <w:rPr>
          <w:color w:val="000000"/>
        </w:rPr>
        <w:t xml:space="preserve">4.4.2. Унапређење партнерства и друштвене укључености за </w:t>
      </w:r>
      <w:r>
        <w:rPr>
          <w:color w:val="000000"/>
        </w:rPr>
        <w:t>здравље у локалној самоуправи – примена механизама за интегрисано управљање</w:t>
      </w:r>
    </w:p>
    <w:p w:rsidR="00B62549" w:rsidRDefault="00DC455E">
      <w:pPr>
        <w:spacing w:after="150"/>
      </w:pPr>
      <w:r>
        <w:rPr>
          <w:color w:val="000000"/>
        </w:rPr>
        <w:t>4.4.2.1. У свим јединицама локалне самоуправе биће основани и функционисати савети за здравље у складу са законом;</w:t>
      </w:r>
    </w:p>
    <w:p w:rsidR="00B62549" w:rsidRDefault="00DC455E">
      <w:pPr>
        <w:spacing w:after="150"/>
      </w:pPr>
      <w:r>
        <w:rPr>
          <w:color w:val="000000"/>
        </w:rPr>
        <w:t>4.4.2.2. Сви савети за здравље утврђиваће предлог плана јавног зд</w:t>
      </w:r>
      <w:r>
        <w:rPr>
          <w:color w:val="000000"/>
        </w:rPr>
        <w:t>равља на локалном нивоу, пратиће годишње спровођење плана кроз посебне програме из области јавног здравља;</w:t>
      </w:r>
    </w:p>
    <w:p w:rsidR="00B62549" w:rsidRDefault="00DC455E">
      <w:pPr>
        <w:spacing w:after="150"/>
      </w:pPr>
      <w:r>
        <w:rPr>
          <w:color w:val="000000"/>
        </w:rPr>
        <w:lastRenderedPageBreak/>
        <w:t>4.4.3. Развој и оснаживање мреже окружења која подржавају здравље и здраве изборе;</w:t>
      </w:r>
    </w:p>
    <w:p w:rsidR="00B62549" w:rsidRDefault="00DC455E">
      <w:pPr>
        <w:spacing w:after="150"/>
      </w:pPr>
      <w:r>
        <w:rPr>
          <w:color w:val="000000"/>
        </w:rPr>
        <w:t xml:space="preserve">4.4.3.1. Континуирано ће се унапређивати Програм „Здрав вртић” са </w:t>
      </w:r>
      <w:r>
        <w:rPr>
          <w:color w:val="000000"/>
        </w:rPr>
        <w:t>применом у најмање 45% предшколских установа;</w:t>
      </w:r>
    </w:p>
    <w:p w:rsidR="00B62549" w:rsidRDefault="00DC455E">
      <w:pPr>
        <w:spacing w:after="150"/>
      </w:pPr>
      <w:r>
        <w:rPr>
          <w:color w:val="000000"/>
        </w:rPr>
        <w:t>4.4.3.2. Континуирано ће се унапређивати Програм „Здрава школа” са применом у најмање 30 % основних и 20% средњих школа;</w:t>
      </w:r>
    </w:p>
    <w:p w:rsidR="00B62549" w:rsidRDefault="00DC455E">
      <w:pPr>
        <w:spacing w:after="150"/>
      </w:pPr>
      <w:r>
        <w:rPr>
          <w:color w:val="000000"/>
        </w:rPr>
        <w:t>4.4.3.3. Континуирано ће се унапређивати Програм „Здрав град” са обухватом од најмање дес</w:t>
      </w:r>
      <w:r>
        <w:rPr>
          <w:color w:val="000000"/>
        </w:rPr>
        <w:t>ет градова.</w:t>
      </w:r>
    </w:p>
    <w:p w:rsidR="00B62549" w:rsidRDefault="00DC455E">
      <w:pPr>
        <w:spacing w:after="120"/>
        <w:jc w:val="center"/>
      </w:pPr>
      <w:r>
        <w:rPr>
          <w:i/>
          <w:color w:val="000000"/>
        </w:rPr>
        <w:t>4.5. Подршка развоју доступне, квалитетне и ефикасне здравствене заштите</w:t>
      </w:r>
    </w:p>
    <w:p w:rsidR="00B62549" w:rsidRDefault="00DC455E">
      <w:pPr>
        <w:spacing w:after="150"/>
      </w:pPr>
      <w:r>
        <w:rPr>
          <w:color w:val="000000"/>
        </w:rPr>
        <w:t>4.5.1. Унапређење доступности и приступачности здравствене службе</w:t>
      </w:r>
    </w:p>
    <w:p w:rsidR="00B62549" w:rsidRDefault="00DC455E">
      <w:pPr>
        <w:spacing w:after="150"/>
      </w:pPr>
      <w:r>
        <w:rPr>
          <w:color w:val="000000"/>
        </w:rPr>
        <w:t>4.5.1.1. Анализираће се важећи План мреже здравствених установа и усвојити нови прилагођен актуелним здра</w:t>
      </w:r>
      <w:r>
        <w:rPr>
          <w:color w:val="000000"/>
        </w:rPr>
        <w:t>вственим потребама становништва Републике Србије;</w:t>
      </w:r>
    </w:p>
    <w:p w:rsidR="00B62549" w:rsidRDefault="00DC455E">
      <w:pPr>
        <w:spacing w:after="150"/>
      </w:pPr>
      <w:r>
        <w:rPr>
          <w:color w:val="000000"/>
        </w:rPr>
        <w:t>4.5.1.2. Анализираће се важећи Правилник о ближим условима за обављање здравствене делатности у здравственим установама и другим облицима здравствене службе и усвојити нови прилагођен оптимуму захтева здрав</w:t>
      </w:r>
      <w:r>
        <w:rPr>
          <w:color w:val="000000"/>
        </w:rPr>
        <w:t>ствене службе;</w:t>
      </w:r>
    </w:p>
    <w:p w:rsidR="00B62549" w:rsidRDefault="00DC455E">
      <w:pPr>
        <w:spacing w:after="150"/>
      </w:pPr>
      <w:r>
        <w:rPr>
          <w:color w:val="000000"/>
        </w:rPr>
        <w:t>4.5.1.3. Усвојиће се План развоја здравствених кадрова у здравству у Републици Србији, заснован на потребама;</w:t>
      </w:r>
    </w:p>
    <w:p w:rsidR="00B62549" w:rsidRDefault="00DC455E">
      <w:pPr>
        <w:spacing w:after="150"/>
      </w:pPr>
      <w:r>
        <w:rPr>
          <w:color w:val="000000"/>
        </w:rPr>
        <w:t>4.5.1.4. Дефинисаће се основни пакет здравствених услуга на свим нивоима здравствене заштите;</w:t>
      </w:r>
    </w:p>
    <w:p w:rsidR="00B62549" w:rsidRDefault="00DC455E">
      <w:pPr>
        <w:spacing w:after="150"/>
      </w:pPr>
      <w:r>
        <w:rPr>
          <w:color w:val="000000"/>
        </w:rPr>
        <w:t>4.5.1.5. Обезбедиће се финансирање ос</w:t>
      </w:r>
      <w:r>
        <w:rPr>
          <w:color w:val="000000"/>
        </w:rPr>
        <w:t>новног пакета здравствених услуга на свим нивоима здравствене заштите из средстава Републичког фонда за здравствено осигурање;</w:t>
      </w:r>
    </w:p>
    <w:p w:rsidR="00B62549" w:rsidRDefault="00DC455E">
      <w:pPr>
        <w:spacing w:after="150"/>
      </w:pPr>
      <w:r>
        <w:rPr>
          <w:color w:val="000000"/>
        </w:rPr>
        <w:t>4.5.1.6. Установиће се одржива подела рада међу здравственим установама.</w:t>
      </w:r>
    </w:p>
    <w:p w:rsidR="00B62549" w:rsidRDefault="00DC455E">
      <w:pPr>
        <w:spacing w:after="150"/>
      </w:pPr>
      <w:r>
        <w:rPr>
          <w:color w:val="000000"/>
        </w:rPr>
        <w:t xml:space="preserve">4.5.1.7. Континуирано унапређивање доступности и </w:t>
      </w:r>
      <w:r>
        <w:rPr>
          <w:color w:val="000000"/>
        </w:rPr>
        <w:t>приступачности здравствене службе за осетљиве популационе групе;</w:t>
      </w:r>
    </w:p>
    <w:p w:rsidR="00B62549" w:rsidRDefault="00DC455E">
      <w:pPr>
        <w:spacing w:after="150"/>
      </w:pPr>
      <w:r>
        <w:rPr>
          <w:color w:val="000000"/>
        </w:rPr>
        <w:t>4.5.1.8. Обезбедиће се једнака доступност и приступачност здравствене службе за целокупно становништво.</w:t>
      </w:r>
    </w:p>
    <w:p w:rsidR="00B62549" w:rsidRDefault="00DC455E">
      <w:pPr>
        <w:spacing w:after="150"/>
      </w:pPr>
      <w:r>
        <w:rPr>
          <w:color w:val="000000"/>
        </w:rPr>
        <w:t>4.5.2. Унапређење квалитета здравствене заштите и безбедности пацијената</w:t>
      </w:r>
    </w:p>
    <w:p w:rsidR="00B62549" w:rsidRDefault="00DC455E">
      <w:pPr>
        <w:spacing w:after="150"/>
      </w:pPr>
      <w:r>
        <w:rPr>
          <w:color w:val="000000"/>
        </w:rPr>
        <w:t xml:space="preserve">4.5.2.1. </w:t>
      </w:r>
      <w:r>
        <w:rPr>
          <w:color w:val="000000"/>
        </w:rPr>
        <w:t>Усвојиће се стандарди квалитета свих нивоа здравствене заштите;</w:t>
      </w:r>
    </w:p>
    <w:p w:rsidR="00B62549" w:rsidRDefault="00DC455E">
      <w:pPr>
        <w:spacing w:after="150"/>
      </w:pPr>
      <w:r>
        <w:rPr>
          <w:color w:val="000000"/>
        </w:rPr>
        <w:t>4.5.2.2. Усвојиће се нова стратегија за стално унапређење квалитета здравствене заштите и безбедности пацијената;</w:t>
      </w:r>
    </w:p>
    <w:p w:rsidR="00B62549" w:rsidRDefault="00DC455E">
      <w:pPr>
        <w:spacing w:after="150"/>
      </w:pPr>
      <w:r>
        <w:rPr>
          <w:color w:val="000000"/>
        </w:rPr>
        <w:t>4.5.2.3. Спроводиће се, пратити и евалуирати стратегија за стално унапређење к</w:t>
      </w:r>
      <w:r>
        <w:rPr>
          <w:color w:val="000000"/>
        </w:rPr>
        <w:t>валитета здравствене заштите и безбедности пацијената;</w:t>
      </w:r>
    </w:p>
    <w:p w:rsidR="00B62549" w:rsidRDefault="00DC455E">
      <w:pPr>
        <w:spacing w:after="150"/>
      </w:pPr>
      <w:r>
        <w:rPr>
          <w:color w:val="000000"/>
        </w:rPr>
        <w:t>4.5.2.4. Акредитоваће се све здравствене установе;</w:t>
      </w:r>
    </w:p>
    <w:p w:rsidR="00B62549" w:rsidRDefault="00DC455E">
      <w:pPr>
        <w:spacing w:after="150"/>
      </w:pPr>
      <w:r>
        <w:rPr>
          <w:color w:val="000000"/>
        </w:rPr>
        <w:lastRenderedPageBreak/>
        <w:t>4.5.2.5. Континуирано ће се унапређивати процедуре за поштовање права пацијената;</w:t>
      </w:r>
    </w:p>
    <w:p w:rsidR="00B62549" w:rsidRDefault="00DC455E">
      <w:pPr>
        <w:spacing w:after="150"/>
      </w:pPr>
      <w:r>
        <w:rPr>
          <w:color w:val="000000"/>
        </w:rPr>
        <w:t>4.5.2.6. Започеће примена подстицајних механизама финансирања здравс</w:t>
      </w:r>
      <w:r>
        <w:rPr>
          <w:color w:val="000000"/>
        </w:rPr>
        <w:t>твене службе заснованих на критеријумима квалитета и ефикасности.</w:t>
      </w:r>
    </w:p>
    <w:p w:rsidR="00B62549" w:rsidRDefault="00DC455E">
      <w:pPr>
        <w:spacing w:after="150"/>
      </w:pPr>
      <w:r>
        <w:rPr>
          <w:color w:val="000000"/>
        </w:rPr>
        <w:t>4.5.3. Унапређење ефикасности здравствене заштите</w:t>
      </w:r>
    </w:p>
    <w:p w:rsidR="00B62549" w:rsidRDefault="00DC455E">
      <w:pPr>
        <w:spacing w:after="150"/>
      </w:pPr>
      <w:r>
        <w:rPr>
          <w:color w:val="000000"/>
        </w:rPr>
        <w:t>4.5.3.1. Унапредиће се процена здравствених технологија укључивањем и економске анализе, чиме ће се унапредити поступак одлучивања о лековим</w:t>
      </w:r>
      <w:r>
        <w:rPr>
          <w:color w:val="000000"/>
        </w:rPr>
        <w:t>а, медицинским средствима и процедурама;</w:t>
      </w:r>
    </w:p>
    <w:p w:rsidR="00B62549" w:rsidRDefault="00DC455E">
      <w:pPr>
        <w:spacing w:after="150"/>
      </w:pPr>
      <w:r>
        <w:rPr>
          <w:color w:val="000000"/>
        </w:rPr>
        <w:t>4.5.3.2. Формираће се национална политика лекова;</w:t>
      </w:r>
    </w:p>
    <w:p w:rsidR="00B62549" w:rsidRDefault="00DC455E">
      <w:pPr>
        <w:spacing w:after="150"/>
      </w:pPr>
      <w:r>
        <w:rPr>
          <w:color w:val="000000"/>
        </w:rPr>
        <w:t>4.5.3.3. Континуирано ће се развијати нови (у просеку три годишње) и ревидирати постојећи водичи добре клиничке праксе (у просеку два годишње).</w:t>
      </w:r>
    </w:p>
    <w:p w:rsidR="00B62549" w:rsidRDefault="00DC455E">
      <w:pPr>
        <w:spacing w:after="120"/>
        <w:jc w:val="center"/>
      </w:pPr>
      <w:r>
        <w:rPr>
          <w:i/>
          <w:color w:val="000000"/>
        </w:rPr>
        <w:t>4.6. Развој система ј</w:t>
      </w:r>
      <w:r>
        <w:rPr>
          <w:i/>
          <w:color w:val="000000"/>
        </w:rPr>
        <w:t>авног здравља заснованог на доказима из истраживања</w:t>
      </w:r>
    </w:p>
    <w:p w:rsidR="00B62549" w:rsidRDefault="00DC455E">
      <w:pPr>
        <w:spacing w:after="150"/>
      </w:pPr>
      <w:r>
        <w:rPr>
          <w:color w:val="000000"/>
        </w:rPr>
        <w:t>4.6.1. Развој и оснаживање кадрова у систему јавног здравља Републике Србије унапређивањем компетенција према Европском акционом плану за јачање јавноздравствених капацитета и услуга</w:t>
      </w:r>
      <w:r>
        <w:rPr>
          <w:color w:val="000000"/>
          <w:vertAlign w:val="superscript"/>
        </w:rPr>
        <w:t>24</w:t>
      </w:r>
    </w:p>
    <w:p w:rsidR="00B62549" w:rsidRDefault="00DC455E">
      <w:pPr>
        <w:spacing w:after="150"/>
      </w:pPr>
      <w:r>
        <w:rPr>
          <w:color w:val="000000"/>
        </w:rPr>
        <w:t>4.6.1.1. Обавиће се</w:t>
      </w:r>
      <w:r>
        <w:rPr>
          <w:color w:val="000000"/>
        </w:rPr>
        <w:t xml:space="preserve"> анализа јавноздравствених кадрова, дефинисати и усвојити План потреба за јавноздравственим кадровима у установама из Плана мреже здравствених установа;</w:t>
      </w:r>
    </w:p>
    <w:p w:rsidR="00B62549" w:rsidRDefault="00DC455E">
      <w:pPr>
        <w:spacing w:after="150"/>
      </w:pPr>
      <w:r>
        <w:rPr>
          <w:color w:val="000000"/>
        </w:rPr>
        <w:t xml:space="preserve">4.6.1.2. Усагласиће се и усвојити измене и допуне Правилника о ближим условима за обављање здравствене </w:t>
      </w:r>
      <w:r>
        <w:rPr>
          <w:color w:val="000000"/>
        </w:rPr>
        <w:t>делатности у здравственим установама и другим облицима здравствене службе, тако да међу запосленима буду наведена сва одговарајућа занимања за обављање послова јавног здравља</w:t>
      </w:r>
      <w:r>
        <w:rPr>
          <w:color w:val="000000"/>
          <w:vertAlign w:val="superscript"/>
        </w:rPr>
        <w:t>25</w:t>
      </w:r>
      <w:r>
        <w:rPr>
          <w:color w:val="000000"/>
        </w:rPr>
        <w:t>;</w:t>
      </w:r>
    </w:p>
    <w:p w:rsidR="00B62549" w:rsidRDefault="00DC455E">
      <w:pPr>
        <w:spacing w:after="150"/>
      </w:pPr>
      <w:r>
        <w:rPr>
          <w:color w:val="000000"/>
        </w:rPr>
        <w:t>4.6.1.3. Развиће се и усвојити петогодишњи планови усавршавања кадрова путем а</w:t>
      </w:r>
      <w:r>
        <w:rPr>
          <w:color w:val="000000"/>
        </w:rPr>
        <w:t>кредитованих академских програма из јавног здравља и акредитованих курсева континуиране едукације у свим здравственим установама из Плана мреже здравствених установа;</w:t>
      </w:r>
    </w:p>
    <w:p w:rsidR="00B62549" w:rsidRDefault="00DC455E">
      <w:pPr>
        <w:spacing w:after="150"/>
      </w:pPr>
      <w:r>
        <w:rPr>
          <w:color w:val="000000"/>
        </w:rPr>
        <w:t>4.6.1.4. Континуирано ће се спроводити усавршавање кадрова из завода и института јавног з</w:t>
      </w:r>
      <w:r>
        <w:rPr>
          <w:color w:val="000000"/>
        </w:rPr>
        <w:t>дравља, домова здравља и других здравствених установа на основу петогодишњег плана, и кадрова институција изван система здравствене заштите путем акредитованих академских програма из јавног здравља и акредитованих курсева континуиране едукације;</w:t>
      </w:r>
    </w:p>
    <w:p w:rsidR="00B62549" w:rsidRDefault="00DC455E">
      <w:pPr>
        <w:spacing w:after="150"/>
      </w:pPr>
      <w:r>
        <w:rPr>
          <w:color w:val="000000"/>
        </w:rPr>
        <w:t>4.6.1.5. У</w:t>
      </w:r>
      <w:r>
        <w:rPr>
          <w:color w:val="000000"/>
        </w:rPr>
        <w:t>станове у области образовања континуирано ће сарађивати са институцијама државне управе, заводима и институтима јавног здравља, осталим институцијама и удружењима грађана на развоју нових компетенција заснованих на изазовима јавног здравља и потребама запо</w:t>
      </w:r>
      <w:r>
        <w:rPr>
          <w:color w:val="000000"/>
        </w:rPr>
        <w:t>слених у јавном здрављу.</w:t>
      </w:r>
    </w:p>
    <w:p w:rsidR="00B62549" w:rsidRDefault="00DC455E">
      <w:pPr>
        <w:spacing w:after="150"/>
      </w:pPr>
      <w:r>
        <w:rPr>
          <w:color w:val="000000"/>
        </w:rPr>
        <w:lastRenderedPageBreak/>
        <w:t>4.6.2. Развој простора, опреме и информационог система института и завода за јавно здравље</w:t>
      </w:r>
    </w:p>
    <w:p w:rsidR="00B62549" w:rsidRDefault="00DC455E">
      <w:pPr>
        <w:spacing w:after="150"/>
      </w:pPr>
      <w:r>
        <w:rPr>
          <w:color w:val="000000"/>
        </w:rPr>
        <w:t>4.6.2.1. Све делатности института и завода за јавно здравље биће акредитоване;</w:t>
      </w:r>
    </w:p>
    <w:p w:rsidR="00B62549" w:rsidRDefault="00DC455E">
      <w:pPr>
        <w:spacing w:after="150"/>
      </w:pPr>
      <w:r>
        <w:rPr>
          <w:color w:val="000000"/>
        </w:rPr>
        <w:t>4.6.2.2. Биће потпуно развијен информациони систем јавног здр</w:t>
      </w:r>
      <w:r>
        <w:rPr>
          <w:color w:val="000000"/>
        </w:rPr>
        <w:t>авља у институтима и заводима за јавно здравље;</w:t>
      </w:r>
    </w:p>
    <w:p w:rsidR="00B62549" w:rsidRDefault="00DC455E">
      <w:pPr>
        <w:spacing w:after="150"/>
      </w:pPr>
      <w:r>
        <w:rPr>
          <w:color w:val="000000"/>
        </w:rPr>
        <w:t>4.6.2.3. Институт за јавно здравље Србије континуирано ће да развија комуникациони центар.</w:t>
      </w:r>
    </w:p>
    <w:p w:rsidR="00B62549" w:rsidRDefault="00DC455E">
      <w:pPr>
        <w:spacing w:after="150"/>
      </w:pPr>
      <w:r>
        <w:rPr>
          <w:color w:val="000000"/>
        </w:rPr>
        <w:t>4.6.3. Успостављање одрживог финансирања завода и института за јавно здравље и фискалних подстицаја за јавно здравств</w:t>
      </w:r>
      <w:r>
        <w:rPr>
          <w:color w:val="000000"/>
        </w:rPr>
        <w:t>ене активности</w:t>
      </w:r>
    </w:p>
    <w:p w:rsidR="00B62549" w:rsidRDefault="00DC455E">
      <w:pPr>
        <w:spacing w:after="150"/>
      </w:pPr>
      <w:r>
        <w:rPr>
          <w:color w:val="000000"/>
        </w:rPr>
        <w:t>4.6.3.1. Анализираће се постојећи систем финансирања завода и института јавног здравља и дефинисати препоруке за унапређење;</w:t>
      </w:r>
    </w:p>
    <w:p w:rsidR="00B62549" w:rsidRDefault="00DC455E">
      <w:pPr>
        <w:spacing w:after="150"/>
      </w:pPr>
      <w:r>
        <w:rPr>
          <w:color w:val="000000"/>
        </w:rPr>
        <w:t>4.6.3.2. Усвојиће се измене финансирања завода и института за јавно здравље, тако да доминира извор финансирања из б</w:t>
      </w:r>
      <w:r>
        <w:rPr>
          <w:color w:val="000000"/>
        </w:rPr>
        <w:t>уџета до 60%, путем програма од општег интереса;</w:t>
      </w:r>
    </w:p>
    <w:p w:rsidR="00B62549" w:rsidRDefault="00DC455E">
      <w:pPr>
        <w:spacing w:after="150"/>
      </w:pPr>
      <w:r>
        <w:rPr>
          <w:color w:val="000000"/>
        </w:rPr>
        <w:t>4.6.3.3. Предложиће се и усвојити минимални скуп услуга које обављају заводи и институти за јавно здравље, а финансира Републички фонд здравственог осигурања, на основу доприноса;</w:t>
      </w:r>
    </w:p>
    <w:p w:rsidR="00B62549" w:rsidRDefault="00DC455E">
      <w:pPr>
        <w:spacing w:after="150"/>
      </w:pPr>
      <w:r>
        <w:rPr>
          <w:color w:val="000000"/>
        </w:rPr>
        <w:t>4.6.3.4. Усвојиће се измене</w:t>
      </w:r>
      <w:r>
        <w:rPr>
          <w:color w:val="000000"/>
        </w:rPr>
        <w:t xml:space="preserve"> прописа тако да се текући трошкови завода и института за јавно здравље покривају као у свим осталим установама из Плана мреже здравствених установа;</w:t>
      </w:r>
    </w:p>
    <w:p w:rsidR="00B62549" w:rsidRDefault="00DC455E">
      <w:pPr>
        <w:spacing w:after="150"/>
      </w:pPr>
      <w:r>
        <w:rPr>
          <w:color w:val="000000"/>
        </w:rPr>
        <w:t>4.6.3.5. Унапређиваће се финансирање активности Института за јавно здравље Србије засновано на буџетским с</w:t>
      </w:r>
      <w:r>
        <w:rPr>
          <w:color w:val="000000"/>
        </w:rPr>
        <w:t>редствима, континуирано;</w:t>
      </w:r>
    </w:p>
    <w:p w:rsidR="00B62549" w:rsidRDefault="00DC455E">
      <w:pPr>
        <w:spacing w:after="150"/>
      </w:pPr>
      <w:r>
        <w:rPr>
          <w:color w:val="000000"/>
        </w:rPr>
        <w:t>4.6.3.6. На основу анализе, предложиће се министарству надлежном за послове финансија и Влади обим подстицаја усмерених на јавно-здравствене активности завода и института за јавно здравље;</w:t>
      </w:r>
    </w:p>
    <w:p w:rsidR="00B62549" w:rsidRDefault="00DC455E">
      <w:pPr>
        <w:spacing w:after="150"/>
      </w:pPr>
      <w:r>
        <w:rPr>
          <w:color w:val="000000"/>
        </w:rPr>
        <w:t>4.6.3.7. Предложиће се измене прописа о фи</w:t>
      </w:r>
      <w:r>
        <w:rPr>
          <w:color w:val="000000"/>
        </w:rPr>
        <w:t>нансирању програма јавног здравља на територији локалне самоуправе, тако да јединице локалних самоуправа буду у обавези да финансирају програме јавног здравља на својој територији.</w:t>
      </w:r>
    </w:p>
    <w:p w:rsidR="00B62549" w:rsidRDefault="00DC455E">
      <w:pPr>
        <w:spacing w:after="150"/>
      </w:pPr>
      <w:r>
        <w:rPr>
          <w:color w:val="000000"/>
        </w:rPr>
        <w:t>4.6.4. Оснаживање мреже завода и института за јавно здравље</w:t>
      </w:r>
    </w:p>
    <w:p w:rsidR="00B62549" w:rsidRDefault="00DC455E">
      <w:pPr>
        <w:spacing w:after="150"/>
      </w:pPr>
      <w:r>
        <w:rPr>
          <w:color w:val="000000"/>
        </w:rPr>
        <w:t>4.6.4.1. Развић</w:t>
      </w:r>
      <w:r>
        <w:rPr>
          <w:color w:val="000000"/>
        </w:rPr>
        <w:t>е се модел за оперативни план координације активности мреже института и завода за јавно здравље;</w:t>
      </w:r>
    </w:p>
    <w:p w:rsidR="00B62549" w:rsidRDefault="00DC455E">
      <w:pPr>
        <w:spacing w:after="150"/>
      </w:pPr>
      <w:r>
        <w:rPr>
          <w:color w:val="000000"/>
        </w:rPr>
        <w:t>4.6.4.2. Институт за јавно здравље Србије ће спроводити оперативни план координације активности мреже института и завода за јавно здравље уз евалуацију и извеш</w:t>
      </w:r>
      <w:r>
        <w:rPr>
          <w:color w:val="000000"/>
        </w:rPr>
        <w:t>тавање.</w:t>
      </w:r>
    </w:p>
    <w:p w:rsidR="00B62549" w:rsidRDefault="00DC455E">
      <w:pPr>
        <w:spacing w:after="150"/>
      </w:pPr>
      <w:r>
        <w:rPr>
          <w:color w:val="000000"/>
        </w:rPr>
        <w:t>4.6.5. Развој јавноздравствених истраживања и иновација</w:t>
      </w:r>
    </w:p>
    <w:p w:rsidR="00B62549" w:rsidRDefault="00DC455E">
      <w:pPr>
        <w:spacing w:after="150"/>
      </w:pPr>
      <w:r>
        <w:rPr>
          <w:color w:val="000000"/>
        </w:rPr>
        <w:lastRenderedPageBreak/>
        <w:t>4.6.5.1. Биће дефинисан и усвојен национални програм за истраживања и развој у јавном здрављу, уз сарадњу установа у области образовања, института и завода за јавно здравље, других институција</w:t>
      </w:r>
      <w:r>
        <w:rPr>
          <w:color w:val="000000"/>
        </w:rPr>
        <w:t xml:space="preserve"> изван система здравствене заштите и удружења грађана;</w:t>
      </w:r>
    </w:p>
    <w:p w:rsidR="00B62549" w:rsidRDefault="00DC455E">
      <w:pPr>
        <w:spacing w:after="150"/>
      </w:pPr>
      <w:r>
        <w:rPr>
          <w:color w:val="000000"/>
        </w:rPr>
        <w:t>4.6.5.2. Унапређење сарадње у истраживачком раду из приоритетних области јавног здравља између института за јавно здравље, академских институција у оквиру и изван здравственог сектора, спроводиће се ко</w:t>
      </w:r>
      <w:r>
        <w:rPr>
          <w:color w:val="000000"/>
        </w:rPr>
        <w:t>нтинуирано.</w:t>
      </w:r>
    </w:p>
    <w:p w:rsidR="00B62549" w:rsidRDefault="00DC455E">
      <w:pPr>
        <w:spacing w:after="150"/>
      </w:pPr>
      <w:r>
        <w:rPr>
          <w:i/>
          <w:color w:val="000000"/>
        </w:rPr>
        <w:t>––––––––</w:t>
      </w:r>
    </w:p>
    <w:p w:rsidR="00B62549" w:rsidRDefault="00DC455E">
      <w:pPr>
        <w:spacing w:after="150"/>
      </w:pPr>
      <w:r>
        <w:rPr>
          <w:i/>
          <w:color w:val="000000"/>
        </w:rPr>
        <w:t>24 То је седма област деловања у јавном здрављу Европском акционом плану за јачање јавноздравствених капацитета и услуга Светске здравствене организације (EPHO 7 – European Public Health Operation 7. WHO. European Action Plan for Stren</w:t>
      </w:r>
      <w:r>
        <w:rPr>
          <w:i/>
          <w:color w:val="000000"/>
        </w:rPr>
        <w:t>gthening Public Health Capacities and Services – EAP. Copenhagen: WHO 2012.)</w:t>
      </w:r>
    </w:p>
    <w:p w:rsidR="00B62549" w:rsidRDefault="00DC455E">
      <w:pPr>
        <w:spacing w:after="150"/>
      </w:pPr>
      <w:r>
        <w:rPr>
          <w:i/>
          <w:color w:val="000000"/>
        </w:rPr>
        <w:t>25 Одговарајућа занимања су дефинисана Правилником о листи стручних, академских и научних назива, („Службени гласник РС”, бр. 30/07, 112/08, 72/09 и 81/10) као и Правилником о спе</w:t>
      </w:r>
      <w:r>
        <w:rPr>
          <w:i/>
          <w:color w:val="000000"/>
        </w:rPr>
        <w:t>цијализацијама и ужим специјализацијама здравствених радника и здравствених сарадника („Службени гласник РС”, број 10/13).</w:t>
      </w:r>
    </w:p>
    <w:p w:rsidR="00B62549" w:rsidRDefault="00DC455E">
      <w:pPr>
        <w:spacing w:after="120"/>
        <w:jc w:val="center"/>
      </w:pPr>
      <w:r>
        <w:rPr>
          <w:i/>
          <w:color w:val="000000"/>
        </w:rPr>
        <w:t>4.7. Унапређење управљања, комуникације и партнерства за примену начела „здравље у свим политикама”</w:t>
      </w:r>
    </w:p>
    <w:p w:rsidR="00B62549" w:rsidRDefault="00DC455E">
      <w:pPr>
        <w:spacing w:after="150"/>
      </w:pPr>
      <w:r>
        <w:rPr>
          <w:color w:val="000000"/>
        </w:rPr>
        <w:t xml:space="preserve">4.7.1. Развој и унапређење </w:t>
      </w:r>
      <w:r>
        <w:rPr>
          <w:color w:val="000000"/>
        </w:rPr>
        <w:t>система за примену партиципаторног управљања за здравље</w:t>
      </w:r>
    </w:p>
    <w:p w:rsidR="00B62549" w:rsidRDefault="00DC455E">
      <w:pPr>
        <w:spacing w:after="150"/>
      </w:pPr>
      <w:r>
        <w:rPr>
          <w:color w:val="000000"/>
        </w:rPr>
        <w:t>4.7.1.1. Национални савет за јавно здравље ће бити функционалан као механизам интегрисаног управљања у спровођењу здравља у свим политикама;</w:t>
      </w:r>
    </w:p>
    <w:p w:rsidR="00B62549" w:rsidRDefault="00DC455E">
      <w:pPr>
        <w:spacing w:after="150"/>
      </w:pPr>
      <w:r>
        <w:rPr>
          <w:color w:val="000000"/>
        </w:rPr>
        <w:t>4.7.1.2. Предложиће се усвајање и примене прописа у свим се</w:t>
      </w:r>
      <w:r>
        <w:rPr>
          <w:color w:val="000000"/>
        </w:rPr>
        <w:t>кторима од значаја за јавно здравље.</w:t>
      </w:r>
    </w:p>
    <w:p w:rsidR="00B62549" w:rsidRDefault="00DC455E">
      <w:pPr>
        <w:spacing w:after="150"/>
      </w:pPr>
      <w:r>
        <w:rPr>
          <w:color w:val="000000"/>
        </w:rPr>
        <w:t>4.7.2. Развој и унапређење система за информисано одлучивање засновано на доказима</w:t>
      </w:r>
    </w:p>
    <w:p w:rsidR="00B62549" w:rsidRDefault="00DC455E">
      <w:pPr>
        <w:spacing w:after="150"/>
      </w:pPr>
      <w:r>
        <w:rPr>
          <w:color w:val="000000"/>
        </w:rPr>
        <w:t>4.7.2.1. Унапређен систем за информисање, одлучивање засновано на документима;</w:t>
      </w:r>
    </w:p>
    <w:p w:rsidR="00B62549" w:rsidRDefault="00DC455E">
      <w:pPr>
        <w:spacing w:after="150"/>
      </w:pPr>
      <w:r>
        <w:rPr>
          <w:color w:val="000000"/>
        </w:rPr>
        <w:t>4.7.2.2. Успостављен систем за прикупљање података, анали</w:t>
      </w:r>
      <w:r>
        <w:rPr>
          <w:color w:val="000000"/>
        </w:rPr>
        <w:t>зу и извештавање о здрављу и одредницама здравља на свим нивоима према препорукама СЗО и ЕУ;</w:t>
      </w:r>
    </w:p>
    <w:p w:rsidR="00B62549" w:rsidRDefault="00DC455E">
      <w:pPr>
        <w:spacing w:after="150"/>
      </w:pPr>
      <w:r>
        <w:rPr>
          <w:color w:val="000000"/>
        </w:rPr>
        <w:t>4.7.2.3. Успостављен систем за праћење примене политика, стратегија и програма јавног здравља на свим нивоима, путем активности мреже института и завода за јавно з</w:t>
      </w:r>
      <w:r>
        <w:rPr>
          <w:color w:val="000000"/>
        </w:rPr>
        <w:t>дравље и координације Института за јавно здравље Србије.</w:t>
      </w:r>
    </w:p>
    <w:p w:rsidR="00B62549" w:rsidRDefault="00DC455E">
      <w:pPr>
        <w:spacing w:after="150"/>
      </w:pPr>
      <w:r>
        <w:rPr>
          <w:color w:val="000000"/>
        </w:rPr>
        <w:lastRenderedPageBreak/>
        <w:t>4.7.3. Унапређење комуникације о здрављу и одредницама здравља</w:t>
      </w:r>
    </w:p>
    <w:p w:rsidR="00B62549" w:rsidRDefault="00DC455E">
      <w:pPr>
        <w:spacing w:after="150"/>
      </w:pPr>
      <w:r>
        <w:rPr>
          <w:color w:val="000000"/>
        </w:rPr>
        <w:t>4.7.3.1. Успостављен систем за примену стратешког приступа комуникације о здрављу и одредницама здравља на свим нивоима, путем активност</w:t>
      </w:r>
      <w:r>
        <w:rPr>
          <w:color w:val="000000"/>
        </w:rPr>
        <w:t>и мреже завода и института за јавно здравље.</w:t>
      </w:r>
    </w:p>
    <w:p w:rsidR="00B62549" w:rsidRDefault="00DC455E">
      <w:pPr>
        <w:spacing w:after="150"/>
      </w:pPr>
      <w:r>
        <w:rPr>
          <w:color w:val="000000"/>
        </w:rPr>
        <w:t>4.7.3.2. Развијени механизми заступања за здравље на свим нивоима.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5. Акциони план за период од 2018. до 2026. године</w:t>
      </w:r>
    </w:p>
    <w:p w:rsidR="00B62549" w:rsidRDefault="00DC455E">
      <w:pPr>
        <w:spacing w:after="150"/>
      </w:pPr>
      <w:r>
        <w:rPr>
          <w:color w:val="000000"/>
        </w:rPr>
        <w:t>Акциони план за спровођење Стратегије за период од 2018. до 2026. године (у даљем тексту: Акц</w:t>
      </w:r>
      <w:r>
        <w:rPr>
          <w:color w:val="000000"/>
        </w:rPr>
        <w:t>иони план) описује укупан спектар активности које се предузимају у области јавног здравља и оставља могућност да се, паралелно са имплементацијом Стратегије, активности даље развијају, унапређују и евалуирају.</w:t>
      </w:r>
    </w:p>
    <w:p w:rsidR="00B62549" w:rsidRDefault="00DC455E">
      <w:pPr>
        <w:spacing w:after="150"/>
      </w:pPr>
      <w:r>
        <w:rPr>
          <w:color w:val="000000"/>
        </w:rPr>
        <w:t xml:space="preserve">Активности координирају институти и заводи за </w:t>
      </w:r>
      <w:r>
        <w:rPr>
          <w:color w:val="000000"/>
        </w:rPr>
        <w:t>јавно здравље, а реализација активности спроводиће се према приоритетима и доступности извора финансирања.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6. Имплементација, праћење, евалуација и извештавање о спровођењу Стратегије</w:t>
      </w:r>
    </w:p>
    <w:p w:rsidR="00B62549" w:rsidRDefault="00DC455E">
      <w:pPr>
        <w:spacing w:after="150"/>
      </w:pPr>
      <w:r>
        <w:rPr>
          <w:color w:val="000000"/>
        </w:rPr>
        <w:t xml:space="preserve">У имплементацији Стратегије, министарство надлежно за послове здравља </w:t>
      </w:r>
      <w:r>
        <w:rPr>
          <w:color w:val="000000"/>
        </w:rPr>
        <w:t>сарађује са свим партнерима из здравственог система, као и са свим другим партнерима ван система здравствене заштите.</w:t>
      </w:r>
    </w:p>
    <w:p w:rsidR="00B62549" w:rsidRDefault="00DC455E">
      <w:pPr>
        <w:spacing w:after="150"/>
      </w:pPr>
      <w:r>
        <w:rPr>
          <w:color w:val="000000"/>
        </w:rPr>
        <w:t>Праћење спровођења Стратегије обавља Институт за јавно здравље Србије „Др Милан Јовановић Батут”, заједно са институтима и заводима за јав</w:t>
      </w:r>
      <w:r>
        <w:rPr>
          <w:color w:val="000000"/>
        </w:rPr>
        <w:t>но здравље, као носиоцима активности у областима деловања јавног здравља, о чему се обавештава министар надлежан за послове здравља.</w:t>
      </w:r>
    </w:p>
    <w:p w:rsidR="00B62549" w:rsidRDefault="00DC455E">
      <w:pPr>
        <w:spacing w:after="150"/>
      </w:pPr>
      <w:r>
        <w:rPr>
          <w:color w:val="000000"/>
        </w:rPr>
        <w:t>Евалуација спровођења Стратегије обавља се у свакој фази процеса спровођења Акционог плана. За евалуацију се користе здравс</w:t>
      </w:r>
      <w:r>
        <w:rPr>
          <w:color w:val="000000"/>
        </w:rPr>
        <w:t>твени показатељи Европске уније (ECHI-2) и индикатори изабрани од стране стручњака одговорних за поједине активности и програме. Годишње извештавање министарства надлежног за послове здравља је обавезно и садржи: резултате спроведених активности, тешкоће и</w:t>
      </w:r>
      <w:r>
        <w:rPr>
          <w:color w:val="000000"/>
        </w:rPr>
        <w:t xml:space="preserve"> проблеме у реализацији, као и предлог мера за унапређење.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7. Финансијска средства за спровођење Стратегије</w:t>
      </w:r>
    </w:p>
    <w:p w:rsidR="00B62549" w:rsidRDefault="00DC455E">
      <w:pPr>
        <w:spacing w:after="150"/>
      </w:pPr>
      <w:r>
        <w:rPr>
          <w:color w:val="000000"/>
        </w:rPr>
        <w:t>За спровођење ове стратегије обезбеђена су средства у буџету Републике Србије за 2018. годину, и то:</w:t>
      </w:r>
    </w:p>
    <w:p w:rsidR="00B62549" w:rsidRDefault="00DC455E">
      <w:pPr>
        <w:spacing w:after="150"/>
      </w:pPr>
      <w:r>
        <w:rPr>
          <w:color w:val="000000"/>
        </w:rPr>
        <w:t xml:space="preserve">На разделу 27 – Министарство здравља, у оквиру </w:t>
      </w:r>
      <w:r>
        <w:rPr>
          <w:color w:val="000000"/>
        </w:rPr>
        <w:t>програма:</w:t>
      </w:r>
    </w:p>
    <w:p w:rsidR="00B62549" w:rsidRDefault="00DC455E">
      <w:pPr>
        <w:spacing w:after="150"/>
      </w:pPr>
      <w:r>
        <w:rPr>
          <w:color w:val="000000"/>
        </w:rPr>
        <w:t>– 1801 – Уређење и надзор у области здравства, програмска активност 0001 – Уређење здравственог система, економска класификација 411 – Плате, додаци и накнаде запослених (зараде), у износу од 10.870.264 динара и економска класификација 412 – Соци</w:t>
      </w:r>
      <w:r>
        <w:rPr>
          <w:color w:val="000000"/>
        </w:rPr>
        <w:t>јални доприноси на терет послодавца, у износу од 4.636153 динара;</w:t>
      </w:r>
    </w:p>
    <w:p w:rsidR="00B62549" w:rsidRDefault="00DC455E">
      <w:pPr>
        <w:spacing w:after="150"/>
      </w:pPr>
      <w:r>
        <w:rPr>
          <w:color w:val="000000"/>
        </w:rPr>
        <w:lastRenderedPageBreak/>
        <w:t xml:space="preserve">– 1801 – Уређење и надзор у области здравства, програмска активност 0007 – Администрација и управљање, економска класификација 411 – Плате, додаци и накнаде запослених (зараде), у износу од </w:t>
      </w:r>
      <w:r>
        <w:rPr>
          <w:color w:val="000000"/>
        </w:rPr>
        <w:t>187.823 динара и економска класификација 412 – Социјални доприноси на терет послодавца, у износу од 80.112 динара;</w:t>
      </w:r>
    </w:p>
    <w:p w:rsidR="00B62549" w:rsidRDefault="00DC455E">
      <w:pPr>
        <w:spacing w:after="150"/>
      </w:pPr>
      <w:r>
        <w:rPr>
          <w:color w:val="000000"/>
        </w:rPr>
        <w:t>– 1802 – Превентивна здравствена заштита, програмска активност 0001 – Подршка раду Института „Др Милан Јовановић Батут”, економска класификац</w:t>
      </w:r>
      <w:r>
        <w:rPr>
          <w:color w:val="000000"/>
        </w:rPr>
        <w:t xml:space="preserve">ија 423 – Услуге по уговору у износу од 2.392.380,00 динара и економска класификација 465 – остале дотације и трансфери у износу од 15.330.315,00 динара; програмска активност 0002 – Подршка раду института и завода за јавно здравље, економска класификација </w:t>
      </w:r>
      <w:r>
        <w:rPr>
          <w:color w:val="000000"/>
        </w:rPr>
        <w:t>465 – остале дотације и трансфери у износу од 58.870.616 динара;</w:t>
      </w:r>
    </w:p>
    <w:p w:rsidR="00B62549" w:rsidRDefault="00DC455E">
      <w:pPr>
        <w:spacing w:after="150"/>
      </w:pPr>
      <w:r>
        <w:rPr>
          <w:color w:val="000000"/>
        </w:rPr>
        <w:t>– 1809 – Превенција и контрола водећих хроничних незаразних обољења, програмска активност 0001 – Подршка раду Канцеларије за контролу дувана, економска класификација 465 – остале дотације и т</w:t>
      </w:r>
      <w:r>
        <w:rPr>
          <w:color w:val="000000"/>
        </w:rPr>
        <w:t>рансфери, у износу од 300.000 динара.</w:t>
      </w:r>
    </w:p>
    <w:p w:rsidR="00B62549" w:rsidRDefault="00DC455E">
      <w:pPr>
        <w:spacing w:after="150"/>
      </w:pPr>
      <w:r>
        <w:rPr>
          <w:color w:val="000000"/>
        </w:rPr>
        <w:t>На разделу 30 – Министарство за рад, запошљавање, борачка и социјална питања, у оквиру Програма:</w:t>
      </w:r>
    </w:p>
    <w:p w:rsidR="00B62549" w:rsidRDefault="00DC455E">
      <w:pPr>
        <w:spacing w:after="150"/>
      </w:pPr>
      <w:r>
        <w:rPr>
          <w:color w:val="000000"/>
        </w:rPr>
        <w:t>– 0902 – Социјална заштита, програмска активност 0004 – Подршка удружењима и локалним заједницима, економска класификациј</w:t>
      </w:r>
      <w:r>
        <w:rPr>
          <w:color w:val="000000"/>
        </w:rPr>
        <w:t>а 481 – Дотације невладиним организацијама у износу од 327.883.990 динара.</w:t>
      </w:r>
    </w:p>
    <w:p w:rsidR="00B62549" w:rsidRDefault="00DC455E">
      <w:pPr>
        <w:spacing w:after="150"/>
      </w:pPr>
      <w:r>
        <w:rPr>
          <w:color w:val="000000"/>
        </w:rPr>
        <w:t>У финансијском плану Републичког фонда за здравствено осигурање у 2018.години обезбеђена су средства у износу од 4.259.501.000 динара.</w:t>
      </w:r>
    </w:p>
    <w:p w:rsidR="00B62549" w:rsidRDefault="00DC455E">
      <w:pPr>
        <w:spacing w:after="150"/>
      </w:pPr>
      <w:r>
        <w:rPr>
          <w:color w:val="000000"/>
        </w:rPr>
        <w:t>За спровођење ове стратегије није потребно обе</w:t>
      </w:r>
      <w:r>
        <w:rPr>
          <w:color w:val="000000"/>
        </w:rPr>
        <w:t>збедити средства са раздела других носилаца односно учесника у спровођењу ове стратегије.</w:t>
      </w:r>
    </w:p>
    <w:p w:rsidR="00B62549" w:rsidRDefault="00DC455E">
      <w:pPr>
        <w:spacing w:after="150"/>
      </w:pPr>
      <w:r>
        <w:rPr>
          <w:color w:val="000000"/>
        </w:rPr>
        <w:t>У 2019. години, средства ће се обезбедити у складу са билансним могућностима буџета Републике Србије односно лимитима, које утврди Министарство финансија.</w:t>
      </w:r>
    </w:p>
    <w:p w:rsidR="00B62549" w:rsidRDefault="00DC455E">
      <w:pPr>
        <w:spacing w:after="150"/>
      </w:pPr>
      <w:r>
        <w:rPr>
          <w:color w:val="000000"/>
        </w:rPr>
        <w:t>Финансијска</w:t>
      </w:r>
      <w:r>
        <w:rPr>
          <w:color w:val="000000"/>
        </w:rPr>
        <w:t xml:space="preserve"> средства за спровођење Стратегије, обезбеђују се према предвиђеним активностима у Акционом плану, и из буџета аутономне покрајине и јединица локалне самоуправе, од организација здравственог осигурања, продајом услуга и производа у систему јавног здравља, </w:t>
      </w:r>
      <w:r>
        <w:rPr>
          <w:color w:val="000000"/>
        </w:rPr>
        <w:t>обављањем научноистраживачке и образовне делатности, од легата, поклона, донација и других извора у складу са законом.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8. Акциони план</w:t>
      </w:r>
    </w:p>
    <w:p w:rsidR="00B62549" w:rsidRDefault="00DC455E">
      <w:pPr>
        <w:spacing w:after="150"/>
      </w:pPr>
      <w:r>
        <w:rPr>
          <w:color w:val="000000"/>
        </w:rPr>
        <w:t>Акциони план за спровођење Стратегије за период од 2018. до 2026. године, одштампан је уз ову стратегију и чини њен саста</w:t>
      </w:r>
      <w:r>
        <w:rPr>
          <w:color w:val="000000"/>
        </w:rPr>
        <w:t>вни део.</w:t>
      </w:r>
    </w:p>
    <w:p w:rsidR="00B62549" w:rsidRDefault="00DC455E">
      <w:pPr>
        <w:spacing w:after="120"/>
        <w:jc w:val="center"/>
      </w:pPr>
      <w:r>
        <w:rPr>
          <w:b/>
          <w:color w:val="000000"/>
        </w:rPr>
        <w:t>9. Завршни део</w:t>
      </w:r>
    </w:p>
    <w:p w:rsidR="00B62549" w:rsidRDefault="00DC455E">
      <w:pPr>
        <w:spacing w:after="150"/>
      </w:pPr>
      <w:r>
        <w:rPr>
          <w:color w:val="000000"/>
        </w:rPr>
        <w:t>Ову стратегију објавити у „Службеном гласнику Републике Србије”.</w:t>
      </w:r>
    </w:p>
    <w:p w:rsidR="00B62549" w:rsidRDefault="00DC455E">
      <w:pPr>
        <w:spacing w:after="150"/>
        <w:jc w:val="right"/>
      </w:pPr>
      <w:r>
        <w:rPr>
          <w:color w:val="000000"/>
        </w:rPr>
        <w:lastRenderedPageBreak/>
        <w:t>05 број 500-7183/2018-1</w:t>
      </w:r>
    </w:p>
    <w:p w:rsidR="00B62549" w:rsidRDefault="00DC455E">
      <w:pPr>
        <w:spacing w:after="150"/>
        <w:jc w:val="right"/>
      </w:pPr>
      <w:r>
        <w:rPr>
          <w:color w:val="000000"/>
        </w:rPr>
        <w:t>У Београду, 30. јула 2017. године</w:t>
      </w:r>
    </w:p>
    <w:p w:rsidR="00B62549" w:rsidRDefault="00DC455E">
      <w:pPr>
        <w:spacing w:after="150"/>
        <w:jc w:val="right"/>
      </w:pPr>
      <w:r>
        <w:rPr>
          <w:b/>
          <w:color w:val="000000"/>
        </w:rPr>
        <w:t>Влада</w:t>
      </w:r>
    </w:p>
    <w:p w:rsidR="00B62549" w:rsidRDefault="00DC455E">
      <w:pPr>
        <w:spacing w:after="150"/>
        <w:jc w:val="right"/>
      </w:pPr>
      <w:r>
        <w:rPr>
          <w:color w:val="000000"/>
        </w:rPr>
        <w:t>Председник,</w:t>
      </w:r>
    </w:p>
    <w:p w:rsidR="00B62549" w:rsidRDefault="00DC455E">
      <w:pPr>
        <w:spacing w:after="150"/>
        <w:jc w:val="right"/>
      </w:pPr>
      <w:r>
        <w:rPr>
          <w:b/>
          <w:color w:val="000000"/>
        </w:rPr>
        <w:t>Ана Брнабић,</w:t>
      </w:r>
      <w:r>
        <w:rPr>
          <w:color w:val="000000"/>
        </w:rPr>
        <w:t xml:space="preserve"> с.р.</w:t>
      </w:r>
    </w:p>
    <w:p w:rsidR="00B62549" w:rsidRDefault="00DC455E">
      <w:pPr>
        <w:spacing w:after="150"/>
      </w:pPr>
      <w:hyperlink r:id="rId5">
        <w:r>
          <w:rPr>
            <w:rStyle w:val="Hyperlink"/>
            <w:color w:val="008000"/>
          </w:rPr>
          <w:t>Акциони план за спровођење стратегије</w:t>
        </w:r>
      </w:hyperlink>
    </w:p>
    <w:sectPr w:rsidR="00B6254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549"/>
    <w:rsid w:val="00B62549"/>
    <w:rsid w:val="00DC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AB447F-A188-434B-A041-E1F303365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277"/>
    <w:rPr>
      <w:rFonts w:ascii="Verdana" w:hAnsi="Verdana" w:cs="Verdana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1CD9"/>
  </w:style>
  <w:style w:type="character" w:customStyle="1" w:styleId="Heading1Char">
    <w:name w:val="Heading 1 Char"/>
    <w:basedOn w:val="DefaultParagraphFont"/>
    <w:link w:val="Heading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ravno-informacioni-sistem.rs/SlGlasnikPortal/prilozi/1.html&amp;doctype=reg&amp;x-filename=true&amp;regactid=426475" TargetMode="External"/><Relationship Id="rId4" Type="http://schemas.openxmlformats.org/officeDocument/2006/relationships/hyperlink" Target="http://www.pravno-informacioni-sistem.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6884</Words>
  <Characters>39244</Characters>
  <Application>Microsoft Office Word</Application>
  <DocSecurity>0</DocSecurity>
  <Lines>327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Marijana Ljubenovic</dc:creator>
  <cp:lastModifiedBy>Marijana Ljubenovic</cp:lastModifiedBy>
  <cp:revision>2</cp:revision>
  <dcterms:created xsi:type="dcterms:W3CDTF">2020-05-13T08:38:00Z</dcterms:created>
  <dcterms:modified xsi:type="dcterms:W3CDTF">2020-05-13T08:38:00Z</dcterms:modified>
</cp:coreProperties>
</file>