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2DE" w:rsidRDefault="00C248BD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F572DE" w:rsidRDefault="00C248BD">
      <w:pPr>
        <w:spacing w:after="150"/>
      </w:pPr>
      <w:r>
        <w:rPr>
          <w:color w:val="000000"/>
        </w:rPr>
        <w:t>На основу члана 45. став 1. Закона о Влади („Службени гласник РС”, бр. 55/05, 71/05 – исправка, 101/07 и 65/08),</w:t>
      </w:r>
    </w:p>
    <w:p w:rsidR="00F572DE" w:rsidRDefault="00C248BD">
      <w:pPr>
        <w:spacing w:after="150"/>
      </w:pPr>
      <w:r>
        <w:rPr>
          <w:color w:val="000000"/>
        </w:rPr>
        <w:t>Влада доноси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СТРАТЕГИЈУ</w:t>
      </w:r>
      <w:r>
        <w:rPr>
          <w:color w:val="000000"/>
        </w:rPr>
        <w:t xml:space="preserve"> 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 xml:space="preserve">за </w:t>
      </w:r>
      <w:r>
        <w:rPr>
          <w:b/>
          <w:color w:val="000000"/>
        </w:rPr>
        <w:t>палијативно збрињавање</w:t>
      </w:r>
    </w:p>
    <w:p w:rsidR="00F572DE" w:rsidRDefault="00C248BD">
      <w:pPr>
        <w:spacing w:after="150"/>
        <w:jc w:val="center"/>
      </w:pPr>
      <w:r>
        <w:rPr>
          <w:color w:val="000000"/>
        </w:rPr>
        <w:t>„Службени гласник РС“, број 17 од 13. марта 2009.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1. УВОД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Стратегија за палијативно збрињавање је документ од националног значаја, којом се утврђује целовита и усклађена политика државе у циљу развоја здравственог система Репуб</w:t>
      </w:r>
      <w:r>
        <w:rPr>
          <w:color w:val="000000"/>
        </w:rPr>
        <w:t>лике Србије.</w:t>
      </w:r>
    </w:p>
    <w:p w:rsidR="00F572DE" w:rsidRDefault="00C248BD">
      <w:pPr>
        <w:spacing w:after="150"/>
      </w:pPr>
      <w:r>
        <w:rPr>
          <w:color w:val="000000"/>
        </w:rPr>
        <w:t>Потреба за палијативним збрињавањем постаје приоритетни проблем чије решавање захтева да држава, у сарадњи са здравственим радницима и здравственим сарадницима, удружењима, пацијентима, њиховим породицама и јавним гласилима, развија националну</w:t>
      </w:r>
      <w:r>
        <w:rPr>
          <w:color w:val="000000"/>
        </w:rPr>
        <w:t xml:space="preserve"> здравствену политику о палијативном збрињавању, дефинише стратешке циљеве и мере.</w:t>
      </w:r>
    </w:p>
    <w:p w:rsidR="00F572DE" w:rsidRDefault="00C248BD">
      <w:pPr>
        <w:spacing w:after="150"/>
      </w:pPr>
      <w:r>
        <w:rPr>
          <w:color w:val="000000"/>
        </w:rPr>
        <w:t>Стратегија за палијативно збрињавање (у даљем тексту: Стратегија) рађена је у складу са Препорукама Комитета министара Савета Европе „REC 24 (2003)” које се односе на органи</w:t>
      </w:r>
      <w:r>
        <w:rPr>
          <w:color w:val="000000"/>
        </w:rPr>
        <w:t>зацију палијативног збрињавања, као и у складу са Препорукама Европске конференције, одржане у Београду 2005. године, да палијативно збрињавање треба да постане саставни део система здравствене заштите и нераскидив елемент права грађана на здравствену зашт</w:t>
      </w:r>
      <w:r>
        <w:rPr>
          <w:color w:val="000000"/>
        </w:rPr>
        <w:t>иту.</w:t>
      </w:r>
    </w:p>
    <w:p w:rsidR="00F572DE" w:rsidRDefault="00C248BD">
      <w:pPr>
        <w:spacing w:after="150"/>
      </w:pPr>
      <w:r>
        <w:rPr>
          <w:color w:val="000000"/>
        </w:rPr>
        <w:t xml:space="preserve">Палијативно збрињавање је приступ који побољшава квалитет живота пацијента и породице, суочавајући се са проблемима који прате болести које угрожавају живот кроз превенцију и отклањање патње путем раног откривања и непогрешиве процене и лечења бола и </w:t>
      </w:r>
      <w:r>
        <w:rPr>
          <w:color w:val="000000"/>
        </w:rPr>
        <w:t>других проблема: физичких, психосоцијалних и духовних (Светска здравствена организација 2002. године). Израз „болест која угрожава живот” односи се на пацијенте са активном, прогресивном, узнапредовалом болешћу за које је прогноза ограничена.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Палијативно з</w:t>
      </w:r>
      <w:r>
        <w:rPr>
          <w:color w:val="000000"/>
        </w:rPr>
        <w:t>брињавање подразумева и филозофију бриге о пацијенту и његовој породици и саму услугу палијативног збрињавања. Оно обухвата период од дијагнозе болести до краја периода жалости због губитка члана породице.</w:t>
      </w:r>
    </w:p>
    <w:p w:rsidR="00F572DE" w:rsidRDefault="00C248BD">
      <w:pPr>
        <w:spacing w:after="150"/>
      </w:pPr>
      <w:r>
        <w:rPr>
          <w:color w:val="000000"/>
        </w:rPr>
        <w:t>Палијативно збрињавање допуњује специфичне приступ</w:t>
      </w:r>
      <w:r>
        <w:rPr>
          <w:color w:val="000000"/>
        </w:rPr>
        <w:t>е који имају за циљ да утичу на ток основне болести. Како болест напредује, значај специфичних приступа се смањује, а значај палијативног збрињавања расте.</w:t>
      </w:r>
    </w:p>
    <w:p w:rsidR="00F572DE" w:rsidRDefault="00C248BD">
      <w:pPr>
        <w:spacing w:after="150"/>
      </w:pPr>
      <w:r>
        <w:rPr>
          <w:color w:val="000000"/>
        </w:rPr>
        <w:t>Разлози за доношење Стратегије су растуће потребе за овим видом здравствене заштите настале као посл</w:t>
      </w:r>
      <w:r>
        <w:rPr>
          <w:color w:val="000000"/>
        </w:rPr>
        <w:t xml:space="preserve">едица старења становништва Републике Србије и све већег броја оболелих од болести које имају прогресивни ток (кардиоваскуларних болести, малигних болести, шећерне болести, неуромускуларних, цереброваскуларних болести), HIC/AIDS-а, саобраћајног трауматизма </w:t>
      </w:r>
      <w:r>
        <w:rPr>
          <w:color w:val="000000"/>
        </w:rPr>
        <w:t>и др.</w:t>
      </w:r>
    </w:p>
    <w:p w:rsidR="00F572DE" w:rsidRDefault="00C248BD">
      <w:pPr>
        <w:spacing w:after="150"/>
      </w:pPr>
      <w:r>
        <w:rPr>
          <w:color w:val="000000"/>
        </w:rPr>
        <w:t>За успешно успостављање и укључивање палијативног збрињавања у постојећи систем здравствене заштите неопходни су:</w:t>
      </w:r>
    </w:p>
    <w:p w:rsidR="00F572DE" w:rsidRDefault="00C248BD">
      <w:pPr>
        <w:spacing w:after="150"/>
      </w:pPr>
      <w:r>
        <w:rPr>
          <w:color w:val="000000"/>
        </w:rPr>
        <w:t>– измена прописа којима се уређује систем здравствене заштите;</w:t>
      </w:r>
    </w:p>
    <w:p w:rsidR="00F572DE" w:rsidRDefault="00C248BD">
      <w:pPr>
        <w:spacing w:after="150"/>
      </w:pPr>
      <w:r>
        <w:rPr>
          <w:color w:val="000000"/>
        </w:rPr>
        <w:t>– укључивање служби за палијативно збрињавање у систем здравствене заштит</w:t>
      </w:r>
      <w:r>
        <w:rPr>
          <w:color w:val="000000"/>
        </w:rPr>
        <w:t>е Републике Србије;</w:t>
      </w:r>
    </w:p>
    <w:p w:rsidR="00F572DE" w:rsidRDefault="00C248BD">
      <w:pPr>
        <w:spacing w:after="150"/>
      </w:pPr>
      <w:r>
        <w:rPr>
          <w:color w:val="000000"/>
        </w:rPr>
        <w:t>– убезбеђивање и доступност опиоида и других лекова за палијативно збрињавање у складу са развојем листе есенцијалних лекова за палијативно збрињавање пацијената и</w:t>
      </w:r>
    </w:p>
    <w:p w:rsidR="00F572DE" w:rsidRDefault="00C248BD">
      <w:pPr>
        <w:spacing w:after="150"/>
      </w:pPr>
      <w:r>
        <w:rPr>
          <w:color w:val="000000"/>
        </w:rPr>
        <w:t>– едукација здравствених радника и здравствених сарадника, пацијената, п</w:t>
      </w:r>
      <w:r>
        <w:rPr>
          <w:color w:val="000000"/>
        </w:rPr>
        <w:t>ородица и јавности о палијативном збрињавању.</w:t>
      </w:r>
    </w:p>
    <w:p w:rsidR="00F572DE" w:rsidRDefault="00C248BD">
      <w:pPr>
        <w:spacing w:after="150"/>
      </w:pPr>
      <w:r>
        <w:rPr>
          <w:color w:val="000000"/>
        </w:rPr>
        <w:t xml:space="preserve">Ова стратегија на основу демографских карактеристика становништва у Републици Србији, групе болести и стања која доводе до потребе за палијативним збрињавањем, треба да омогући организацију система здравствене </w:t>
      </w:r>
      <w:r>
        <w:rPr>
          <w:color w:val="000000"/>
        </w:rPr>
        <w:t>заштите у циљу ефикаснијег палијативног збрињавања.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2. АКТУЕЛНА СИТУАЦИЈА У РЕПУБЛИЦИ СРБИЈИ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2.1. Демографске карактеристике становништвау Републици Србији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Основне карактеристике становништва у Републици Србији су одржавање тренда ниског наталитета и</w:t>
      </w:r>
      <w:r>
        <w:rPr>
          <w:color w:val="000000"/>
        </w:rPr>
        <w:t xml:space="preserve"> старење становништва, уз повећање општих стопа смртности (стопа смртности порасла је са 8,2 у 1986. години на 13,9 умрлих особа на 1.000 становника у 2006. години). Ове промене су довеле становништво на праг демографске старости. Према попису из 2002. год</w:t>
      </w:r>
      <w:r>
        <w:rPr>
          <w:color w:val="000000"/>
        </w:rPr>
        <w:t xml:space="preserve">ине (без података за Аутономну покрајину Косово и Метохија) просечна старост </w:t>
      </w:r>
      <w:r>
        <w:rPr>
          <w:color w:val="000000"/>
        </w:rPr>
        <w:lastRenderedPageBreak/>
        <w:t>становника Републике Србије је 40,2 године (градска подручја 38,2 а остала 41,6 година).</w:t>
      </w:r>
    </w:p>
    <w:p w:rsidR="00F572DE" w:rsidRDefault="00C248BD">
      <w:pPr>
        <w:spacing w:after="150"/>
      </w:pPr>
      <w:r>
        <w:rPr>
          <w:color w:val="000000"/>
        </w:rPr>
        <w:t>Према последњем попису из 2002. године у Републици Србији било је 16,54% старих лица (65 и</w:t>
      </w:r>
      <w:r>
        <w:rPr>
          <w:color w:val="000000"/>
        </w:rPr>
        <w:t xml:space="preserve"> више година), односно, 22,7% лица старијих од 60 година. Лица старија од 80 година чинила су 8,6%, а рурално становништво старије од 65 година чини 20,8% од укупног броја становника.</w:t>
      </w:r>
    </w:p>
    <w:p w:rsidR="00F572DE" w:rsidRDefault="00C248BD">
      <w:pPr>
        <w:spacing w:after="150"/>
      </w:pPr>
      <w:r>
        <w:rPr>
          <w:color w:val="000000"/>
        </w:rPr>
        <w:t>Према процени за 2006. годину (без података за Аутономну покрајину Косов</w:t>
      </w:r>
      <w:r>
        <w:rPr>
          <w:color w:val="000000"/>
        </w:rPr>
        <w:t>о и Метохија), становништво старије од 65 година чини 17,4% укупне популације у Републици Србији (подаци Републичког завода за статистику). Према процени за 2007. годину, од укупног броја јединица локалне самоуправе у Републици Србији (без података за Ауто</w:t>
      </w:r>
      <w:r>
        <w:rPr>
          <w:color w:val="000000"/>
        </w:rPr>
        <w:t xml:space="preserve">номну покрајину Косово и Метохија), у сто једној јединици локалне самоуправе индекс друштвене подршке старима (однос старијих од 65 година према становништву старости од 19. до 64. године) биће већи од 27,66%, колико износи просек за Републику Србију (без </w:t>
      </w:r>
      <w:r>
        <w:rPr>
          <w:color w:val="000000"/>
        </w:rPr>
        <w:t>података за Аутономну покрајину Косово и Метохија).</w:t>
      </w:r>
    </w:p>
    <w:p w:rsidR="00F572DE" w:rsidRDefault="00C248BD">
      <w:pPr>
        <w:spacing w:after="150"/>
      </w:pPr>
      <w:r>
        <w:rPr>
          <w:color w:val="000000"/>
        </w:rPr>
        <w:t>Очекивано трајање живота на рођењу у Републици Србији је порасло у периоду 1950 -1951. године до 2001–2002. године и то за мушкарце са 53,5 година на 70,1 годину, а за жене са 56 на 75,1 годину. Упоређују</w:t>
      </w:r>
      <w:r>
        <w:rPr>
          <w:color w:val="000000"/>
        </w:rPr>
        <w:t>ћи управне округе, најдуже очекивано трајање живота у Златиборском управном округу (укупно и за жене), а у Нишавском и Пиротском управном округу за мушкарце. Најмање очекивано трајање живота је у Севернобанатском управном округу (укупно, мушкарци и жене).</w:t>
      </w:r>
    </w:p>
    <w:p w:rsidR="00F572DE" w:rsidRDefault="00C248BD">
      <w:pPr>
        <w:spacing w:after="150"/>
      </w:pPr>
      <w:r>
        <w:rPr>
          <w:color w:val="000000"/>
        </w:rPr>
        <w:t xml:space="preserve">Када се говори о здравственим и социјалним потребама становништва, треба узети у обзир и чињеницу да у Републици Србији има 947 хиљада домаћинстава са лицима старијим од 65 година (37,5% од укупног броја домаћинстава). Такође, већину самачких домаћинстава </w:t>
      </w:r>
      <w:r>
        <w:rPr>
          <w:color w:val="000000"/>
        </w:rPr>
        <w:t>у Републици Србији чине старачка домаћинства, тако да у 52,8% их чине старији од 65 година, а у 23,9% старости између 50 и 64 године.</w:t>
      </w:r>
    </w:p>
    <w:p w:rsidR="00F572DE" w:rsidRDefault="00C248BD">
      <w:pPr>
        <w:spacing w:after="150"/>
      </w:pPr>
      <w:r>
        <w:rPr>
          <w:color w:val="000000"/>
        </w:rPr>
        <w:t>Демографски трендови предвиђају и даљи пораст заступљености старих, као и продужење очекиване дужине живота што ће довести</w:t>
      </w:r>
      <w:r>
        <w:rPr>
          <w:color w:val="000000"/>
        </w:rPr>
        <w:t xml:space="preserve"> и до значајног увећања заступљености старијих лица који имају 80 и више година. Старењем популације, повећава се и заступљеност старих, хронично оболелих и функционално зависних лица (атеросклеротичне промене које доводе до повећања броја оболелих од кард</w:t>
      </w:r>
      <w:r>
        <w:rPr>
          <w:color w:val="000000"/>
        </w:rPr>
        <w:t xml:space="preserve">иоваскуларених обољења, малигних обољења, хроничних опструктивних болести плућа, обољења коштано-мишићног система, остеопорозе као главног узрока инвалидности старих, неуролошких поремећаја). С обзиром на високу заступљеност старих који живе сами, често и </w:t>
      </w:r>
      <w:r>
        <w:rPr>
          <w:color w:val="000000"/>
        </w:rPr>
        <w:t>без подршке породице, особе старије од 65 година имаће све већу потребу за услугама службе за кућно лечење и палијативно збрињавање.</w:t>
      </w:r>
    </w:p>
    <w:p w:rsidR="00F572DE" w:rsidRDefault="00C248BD">
      <w:pPr>
        <w:spacing w:after="150"/>
        <w:jc w:val="center"/>
      </w:pPr>
      <w:r>
        <w:rPr>
          <w:color w:val="000000"/>
        </w:rPr>
        <w:lastRenderedPageBreak/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2.2. Групе болести и стања које доводе до потребеза палијативним збрињавањем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 xml:space="preserve">2.2.1. Малигни тумори су у 2006. години, </w:t>
      </w:r>
      <w:r>
        <w:rPr>
          <w:color w:val="000000"/>
        </w:rPr>
        <w:t>са учешћем од 19,7% у свим узроцима смрти били други узрок умирања у Републици Србији (без података за Аутономну покрајину Косово и Метохија). У структури болести које захтевају палијативно збрињавање малигна обољења су најзаступљенија.</w:t>
      </w:r>
    </w:p>
    <w:p w:rsidR="00F572DE" w:rsidRDefault="00C248BD">
      <w:pPr>
        <w:spacing w:after="150"/>
      </w:pPr>
      <w:r>
        <w:rPr>
          <w:color w:val="000000"/>
        </w:rPr>
        <w:t>Стандардизована сто</w:t>
      </w:r>
      <w:r>
        <w:rPr>
          <w:color w:val="000000"/>
        </w:rPr>
        <w:t>па морталитета износила је 202,7 на 100.000, што је становнике Републике Србије, у односу на друге европске народе сврстало у средњи ризик умирања од малигних болести. Стопе морталитета код мушкараца износиле су 160,5 на 100.000, а код жена 124,4 на 100.00</w:t>
      </w:r>
      <w:r>
        <w:rPr>
          <w:color w:val="000000"/>
        </w:rPr>
        <w:t>0 становника. Највише стопе умирања код мушкараца регистроване су у Београду, Поморавском и Рашком управном округу, а код жена у Београду, Мачванском и Пчињском управном округу.</w:t>
      </w:r>
    </w:p>
    <w:p w:rsidR="00F572DE" w:rsidRDefault="00C248BD">
      <w:pPr>
        <w:spacing w:after="150"/>
      </w:pPr>
      <w:r>
        <w:rPr>
          <w:color w:val="000000"/>
        </w:rPr>
        <w:t xml:space="preserve">Стандардизоване стопе морталитета од рака биле су више у Аутономној покрајини </w:t>
      </w:r>
      <w:r>
        <w:rPr>
          <w:color w:val="000000"/>
        </w:rPr>
        <w:t>Војводини у односу на републички просек. Према подацима регистра за рак, мушкарци су највише оболевали и умирали од рака плућа, колона и ректума, простате и желуца, а жене од рака дојке, плућа, колона и ректума, грлића материце и желуца</w:t>
      </w:r>
    </w:p>
    <w:p w:rsidR="00F572DE" w:rsidRDefault="00C248BD">
      <w:pPr>
        <w:spacing w:after="150"/>
      </w:pPr>
      <w:r>
        <w:rPr>
          <w:color w:val="000000"/>
        </w:rPr>
        <w:t>Вредности стопе инц</w:t>
      </w:r>
      <w:r>
        <w:rPr>
          <w:color w:val="000000"/>
        </w:rPr>
        <w:t>иденције код мушкараца износиле су 285,5 на 100.000, а код жена 246,6 на 100.000 становника. Највише стопе обољевања код оба пола регистроване су у Београду, Расинском и Нишавском управном округу.</w:t>
      </w:r>
    </w:p>
    <w:p w:rsidR="00F572DE" w:rsidRDefault="00C248BD">
      <w:pPr>
        <w:spacing w:after="150"/>
      </w:pPr>
      <w:r>
        <w:rPr>
          <w:color w:val="000000"/>
        </w:rPr>
        <w:t>2.2.2. Болести срца и крвних судова са учешћем од 57,3% у с</w:t>
      </w:r>
      <w:r>
        <w:rPr>
          <w:color w:val="000000"/>
        </w:rPr>
        <w:t xml:space="preserve">вим узроцима смрти су у 2006. години, водећи узрок умирања у Републици Србији (без података за Аутономну покрајину Косово и Метохија). Стопе умирања од болести срца и крвних судова, у периоду 2001–2006. године порасле су за 10,6% код жена, а код мушкараца </w:t>
      </w:r>
      <w:r>
        <w:rPr>
          <w:color w:val="000000"/>
        </w:rPr>
        <w:t>за 7,2%. Од 2001. године до 2006. године стопе умирања од болести узрокованих повишеним крвним притиском порасле су за 9,4%, од исхемијских болести срца за 20,1% и од цереброваскуларних болести за 6,8%. Цереброваскуларне болести су болести са високим степе</w:t>
      </w:r>
      <w:r>
        <w:rPr>
          <w:color w:val="000000"/>
        </w:rPr>
        <w:t>ном морталитета и највећим степеном инвалидитета. Половина свих преживелих од акутног можданог удара је способна за обављање одређених активности, а око 20-30% преживелих од можданог удара су упућени на помоћ другог лица, док се 16% ових лица збрињава у ин</w:t>
      </w:r>
      <w:r>
        <w:rPr>
          <w:color w:val="000000"/>
        </w:rPr>
        <w:t>ституцијама за трајну негу.</w:t>
      </w:r>
    </w:p>
    <w:p w:rsidR="00F572DE" w:rsidRDefault="00C248BD">
      <w:pPr>
        <w:spacing w:after="150"/>
      </w:pPr>
      <w:r>
        <w:rPr>
          <w:color w:val="000000"/>
        </w:rPr>
        <w:t>2.2.3. Дијабетес је једна од најчешћих хроничних незаразних болести и у Републици Србији је пети водећи узрок смртности од свих узрока смрти и пети узрок оптерећења болешћу. Број оболелих од дијабетеса већ дужи низ година расте.</w:t>
      </w:r>
      <w:r>
        <w:rPr>
          <w:color w:val="000000"/>
        </w:rPr>
        <w:t xml:space="preserve"> У 2006. години Република Србија је (без података за </w:t>
      </w:r>
      <w:r>
        <w:rPr>
          <w:color w:val="000000"/>
        </w:rPr>
        <w:lastRenderedPageBreak/>
        <w:t>Аутономну покрајину Косово и Метохија), на основу стандардизоване стопе морталитета од 23,2 на 100.000 становника, припадала групи европских земаља са највишим стопама умирања од ове болести. У односу на</w:t>
      </w:r>
      <w:r>
        <w:rPr>
          <w:color w:val="000000"/>
        </w:rPr>
        <w:t xml:space="preserve"> републички просек стандардизована стопа морталитета од дијабетеса била је виша у Аутономној покрајини Војводина.</w:t>
      </w:r>
    </w:p>
    <w:p w:rsidR="00F572DE" w:rsidRDefault="00C248BD">
      <w:pPr>
        <w:spacing w:after="150"/>
      </w:pPr>
      <w:r>
        <w:rPr>
          <w:color w:val="000000"/>
        </w:rPr>
        <w:t>Процењује се да данас у Републици Србији од дијабетеса болује приближно 500.000 особа или 6,7% популације. Преваленција дијабетеса расте са го</w:t>
      </w:r>
      <w:r>
        <w:rPr>
          <w:color w:val="000000"/>
        </w:rPr>
        <w:t>динама старости и процењује се да је готово половина оболелих старијих од 65 година. Дијабетес са свим последицама и компликацијама које га прате (инфаркт, цереброваскуларни инсулт, хронична бубрежна инсуфицијенција), представља болест која захтева палијат</w:t>
      </w:r>
      <w:r>
        <w:rPr>
          <w:color w:val="000000"/>
        </w:rPr>
        <w:t>ивно збрињавање.</w:t>
      </w:r>
    </w:p>
    <w:p w:rsidR="00F572DE" w:rsidRDefault="00C248BD">
      <w:pPr>
        <w:spacing w:after="150"/>
      </w:pPr>
      <w:r>
        <w:rPr>
          <w:color w:val="000000"/>
        </w:rPr>
        <w:t>2.2.4. Опструктивне болести плућа су веома чест узрок онеспособљености и четврти су узрок умирања у Републици Србији (без података за Аутономну покрајину Косово и Метохија) у 2006. години. Стопа морталитета од хроничних опструктивних болес</w:t>
      </w:r>
      <w:r>
        <w:rPr>
          <w:color w:val="000000"/>
        </w:rPr>
        <w:t>ти плућа била је виша у Аутономној покрајини Војводина (33,0 на 100.000 становника) у односу на републички просек (31,6 на 100.000 становника), док је стандардизована стопа морталитета од астме била нижа у Аутономној покрајини Војводина у односу на републи</w:t>
      </w:r>
      <w:r>
        <w:rPr>
          <w:color w:val="000000"/>
        </w:rPr>
        <w:t>чки просек (3,6 на 100.000 становника).</w:t>
      </w:r>
    </w:p>
    <w:p w:rsidR="00F572DE" w:rsidRDefault="00C248BD">
      <w:pPr>
        <w:spacing w:after="150"/>
      </w:pPr>
      <w:r>
        <w:rPr>
          <w:color w:val="000000"/>
        </w:rPr>
        <w:t>2.2.5. Актуелна ситуација болести HIC/AIDS је таква да у Републици Србији (без података за Аутономну покрајину Косово и Метохија) у периоду од 1985. године до 2006. године, пријављена су 1352 лица оболела од Морбус Х</w:t>
      </w:r>
      <w:r>
        <w:rPr>
          <w:color w:val="000000"/>
        </w:rPr>
        <w:t>ИВ (АИДС, СИДА) од којих је 905 лица умрло (67%). Током 2006. године регистровано је 51 новооболело лице (стопа инциденције 0,7 на 100.000), док је 24 умрло (стопа морталитета 0,3 на 100.000).</w:t>
      </w:r>
    </w:p>
    <w:p w:rsidR="00F572DE" w:rsidRDefault="00C248BD">
      <w:pPr>
        <w:spacing w:after="150"/>
      </w:pPr>
      <w:r>
        <w:rPr>
          <w:color w:val="000000"/>
        </w:rPr>
        <w:t>2.2.6. Саобраћајне несреће и трауматизам у Републици Србији (бе</w:t>
      </w:r>
      <w:r>
        <w:rPr>
          <w:color w:val="000000"/>
        </w:rPr>
        <w:t>з података за Аутономну покрајину Косово и Метохија) према подацима Министарства унутрашњих послова, у 2006. години било је 63.954 саобраћајних несрећа у којима је повређено 18.411 лица (13,7%), од којих 4.778 лица (25,95%) са тешким телесним повредама кој</w:t>
      </w:r>
      <w:r>
        <w:rPr>
          <w:color w:val="000000"/>
        </w:rPr>
        <w:t>е доводе до функционалне онеспособљености за обављање активности у свакодневном животу и захтевају помоћ другог лица.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2.3. Истраживање здравља становника</w:t>
      </w:r>
      <w:r>
        <w:rPr>
          <w:color w:val="000000"/>
        </w:rPr>
        <w:t xml:space="preserve"> </w:t>
      </w:r>
      <w:r>
        <w:rPr>
          <w:b/>
          <w:color w:val="000000"/>
        </w:rPr>
        <w:t>у Републици Србији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 xml:space="preserve">На основу истраживања здравственог стања становништва Републике Србије које је </w:t>
      </w:r>
      <w:r>
        <w:rPr>
          <w:color w:val="000000"/>
        </w:rPr>
        <w:t>обављено у току 2006. године, утврђено је да у Републици Србији хроничну болест или здравствени проблем има 26,6% одраслог становништва, што је значајно више у односу на 2000. годину (17,6%).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Свакодневне активности без тешкоћа обавља 83,2% одраслог становн</w:t>
      </w:r>
      <w:r>
        <w:rPr>
          <w:color w:val="000000"/>
        </w:rPr>
        <w:t>иштва. Највећи проценат становништва које без помоћи другог лица не може да обавља активности везане за личну негу јесу лица старости од 65 до 74 године. У порасту је проценат старих лица која без помоћи другог лица не могу да обављају активности везане за</w:t>
      </w:r>
      <w:r>
        <w:rPr>
          <w:color w:val="000000"/>
        </w:rPr>
        <w:t xml:space="preserve"> личну хигијену, са 3,8% у 2000. години на 7,0% у 2006. години.</w:t>
      </w:r>
    </w:p>
    <w:p w:rsidR="00F572DE" w:rsidRDefault="00C248BD">
      <w:pPr>
        <w:spacing w:after="150"/>
      </w:pPr>
      <w:r>
        <w:rPr>
          <w:color w:val="000000"/>
        </w:rPr>
        <w:t>Према подацима Градског завода за геронтологију у Београду, у 2007. години, од 2.239 болесника на кућном лечењу и нези 46,4% су чинили непокретни и инконтинентни болесници. Велики број болесни</w:t>
      </w:r>
      <w:r>
        <w:rPr>
          <w:color w:val="000000"/>
        </w:rPr>
        <w:t>ка 13,7% (306 болесника) се налазио у терминалном стадијуму, најчешће малигне болести и захтевао је палијативно збрињавање.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3. ОРГАНИЗАЦИЈА СИСТЕМА ЗДРАВСТВЕНЕ ЗАШТИТЕ У ЦИЉУ СПРОВОЂЕЊА ПАЛИЈАТИВНОГ ЗБРИЊАВАЊА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 xml:space="preserve">3.1. Анализа здравствене делатности на </w:t>
      </w:r>
      <w:r>
        <w:rPr>
          <w:b/>
          <w:color w:val="000000"/>
        </w:rPr>
        <w:t>примарном нивоу</w:t>
      </w:r>
    </w:p>
    <w:p w:rsidR="00F572DE" w:rsidRDefault="00C248BD">
      <w:pPr>
        <w:spacing w:after="150"/>
      </w:pPr>
      <w:r>
        <w:rPr>
          <w:color w:val="000000"/>
        </w:rPr>
        <w:t xml:space="preserve">Анализа организације, рада служби кућног лечења и неге и кадровске структуре у домовима здравља у Републици Србији, урађена је на основу Извештаја о кадровској структури, Извештаја о извршењима из плана услуга за 2007. годину и Упитника за </w:t>
      </w:r>
      <w:r>
        <w:rPr>
          <w:color w:val="000000"/>
        </w:rPr>
        <w:t>2008. годину које је спровело Министарство здравља у сарадњи са Институтом за јавно здравље Србије „Др Милан Јовановић Батут”.</w:t>
      </w:r>
    </w:p>
    <w:p w:rsidR="00F572DE" w:rsidRDefault="00C248BD">
      <w:pPr>
        <w:spacing w:after="150"/>
      </w:pPr>
      <w:r>
        <w:rPr>
          <w:color w:val="000000"/>
        </w:rPr>
        <w:t>Увидом у кадровску структуру и обезбеђеност служби кућног лечења и неге изабраним доктором медицине, утврђено је да преко 59,3% д</w:t>
      </w:r>
      <w:r>
        <w:rPr>
          <w:color w:val="000000"/>
        </w:rPr>
        <w:t>омова здравља у Републици Србији нема посебно организовану службу кућног лечења и неге, већ се делатност ове службе обавља у оквиру здравствене заштите одраслих (општа медицина, хитна, поливалентна патронажа).</w:t>
      </w:r>
    </w:p>
    <w:p w:rsidR="00F572DE" w:rsidRDefault="00C248BD">
      <w:pPr>
        <w:spacing w:after="150"/>
      </w:pPr>
      <w:r>
        <w:rPr>
          <w:color w:val="000000"/>
        </w:rPr>
        <w:t>На територији града Београда постоји специјали</w:t>
      </w:r>
      <w:r>
        <w:rPr>
          <w:color w:val="000000"/>
        </w:rPr>
        <w:t>зована установа (Градски завод за геронтологију, Београд), која обезбеђује кућно лечење и палијативно збрињавање у просеку дневно, за око 1.500 старих и тешко оболелих лица.</w:t>
      </w:r>
    </w:p>
    <w:p w:rsidR="00F572DE" w:rsidRDefault="00C248BD">
      <w:pPr>
        <w:spacing w:after="150"/>
      </w:pPr>
      <w:r>
        <w:rPr>
          <w:color w:val="000000"/>
        </w:rPr>
        <w:t>Анализом постојећег кадра у службама кућних лечења и неге (уговореног броја лекара</w:t>
      </w:r>
      <w:r>
        <w:rPr>
          <w:color w:val="000000"/>
        </w:rPr>
        <w:t>, медицинских сестара – техничара), утврђено је да је обезбеђеност у погледу броја лекара у складу са постојећим Правилником о ближим условима за обављање здравствене делатности у здравственим установама и другим облицима здравствене службе („Службени глас</w:t>
      </w:r>
      <w:r>
        <w:rPr>
          <w:color w:val="000000"/>
        </w:rPr>
        <w:t>ник РС”, број 43/06 – у даљем тексту: Правилник), док уговорени број медицинских сестара – техничара за 2007. годину, у већини домова здравља није у складу са Правилником и неопходно је повећање броја медицинских сестара у службама кућних лечења и неге.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Ан</w:t>
      </w:r>
      <w:r>
        <w:rPr>
          <w:color w:val="000000"/>
        </w:rPr>
        <w:t>ализа оптерећености лекара (број посета по једном лекару) показује да је, у односу на укупан број прегледа лекара и броја уговорених лекара, оптерећеност по једном лекару у складу са прописаним стандардом броја услуга.</w:t>
      </w:r>
    </w:p>
    <w:p w:rsidR="00F572DE" w:rsidRDefault="00C248BD">
      <w:pPr>
        <w:spacing w:after="150"/>
      </w:pPr>
      <w:r>
        <w:rPr>
          <w:color w:val="000000"/>
        </w:rPr>
        <w:t>Анализа оптерећености медицинских сес</w:t>
      </w:r>
      <w:r>
        <w:rPr>
          <w:color w:val="000000"/>
        </w:rPr>
        <w:t>тара и техничара (број медицинских услуга по једној медицинској сестри – техничару) показује повећан обим рада наведеног кадра и повећану оптерећеност у односу на прописани стандард.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3.2. Анализа здравствене делатности на секундарноми терцијарном нивоу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 xml:space="preserve">Уредбом о плану мреже здравствених установа („Службени гласник РС”, бр. 42/06, 119/07 и 84/08) прописан је капацитет болничких установа за продужено лечење и негу (геријатрија, палијативно збрињавање, хемиотерапија, физикална медицина и рехабилитација) и </w:t>
      </w:r>
      <w:r>
        <w:rPr>
          <w:color w:val="000000"/>
        </w:rPr>
        <w:t>то 0,20 постеља на 1000 становника (члан 22. став 1).</w:t>
      </w:r>
    </w:p>
    <w:p w:rsidR="00F572DE" w:rsidRDefault="00C248BD">
      <w:pPr>
        <w:spacing w:after="150"/>
      </w:pPr>
      <w:r>
        <w:rPr>
          <w:color w:val="000000"/>
        </w:rPr>
        <w:t>Правилником је прописано да у одељењима за продужено лечење и негу у општој болници има осам доктора медицине и 50 медицинских сестара – техничара са вишим односно средњим образовањем (члан 19. тачка 11</w:t>
      </w:r>
      <w:r>
        <w:rPr>
          <w:color w:val="000000"/>
        </w:rPr>
        <w:t>), у специјалној болници пет доктора медицине и 75 здравствених радника са вишим односно средњим образовањем (члан 25. тачка 1), а за клинику у интернистичкој области и рехабилитацији – осам доктора медицине специјалисте одговарајуће гране медицине и 20 ме</w:t>
      </w:r>
      <w:r>
        <w:rPr>
          <w:color w:val="000000"/>
        </w:rPr>
        <w:t>дицинских сестара – техничара са вишим односно средњим образовањем (члан 26. тачка 1).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3.3. Предлог организације палијативног збрињавања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На примарном нивоу здравствене заштите овом стратегијом предвиђа се:</w:t>
      </w:r>
    </w:p>
    <w:p w:rsidR="00F572DE" w:rsidRDefault="00C248BD">
      <w:pPr>
        <w:spacing w:after="150"/>
      </w:pPr>
      <w:r>
        <w:rPr>
          <w:color w:val="000000"/>
        </w:rPr>
        <w:t> – организационо и кадровско јачање службе кућ</w:t>
      </w:r>
      <w:r>
        <w:rPr>
          <w:color w:val="000000"/>
        </w:rPr>
        <w:t>ног лечења и неге;</w:t>
      </w:r>
    </w:p>
    <w:p w:rsidR="00F572DE" w:rsidRDefault="00C248BD">
      <w:pPr>
        <w:spacing w:after="150"/>
      </w:pPr>
      <w:r>
        <w:rPr>
          <w:color w:val="000000"/>
        </w:rPr>
        <w:t xml:space="preserve">– измена и допуна Правилника, тако што би се прописала обавеза оснивања служби за кућно лечење и негу у 88 домова здравља, у јединицама локалне самоуправе које имају преко 25.000 становника и повећање броја кадра са постојећег норматива </w:t>
      </w:r>
      <w:r>
        <w:rPr>
          <w:color w:val="000000"/>
        </w:rPr>
        <w:t>од једног лекара и четири медицинске сестре на 25.000 становника на једног лекара и пет медицинских сестара на 25.000 становника;</w:t>
      </w:r>
    </w:p>
    <w:p w:rsidR="00F572DE" w:rsidRDefault="00C248BD">
      <w:pPr>
        <w:spacing w:after="150"/>
      </w:pPr>
      <w:r>
        <w:rPr>
          <w:color w:val="000000"/>
        </w:rPr>
        <w:t>– сви домови здравља у граду Београду морају да оснују службу кућног лечења и неге. Норматив за градске општине треба да остан</w:t>
      </w:r>
      <w:r>
        <w:rPr>
          <w:color w:val="000000"/>
        </w:rPr>
        <w:t xml:space="preserve">е један лекар и </w:t>
      </w:r>
      <w:r>
        <w:rPr>
          <w:color w:val="000000"/>
        </w:rPr>
        <w:lastRenderedPageBreak/>
        <w:t>четири медицинске сестре, а за домове здравља на ширем градском подручју један лекар и пет медицинских сестара на 25.000 становника;</w:t>
      </w:r>
    </w:p>
    <w:p w:rsidR="00F572DE" w:rsidRDefault="00C248BD">
      <w:pPr>
        <w:spacing w:after="150"/>
      </w:pPr>
      <w:r>
        <w:rPr>
          <w:color w:val="000000"/>
        </w:rPr>
        <w:t>– оснивање центра за координацију служби за кућно лечење и негу у Градском заводу за геронтологију, Београд</w:t>
      </w:r>
      <w:r>
        <w:rPr>
          <w:color w:val="000000"/>
        </w:rPr>
        <w:t>.</w:t>
      </w:r>
    </w:p>
    <w:p w:rsidR="00F572DE" w:rsidRDefault="00C248BD">
      <w:pPr>
        <w:spacing w:after="150"/>
      </w:pPr>
      <w:r>
        <w:rPr>
          <w:color w:val="000000"/>
        </w:rPr>
        <w:t>На секундарном нивоу здравствене заштите, овом стратегијом предвиђа се:</w:t>
      </w:r>
    </w:p>
    <w:p w:rsidR="00F572DE" w:rsidRDefault="00C248BD">
      <w:pPr>
        <w:spacing w:after="150"/>
      </w:pPr>
      <w:r>
        <w:rPr>
          <w:color w:val="000000"/>
        </w:rPr>
        <w:t>– оснивање посебних јединица за палијативно збрињавање у оквиру одељења за продужено лечење и негу;</w:t>
      </w:r>
    </w:p>
    <w:p w:rsidR="00F572DE" w:rsidRDefault="00C248BD">
      <w:pPr>
        <w:spacing w:after="150"/>
      </w:pPr>
      <w:r>
        <w:rPr>
          <w:color w:val="000000"/>
        </w:rPr>
        <w:t xml:space="preserve">– измена и допуна Правилника, тако што би се, од предвиђених 0,20 постеља на 1000 </w:t>
      </w:r>
      <w:r>
        <w:rPr>
          <w:color w:val="000000"/>
        </w:rPr>
        <w:t>становника, определиле 0,04 постеље на 1000 становника за палијативно збрињавање и да се из постојећег норматива кадра определи један доктор специјалиста интерне медицине и пет медицинских сестара на десет постеља за јединицу за палијативно збрињавање.</w:t>
      </w:r>
    </w:p>
    <w:p w:rsidR="00F572DE" w:rsidRDefault="00C248BD">
      <w:pPr>
        <w:spacing w:after="150"/>
      </w:pPr>
      <w:r>
        <w:rPr>
          <w:color w:val="000000"/>
        </w:rPr>
        <w:t>Изб</w:t>
      </w:r>
      <w:r>
        <w:rPr>
          <w:color w:val="000000"/>
        </w:rPr>
        <w:t>ор болница у којима ће се основати јединице за палијативно збрињавање извршен је на основу следећих критеријума:</w:t>
      </w:r>
    </w:p>
    <w:p w:rsidR="00F572DE" w:rsidRDefault="00C248BD">
      <w:pPr>
        <w:spacing w:after="150"/>
      </w:pPr>
      <w:r>
        <w:rPr>
          <w:color w:val="000000"/>
        </w:rPr>
        <w:t>а) демографске ситуације:</w:t>
      </w:r>
    </w:p>
    <w:p w:rsidR="00F572DE" w:rsidRDefault="00C248BD">
      <w:pPr>
        <w:spacing w:after="150"/>
      </w:pPr>
      <w:r>
        <w:rPr>
          <w:color w:val="000000"/>
        </w:rPr>
        <w:t>– укупан број становника у Републици Србији;</w:t>
      </w:r>
    </w:p>
    <w:p w:rsidR="00F572DE" w:rsidRDefault="00C248BD">
      <w:pPr>
        <w:spacing w:after="150"/>
      </w:pPr>
      <w:r>
        <w:rPr>
          <w:color w:val="000000"/>
        </w:rPr>
        <w:t xml:space="preserve">– индекс друштвене подршке старима (однос старијих од 65 година према </w:t>
      </w:r>
      <w:r>
        <w:rPr>
          <w:color w:val="000000"/>
        </w:rPr>
        <w:t>радно активном становништву од 19 до 64 године), који је у 62,11% јединица локалне самоуправе у Републици Србији изнад републичког просека;</w:t>
      </w:r>
    </w:p>
    <w:p w:rsidR="00F572DE" w:rsidRDefault="00C248BD">
      <w:pPr>
        <w:spacing w:after="150"/>
      </w:pPr>
      <w:r>
        <w:rPr>
          <w:color w:val="000000"/>
        </w:rPr>
        <w:t>б) болести и стања која доводе до потребе за палијативним збрињавањем;</w:t>
      </w:r>
    </w:p>
    <w:p w:rsidR="00F572DE" w:rsidRDefault="00C248BD">
      <w:pPr>
        <w:spacing w:after="150"/>
      </w:pPr>
      <w:r>
        <w:rPr>
          <w:color w:val="000000"/>
        </w:rPr>
        <w:t>в) постојећих капацитета (просторни, постељни</w:t>
      </w:r>
      <w:r>
        <w:rPr>
          <w:color w:val="000000"/>
        </w:rPr>
        <w:t xml:space="preserve"> и кадровски) и заузетости постеља на секундарном и терцијарном нивоу у 2007. години.</w:t>
      </w:r>
    </w:p>
    <w:p w:rsidR="00F572DE" w:rsidRDefault="00C248BD">
      <w:pPr>
        <w:spacing w:after="150"/>
      </w:pPr>
      <w:r>
        <w:rPr>
          <w:color w:val="000000"/>
        </w:rPr>
        <w:t>У првој фази, у периоду од 2009. до 2012. године, основаће се јединице за палијативно збрињавање у 13 здравствених установа са укупно 140 постеља, и то у општој болници у</w:t>
      </w:r>
      <w:r>
        <w:rPr>
          <w:color w:val="000000"/>
        </w:rPr>
        <w:t>: Суботици, Зрењанину, Сомбору, Смедеревскаој Паланци, Ћуприји; здравственом центру-општој болници у: Лозници, Зајечару, Ужицу, Врању; Специјалној болници за интерне болести у Врњачкој Бањи, Клиничко болничком центру у Земуну и Звездари, као и Клиничком це</w:t>
      </w:r>
      <w:r>
        <w:rPr>
          <w:color w:val="000000"/>
        </w:rPr>
        <w:t>нтру у Нишу (Клиника за плућне болести и туберкулозу)</w:t>
      </w:r>
    </w:p>
    <w:p w:rsidR="00F572DE" w:rsidRDefault="00C248BD">
      <w:pPr>
        <w:spacing w:after="150"/>
      </w:pPr>
      <w:r>
        <w:rPr>
          <w:color w:val="000000"/>
        </w:rPr>
        <w:t>У другој фази, у периоду 2012–2015. године, по истим критеријумима основаће се јединице за палијативно збрињавање са још 160 постеља, у следећим здравственим установама и то у општој болници у: Кикинди,</w:t>
      </w:r>
      <w:r>
        <w:rPr>
          <w:color w:val="000000"/>
        </w:rPr>
        <w:t xml:space="preserve"> Панчеву, Врбасу, Сремској Митровици; здравственом центру-општој болници у: Ваљеву, Пожаревцу, Бору, Чачку, Крушевцу, Пироту, Прокупљу и Косовској Митровици; клиничко болничким центрима: „Земун”, „Бежанијска Коса”, „Др Драгиша Мишовић – Дедиње”, „Звездара”</w:t>
      </w:r>
      <w:r>
        <w:rPr>
          <w:color w:val="000000"/>
        </w:rPr>
        <w:t xml:space="preserve"> и у Клиничком центру у Крагујевцу.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У обе фазе потребно је прилагодити и простор и опрему за палијативно збрињавање.</w:t>
      </w:r>
    </w:p>
    <w:p w:rsidR="00F572DE" w:rsidRDefault="00C248BD">
      <w:pPr>
        <w:spacing w:after="150"/>
      </w:pPr>
      <w:r>
        <w:rPr>
          <w:color w:val="000000"/>
        </w:rPr>
        <w:t>На терцијарном нивоу здравствене заштите овом стратегијом предвиђа се:</w:t>
      </w:r>
    </w:p>
    <w:p w:rsidR="00F572DE" w:rsidRDefault="00C248BD">
      <w:pPr>
        <w:spacing w:after="150"/>
      </w:pPr>
      <w:r>
        <w:rPr>
          <w:color w:val="000000"/>
        </w:rPr>
        <w:t>– образовање консултативног тима у установама здравствене заштите, к</w:t>
      </w:r>
      <w:r>
        <w:rPr>
          <w:color w:val="000000"/>
        </w:rPr>
        <w:t>ао што су Клинички центар Србије (Институт за инфективне и тропске болести, Институт за неурологију, Институт за ендокринологију, дијабетес и болести метаболизма, Институт за урологију и нефрологију, Институт за плућне болести и туберкулозу); Клинички цент</w:t>
      </w:r>
      <w:r>
        <w:rPr>
          <w:color w:val="000000"/>
        </w:rPr>
        <w:t>ар Војводине, Нови Сад (Институт за онкологију Војводине Сремска Каменица, Клиника за инфективне болести, Институт за интерне болести-ендокринологија, Институт за неурологију); Клинички центар Ниш (Клиника за заразне болести, Институт за нефрологију, Клини</w:t>
      </w:r>
      <w:r>
        <w:rPr>
          <w:color w:val="000000"/>
        </w:rPr>
        <w:t>ка за онкологију, Клиника за неурологију, Клиника за ендокринологију); Клинички центар Крагујевац (Клиника за интерне болести – ендокринологија, нефрологија, неурологија, инфективне, пнеумофтизиологија, радиологија и онкологија).</w:t>
      </w:r>
    </w:p>
    <w:p w:rsidR="00F572DE" w:rsidRDefault="00C248BD">
      <w:pPr>
        <w:spacing w:after="150"/>
      </w:pPr>
      <w:r>
        <w:rPr>
          <w:color w:val="000000"/>
        </w:rPr>
        <w:t>На предлог Стручног савета</w:t>
      </w:r>
      <w:r>
        <w:rPr>
          <w:color w:val="000000"/>
        </w:rPr>
        <w:t xml:space="preserve"> установе, директор именује консултативни тим који успоставља сарадњу са тимовима на примарном и секундарном нивоу, пружа стручну помоћ у решавању проблематике пацијената који су на палијативном збрињавању.</w:t>
      </w:r>
    </w:p>
    <w:p w:rsidR="00F572DE" w:rsidRDefault="00C248BD">
      <w:pPr>
        <w:spacing w:after="150"/>
      </w:pPr>
      <w:r>
        <w:rPr>
          <w:color w:val="000000"/>
        </w:rPr>
        <w:t>У консултативном тиму су доктор медицине, специја</w:t>
      </w:r>
      <w:r>
        <w:rPr>
          <w:color w:val="000000"/>
        </w:rPr>
        <w:t>листа одређене гране медицине и медицинска сестра са високим или вишим образовањем.</w:t>
      </w:r>
    </w:p>
    <w:p w:rsidR="00F572DE" w:rsidRDefault="00C248BD">
      <w:pPr>
        <w:spacing w:after="150"/>
      </w:pPr>
      <w:r>
        <w:rPr>
          <w:color w:val="000000"/>
        </w:rPr>
        <w:t>– оснивање центра за развој палијативног збрињавања у Институту за онкологију и радиологију Србије.</w:t>
      </w:r>
    </w:p>
    <w:p w:rsidR="00F572DE" w:rsidRDefault="00C248BD">
      <w:pPr>
        <w:spacing w:after="150"/>
      </w:pPr>
      <w:r>
        <w:rPr>
          <w:color w:val="000000"/>
        </w:rPr>
        <w:t>Центар за развој палијативног збрињавања прати, истражује и предлаже мер</w:t>
      </w:r>
      <w:r>
        <w:rPr>
          <w:color w:val="000000"/>
        </w:rPr>
        <w:t xml:space="preserve">е за унапређење развоја палијативног збрињавања. Задатак центра за развој палијативног збрињавања је успостављање сарадње са Светском здравственом организацијом, међународним организацијама и удружењима, медицинским факултетима ради унапређења палијативне </w:t>
      </w:r>
      <w:r>
        <w:rPr>
          <w:color w:val="000000"/>
        </w:rPr>
        <w:t>медицине. У центру за развој палијативног збрињавања су истакнути научни и други здравствени радници и сарадници који имају значајан допринос у раду и развоју палијативног збрињавања.</w:t>
      </w:r>
    </w:p>
    <w:p w:rsidR="00F572DE" w:rsidRDefault="00C248BD">
      <w:pPr>
        <w:spacing w:after="150"/>
      </w:pPr>
      <w:r>
        <w:rPr>
          <w:color w:val="000000"/>
        </w:rPr>
        <w:t>Палијативно збрињавање не треба да буде препуштено само здравственим слу</w:t>
      </w:r>
      <w:r>
        <w:rPr>
          <w:color w:val="000000"/>
        </w:rPr>
        <w:t>жбама већ треба да буде брига целе заједнице. У оквиру активности и ангажовања целокупне заједнице у области палијативног збрињавања неопходно је успостављање међуресорне сарадње, укључивање органа јединица локалне самоуправе, образовних и социјалних устан</w:t>
      </w:r>
      <w:r>
        <w:rPr>
          <w:color w:val="000000"/>
        </w:rPr>
        <w:t>ова, као и ангажовање удружења, цркве и међународних организација.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4. ЗАКОНСКА РЕГУЛАТИВА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lastRenderedPageBreak/>
        <w:t>Систем здравствене заштите, организација здравствене службе, као и друштвена брига за здравље становништва уређени су следећим прописима:</w:t>
      </w:r>
    </w:p>
    <w:p w:rsidR="00F572DE" w:rsidRDefault="00C248BD">
      <w:pPr>
        <w:spacing w:after="150"/>
      </w:pPr>
      <w:r>
        <w:rPr>
          <w:color w:val="000000"/>
        </w:rPr>
        <w:t>1. Закон о Влади („Служб</w:t>
      </w:r>
      <w:r>
        <w:rPr>
          <w:color w:val="000000"/>
        </w:rPr>
        <w:t>ени гласник РС”, бр. 55/05, 71/05, 101/07 и 65/08);</w:t>
      </w:r>
    </w:p>
    <w:p w:rsidR="00F572DE" w:rsidRDefault="00C248BD">
      <w:pPr>
        <w:spacing w:after="150"/>
      </w:pPr>
      <w:r>
        <w:rPr>
          <w:color w:val="000000"/>
        </w:rPr>
        <w:t>2. Закон о здравственој заштити („Службени гласник РС”, број 107/05);</w:t>
      </w:r>
    </w:p>
    <w:p w:rsidR="00F572DE" w:rsidRDefault="00C248BD">
      <w:pPr>
        <w:spacing w:after="150"/>
      </w:pPr>
      <w:r>
        <w:rPr>
          <w:color w:val="000000"/>
        </w:rPr>
        <w:t>3. Закон о здравственом осигурању („Службени гласник РС”, бр. 107/05 и 109/05);</w:t>
      </w:r>
    </w:p>
    <w:p w:rsidR="00F572DE" w:rsidRDefault="00C248BD">
      <w:pPr>
        <w:spacing w:after="150"/>
      </w:pPr>
      <w:r>
        <w:rPr>
          <w:color w:val="000000"/>
        </w:rPr>
        <w:t>4. Закон о лековима и медицинским средствима („Службен</w:t>
      </w:r>
      <w:r>
        <w:rPr>
          <w:color w:val="000000"/>
        </w:rPr>
        <w:t>и гласник РС”, бр. 84/04 и 85/05);</w:t>
      </w:r>
    </w:p>
    <w:p w:rsidR="00F572DE" w:rsidRDefault="00C248BD">
      <w:pPr>
        <w:spacing w:after="150"/>
      </w:pPr>
      <w:r>
        <w:rPr>
          <w:color w:val="000000"/>
        </w:rPr>
        <w:t>5. Закон о производњи и промету опојних дрога („Службени гласник РС”, број 110/03);</w:t>
      </w:r>
    </w:p>
    <w:p w:rsidR="00F572DE" w:rsidRDefault="00C248BD">
      <w:pPr>
        <w:spacing w:after="150"/>
      </w:pPr>
      <w:r>
        <w:rPr>
          <w:color w:val="000000"/>
        </w:rPr>
        <w:t>6. Уредба о Плану мреже здравствених установа („Службени гласник РС”, бр. 42/06, 119/07 и 84/08);</w:t>
      </w:r>
    </w:p>
    <w:p w:rsidR="00F572DE" w:rsidRDefault="00C248BD">
      <w:pPr>
        <w:spacing w:after="150"/>
      </w:pPr>
      <w:r>
        <w:rPr>
          <w:color w:val="000000"/>
        </w:rPr>
        <w:t>7. Правилник о условима и начину унутра</w:t>
      </w:r>
      <w:r>
        <w:rPr>
          <w:color w:val="000000"/>
        </w:rPr>
        <w:t>шње организације здравствених установа („Службени гласник РС”, број 43/06);</w:t>
      </w:r>
    </w:p>
    <w:p w:rsidR="00F572DE" w:rsidRDefault="00C248BD">
      <w:pPr>
        <w:spacing w:after="150"/>
      </w:pPr>
      <w:r>
        <w:rPr>
          <w:color w:val="000000"/>
        </w:rPr>
        <w:t>8. Правилник о ближим условима за обављање здравствене делатности у здравственим установама и другим облицима здравствене службе („Службени гласник РС”, број 43/06);</w:t>
      </w:r>
    </w:p>
    <w:p w:rsidR="00F572DE" w:rsidRDefault="00C248BD">
      <w:pPr>
        <w:spacing w:after="150"/>
      </w:pPr>
      <w:r>
        <w:rPr>
          <w:color w:val="000000"/>
        </w:rPr>
        <w:t>9. Правилник о</w:t>
      </w:r>
      <w:r>
        <w:rPr>
          <w:color w:val="000000"/>
        </w:rPr>
        <w:t xml:space="preserve"> садржају и обиму права на здравствену заштиту из обавезног здравственог осигурања и о партиципацији за 2009. годину („Службени гласник РС”, број 7/09);</w:t>
      </w:r>
    </w:p>
    <w:p w:rsidR="00F572DE" w:rsidRDefault="00C248BD">
      <w:pPr>
        <w:spacing w:after="150"/>
      </w:pPr>
      <w:r>
        <w:rPr>
          <w:color w:val="000000"/>
        </w:rPr>
        <w:t>10. Правилник о начину прописивања и издавања лекова („Службени лист СРЈ”, бр. 16/94, 22/97 и 52/02);</w:t>
      </w:r>
    </w:p>
    <w:p w:rsidR="00F572DE" w:rsidRDefault="00C248BD">
      <w:pPr>
        <w:spacing w:after="150"/>
      </w:pPr>
      <w:r>
        <w:rPr>
          <w:color w:val="000000"/>
        </w:rPr>
        <w:t>1</w:t>
      </w:r>
      <w:r>
        <w:rPr>
          <w:color w:val="000000"/>
        </w:rPr>
        <w:t>1. Решење о утвђивању опојних дрога и психотропних супстанци („Службени гласник РС”, број 24/05).</w:t>
      </w:r>
    </w:p>
    <w:p w:rsidR="00F572DE" w:rsidRDefault="00C248BD">
      <w:pPr>
        <w:spacing w:after="150"/>
      </w:pPr>
      <w:r>
        <w:rPr>
          <w:color w:val="000000"/>
        </w:rPr>
        <w:t>Законом о здравственој заштити прописано је да сваки грађанин има право да здравствену заштиту остварује уз поштовање највишег могућег стандарда људских права</w:t>
      </w:r>
      <w:r>
        <w:rPr>
          <w:color w:val="000000"/>
        </w:rPr>
        <w:t xml:space="preserve"> и вредности, односно да има право на физички и психички интегритет и на безбедност своје личности, као и на уважавање његових моралних, културних, религијских и филозофских убеђења.</w:t>
      </w:r>
    </w:p>
    <w:p w:rsidR="00F572DE" w:rsidRDefault="00C248BD">
      <w:pPr>
        <w:spacing w:after="150"/>
      </w:pPr>
      <w:r>
        <w:rPr>
          <w:color w:val="000000"/>
        </w:rPr>
        <w:t>Сваки грађанин има право на доступност: здравствене заштите, информације,</w:t>
      </w:r>
      <w:r>
        <w:rPr>
          <w:color w:val="000000"/>
        </w:rPr>
        <w:t xml:space="preserve"> обавештење, слободан избор, приватност и поверљивост информација, самоодлучивање и пристанак, увид у медицинску документацију, тајност података, приговор и на накнаду штете. Такође, сваки грађанин има права пацијента над којим се врши медински оглед утврђ</w:t>
      </w:r>
      <w:r>
        <w:rPr>
          <w:color w:val="000000"/>
        </w:rPr>
        <w:t>ена Законом.</w:t>
      </w:r>
    </w:p>
    <w:p w:rsidR="00F572DE" w:rsidRDefault="00C248BD">
      <w:pPr>
        <w:spacing w:after="150"/>
      </w:pPr>
      <w:r>
        <w:rPr>
          <w:color w:val="000000"/>
        </w:rPr>
        <w:t>Ова стратегија укључује право пацијената на отклањање бола што је и иницијатива Светске здравствене организације и Интернационалне асоцијације за изучавање бола (ИАСП).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Стратегија предвиђа измену прописа у смислу промене унутрашње организације</w:t>
      </w:r>
      <w:r>
        <w:rPr>
          <w:color w:val="000000"/>
        </w:rPr>
        <w:t xml:space="preserve"> здравствених установа; стандарда кадра и услуга; обезбеђености и доступности лекова за палијативно збрињавање, на првом месту опиоидних аналгетика. Републичка стручна комисија за палијативно збрињавање је сачинила предлог, усаглашен са препорукама Светске</w:t>
      </w:r>
      <w:r>
        <w:rPr>
          <w:color w:val="000000"/>
        </w:rPr>
        <w:t xml:space="preserve"> здравствене организације, у погледу контроле опиоида у складу са Јединственом конвенцијом о опојним дрогама („Службени лист СФРЈ – додатак”, број 2/64 и „Службени лист – Међународни уговори”, број 3/78). На националном нивоу неопходно је успоставити уравн</w:t>
      </w:r>
      <w:r>
        <w:rPr>
          <w:color w:val="000000"/>
        </w:rPr>
        <w:t>отежену политику прописивања опиоида и такав систем контроле који ће онемогућити злоупотребу наркотика и у исто време осигурати њихову доступност за примену у медицини у циљу отклањања бола и патње.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5. ВОДЕЋИ ПРИНЦИПИ И ПОРУКЕ СТРАТЕГИЈЕ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5.1. Водећи пр</w:t>
      </w:r>
      <w:r>
        <w:rPr>
          <w:color w:val="000000"/>
        </w:rPr>
        <w:t>инципи ове стратегије јесу да:</w:t>
      </w:r>
    </w:p>
    <w:p w:rsidR="00F572DE" w:rsidRDefault="00C248BD">
      <w:pPr>
        <w:spacing w:after="150"/>
      </w:pPr>
      <w:r>
        <w:rPr>
          <w:color w:val="000000"/>
        </w:rPr>
        <w:t>– пружа отклањање бола и других симптома;</w:t>
      </w:r>
    </w:p>
    <w:p w:rsidR="00F572DE" w:rsidRDefault="00C248BD">
      <w:pPr>
        <w:spacing w:after="150"/>
      </w:pPr>
      <w:r>
        <w:rPr>
          <w:color w:val="000000"/>
        </w:rPr>
        <w:t>– афирмише живот и гледа на смрт као на нормалан процес;</w:t>
      </w:r>
    </w:p>
    <w:p w:rsidR="00F572DE" w:rsidRDefault="00C248BD">
      <w:pPr>
        <w:spacing w:after="150"/>
      </w:pPr>
      <w:r>
        <w:rPr>
          <w:color w:val="000000"/>
        </w:rPr>
        <w:t>– обједињује психолошке и духовне аспекте бриге о пацијенту;</w:t>
      </w:r>
    </w:p>
    <w:p w:rsidR="00F572DE" w:rsidRDefault="00C248BD">
      <w:pPr>
        <w:spacing w:after="150"/>
      </w:pPr>
      <w:r>
        <w:rPr>
          <w:color w:val="000000"/>
        </w:rPr>
        <w:t>– нуди систем подршке и помоћи пацијентима;</w:t>
      </w:r>
    </w:p>
    <w:p w:rsidR="00F572DE" w:rsidRDefault="00C248BD">
      <w:pPr>
        <w:spacing w:after="150"/>
      </w:pPr>
      <w:r>
        <w:rPr>
          <w:color w:val="000000"/>
        </w:rPr>
        <w:t>– нуди систем подршке</w:t>
      </w:r>
      <w:r>
        <w:rPr>
          <w:color w:val="000000"/>
        </w:rPr>
        <w:t xml:space="preserve"> и помоћи породици да савлада проблеме током болести свог члана и у периоду жалости због губитка члана породице;</w:t>
      </w:r>
    </w:p>
    <w:p w:rsidR="00F572DE" w:rsidRDefault="00C248BD">
      <w:pPr>
        <w:spacing w:after="150"/>
      </w:pPr>
      <w:r>
        <w:rPr>
          <w:color w:val="000000"/>
        </w:rPr>
        <w:t>– захтева тимски приступ у препознавању потреба пацијената и њихових породица, укључујући и саветовања током периода жалости, уколико је то пот</w:t>
      </w:r>
      <w:r>
        <w:rPr>
          <w:color w:val="000000"/>
        </w:rPr>
        <w:t>ребно;</w:t>
      </w:r>
    </w:p>
    <w:p w:rsidR="00F572DE" w:rsidRDefault="00C248BD">
      <w:pPr>
        <w:spacing w:after="150"/>
      </w:pPr>
      <w:r>
        <w:rPr>
          <w:color w:val="000000"/>
        </w:rPr>
        <w:t>– побољшава квалитет живота, а може такође позитивно да утиче на ток саме болести;</w:t>
      </w:r>
    </w:p>
    <w:p w:rsidR="00F572DE" w:rsidRDefault="00C248BD">
      <w:pPr>
        <w:spacing w:after="150"/>
      </w:pPr>
      <w:r>
        <w:rPr>
          <w:color w:val="000000"/>
        </w:rPr>
        <w:t xml:space="preserve">– у зависности од потреба болесника палијативно збрињавање може да се примени и у раном стадијуму болести заједно са специфичним приступима који утичу на ток основне </w:t>
      </w:r>
      <w:r>
        <w:rPr>
          <w:color w:val="000000"/>
        </w:rPr>
        <w:t>болести или као једини приступ;</w:t>
      </w:r>
    </w:p>
    <w:p w:rsidR="00F572DE" w:rsidRDefault="00C248BD">
      <w:pPr>
        <w:spacing w:after="150"/>
      </w:pPr>
      <w:r>
        <w:rPr>
          <w:color w:val="000000"/>
        </w:rPr>
        <w:t>– укључује истраживања чији је циљ побољшање квалитета палијативног збрињавања.</w:t>
      </w:r>
    </w:p>
    <w:p w:rsidR="00F572DE" w:rsidRDefault="00C248BD">
      <w:pPr>
        <w:spacing w:after="150"/>
      </w:pPr>
      <w:r>
        <w:rPr>
          <w:color w:val="000000"/>
        </w:rPr>
        <w:t>5.2. Поруке ове стратегије јесу:</w:t>
      </w:r>
    </w:p>
    <w:p w:rsidR="00F572DE" w:rsidRDefault="00C248BD">
      <w:pPr>
        <w:spacing w:after="150"/>
      </w:pPr>
      <w:r>
        <w:rPr>
          <w:color w:val="000000"/>
        </w:rPr>
        <w:t>1) Болест, губитак и смрт су саставни и неизбежни део живота.</w:t>
      </w:r>
    </w:p>
    <w:p w:rsidR="00F572DE" w:rsidRDefault="00C248BD">
      <w:pPr>
        <w:spacing w:after="150"/>
      </w:pPr>
      <w:r>
        <w:rPr>
          <w:color w:val="000000"/>
        </w:rPr>
        <w:t xml:space="preserve">2) Циљ палијативног збрињавања је мање патње, </w:t>
      </w:r>
      <w:r>
        <w:rPr>
          <w:color w:val="000000"/>
        </w:rPr>
        <w:t>више достојанства и бољи квалитет живота.</w:t>
      </w:r>
    </w:p>
    <w:p w:rsidR="00F572DE" w:rsidRDefault="00C248BD">
      <w:pPr>
        <w:spacing w:after="150"/>
      </w:pPr>
      <w:r>
        <w:rPr>
          <w:color w:val="000000"/>
        </w:rPr>
        <w:t>3) У средишту палијативног збрињавања је квалитет, а не квантитет живота.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4) Палијативно збрињавање је инердисциплинарни и мултипрофесионални приступ и подразумева тимски рад. Палијативно збрињавање промовише филоз</w:t>
      </w:r>
      <w:r>
        <w:rPr>
          <w:color w:val="000000"/>
        </w:rPr>
        <w:t>офију тима и тимског рада.</w:t>
      </w:r>
    </w:p>
    <w:p w:rsidR="00F572DE" w:rsidRDefault="00C248BD">
      <w:pPr>
        <w:spacing w:after="150"/>
      </w:pPr>
      <w:r>
        <w:rPr>
          <w:color w:val="000000"/>
        </w:rPr>
        <w:t>5) Палијативно збрињавање треба да постане саставни део система здравствене заштите и неотуђиви елемент права грађанина на здравствену заштиту.</w:t>
      </w:r>
    </w:p>
    <w:p w:rsidR="00F572DE" w:rsidRDefault="00C248BD">
      <w:pPr>
        <w:spacing w:after="150"/>
      </w:pPr>
      <w:r>
        <w:rPr>
          <w:color w:val="000000"/>
        </w:rPr>
        <w:t xml:space="preserve">6) Неопходно је дефинисати националну здравствену политику о палијативном збрињавању </w:t>
      </w:r>
      <w:r>
        <w:rPr>
          <w:color w:val="000000"/>
        </w:rPr>
        <w:t>у сарадњи са здравственим радницима и сарадницима, удружењима, пацијентима и породицама.</w:t>
      </w:r>
    </w:p>
    <w:p w:rsidR="00F572DE" w:rsidRDefault="00C248BD">
      <w:pPr>
        <w:spacing w:after="150"/>
      </w:pPr>
      <w:r>
        <w:rPr>
          <w:color w:val="000000"/>
        </w:rPr>
        <w:t>7) Палијативно збрињавање треба да буде доступно и бесплатно за све пацијенте којима је потребно, без обзира на тип болести, географску локацију или социо-економски ст</w:t>
      </w:r>
      <w:r>
        <w:rPr>
          <w:color w:val="000000"/>
        </w:rPr>
        <w:t>атус.</w:t>
      </w:r>
    </w:p>
    <w:p w:rsidR="00F572DE" w:rsidRDefault="00C248BD">
      <w:pPr>
        <w:spacing w:after="150"/>
      </w:pPr>
      <w:r>
        <w:rPr>
          <w:color w:val="000000"/>
        </w:rPr>
        <w:t>8) Палијативно збрињавање захтева свеобухватну и континуирану бригу о пацијенту и породици и подразумева разгранату мрежу служби које тај континуитет обезбеђују.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6. ЦИЉЕВИ СТРАТЕГИЈЕ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6.1. Општи циљеви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6.1.1. Укључивање палијативног збрињавања у</w:t>
      </w:r>
      <w:r>
        <w:rPr>
          <w:color w:val="000000"/>
        </w:rPr>
        <w:t xml:space="preserve"> здравствени систем Републике Србије како би постао неотуђиви елемент права грађана на здравствену заштиту.</w:t>
      </w:r>
    </w:p>
    <w:p w:rsidR="00F572DE" w:rsidRDefault="00C248BD">
      <w:pPr>
        <w:spacing w:after="150"/>
      </w:pPr>
      <w:r>
        <w:rPr>
          <w:color w:val="000000"/>
        </w:rPr>
        <w:t>6.1.2. Унапређење и достизање најбољег могућег квалитета живота за пацијента и његову породицу.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6.2. Специфични циљеви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Општи циљеви ове стратеги</w:t>
      </w:r>
      <w:r>
        <w:rPr>
          <w:color w:val="000000"/>
        </w:rPr>
        <w:t>је разрађују се кроз специфичне циљеве и мере које воде њиховом остваривању.</w:t>
      </w:r>
    </w:p>
    <w:p w:rsidR="00F572DE" w:rsidRDefault="00C248BD">
      <w:pPr>
        <w:spacing w:after="150"/>
      </w:pPr>
      <w:r>
        <w:rPr>
          <w:color w:val="000000"/>
        </w:rPr>
        <w:t>6.2.1. Дефинисање националних стандарда за палијативно збрињавање</w:t>
      </w:r>
    </w:p>
    <w:p w:rsidR="00F572DE" w:rsidRDefault="00C248BD">
      <w:pPr>
        <w:spacing w:after="150"/>
      </w:pPr>
      <w:r>
        <w:rPr>
          <w:color w:val="000000"/>
        </w:rPr>
        <w:t>На примарном нивоу здравствене заштите у тиму за палијативно збрињавање су доктор медицине или специјалиста опште</w:t>
      </w:r>
      <w:r>
        <w:rPr>
          <w:color w:val="000000"/>
        </w:rPr>
        <w:t xml:space="preserve"> медицине, медицинска сестра, патронажна сестра, физиотерапеут и социјални радник. У ширем тиму за палијативно збрињавање су психолог, психијатар, свештеник и волонтери.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На секундарном нивоу здравствене заштите, у јединици за палијативно збрињавање, у тиму</w:t>
      </w:r>
      <w:r>
        <w:rPr>
          <w:color w:val="000000"/>
        </w:rPr>
        <w:t xml:space="preserve"> су доктор медицине – специјалиста интерне медицине и медицинске сестре.</w:t>
      </w:r>
    </w:p>
    <w:p w:rsidR="00F572DE" w:rsidRDefault="00C248BD">
      <w:pPr>
        <w:spacing w:after="150"/>
      </w:pPr>
      <w:r>
        <w:rPr>
          <w:color w:val="000000"/>
        </w:rPr>
        <w:t>На терцијарном нивоу здравствене заштите у установама у консултативном тиму су доктор медицине специјалиста одређене гране медицине и медицинске сестре.</w:t>
      </w:r>
    </w:p>
    <w:p w:rsidR="00F572DE" w:rsidRDefault="00C248BD">
      <w:pPr>
        <w:spacing w:after="150"/>
      </w:pPr>
      <w:r>
        <w:rPr>
          <w:color w:val="000000"/>
        </w:rPr>
        <w:t xml:space="preserve">6.2.2. Прилагођавање законске </w:t>
      </w:r>
      <w:r>
        <w:rPr>
          <w:color w:val="000000"/>
        </w:rPr>
        <w:t>регулативе стандардима лекова и медицинских средстава за палитативно збрињавање.</w:t>
      </w:r>
    </w:p>
    <w:p w:rsidR="00F572DE" w:rsidRDefault="00C248BD">
      <w:pPr>
        <w:spacing w:after="150"/>
      </w:pPr>
      <w:r>
        <w:rPr>
          <w:color w:val="000000"/>
        </w:rPr>
        <w:t>6.2.3. Информисање јавности о значају палијативног збрињавања.</w:t>
      </w:r>
    </w:p>
    <w:p w:rsidR="00F572DE" w:rsidRDefault="00C248BD">
      <w:pPr>
        <w:spacing w:after="150"/>
      </w:pPr>
      <w:r>
        <w:rPr>
          <w:color w:val="000000"/>
        </w:rPr>
        <w:t>6.2.4. Успостављање организационо и финансијски одрживог модела палијативног збрињавања.</w:t>
      </w:r>
    </w:p>
    <w:p w:rsidR="00F572DE" w:rsidRDefault="00C248BD">
      <w:pPr>
        <w:spacing w:after="150"/>
      </w:pPr>
      <w:r>
        <w:rPr>
          <w:color w:val="000000"/>
        </w:rPr>
        <w:t>6.2.5. Оснивање организ</w:t>
      </w:r>
      <w:r>
        <w:rPr>
          <w:color w:val="000000"/>
        </w:rPr>
        <w:t>ационих јединица службе за кућно лечење и негу у свим домовима здравља, у јединицама локалне самоуправе са и преко 25.000 становника у Републици Србији (укупно у 88 домова здравља).</w:t>
      </w:r>
    </w:p>
    <w:p w:rsidR="00F572DE" w:rsidRDefault="00C248BD">
      <w:pPr>
        <w:spacing w:after="150"/>
      </w:pPr>
      <w:r>
        <w:rPr>
          <w:color w:val="000000"/>
        </w:rPr>
        <w:t>У палијативном збрињавању у јединицама локалне самоуправе са мање од 25.00</w:t>
      </w:r>
      <w:r>
        <w:rPr>
          <w:color w:val="000000"/>
        </w:rPr>
        <w:t>0 становника, учествују изабрани лекар и медицинска сестра – техничар у тиму.</w:t>
      </w:r>
    </w:p>
    <w:p w:rsidR="00F572DE" w:rsidRDefault="00C248BD">
      <w:pPr>
        <w:spacing w:after="150"/>
      </w:pPr>
      <w:r>
        <w:rPr>
          <w:color w:val="000000"/>
        </w:rPr>
        <w:t>6.2.6. Оснивање центра за координацију служби за кућно лечење и негу у Републици Србији на примарном нивоу здравствене заштите у Заводу за геронтологију, Београд.</w:t>
      </w:r>
    </w:p>
    <w:p w:rsidR="00F572DE" w:rsidRDefault="00C248BD">
      <w:pPr>
        <w:spacing w:after="150"/>
      </w:pPr>
      <w:r>
        <w:rPr>
          <w:color w:val="000000"/>
        </w:rPr>
        <w:t>6.2.7. Оснивање</w:t>
      </w:r>
      <w:r>
        <w:rPr>
          <w:color w:val="000000"/>
        </w:rPr>
        <w:t xml:space="preserve"> јединица за палијативно збрињавање у 25 управна округа, са укупно 300 постеља, у две фазе.</w:t>
      </w:r>
    </w:p>
    <w:p w:rsidR="00F572DE" w:rsidRDefault="00C248BD">
      <w:pPr>
        <w:spacing w:after="150"/>
      </w:pPr>
      <w:r>
        <w:rPr>
          <w:color w:val="000000"/>
        </w:rPr>
        <w:t xml:space="preserve">6.2.8. Овом стратегијом на терцијарном нивоу здравствене заштите предвиђа се образовање консултативних тимова у здравственим установама и оснивање центра за развој </w:t>
      </w:r>
      <w:r>
        <w:rPr>
          <w:color w:val="000000"/>
        </w:rPr>
        <w:t>палијативног збрињавања у Институту за онкологију и радиологију Србије.</w:t>
      </w:r>
    </w:p>
    <w:p w:rsidR="00F572DE" w:rsidRDefault="00C248BD">
      <w:pPr>
        <w:spacing w:after="150"/>
      </w:pPr>
      <w:r>
        <w:rPr>
          <w:color w:val="000000"/>
        </w:rPr>
        <w:t>6.2.9. Образовање јединственог информационог система.</w:t>
      </w:r>
    </w:p>
    <w:p w:rsidR="00F572DE" w:rsidRDefault="00C248BD">
      <w:pPr>
        <w:spacing w:after="150"/>
      </w:pPr>
      <w:r>
        <w:rPr>
          <w:color w:val="000000"/>
        </w:rPr>
        <w:t>6.2.10. Сарадња са Светском здравственом организацијом, Саветом Европе и другим организацијама.</w:t>
      </w:r>
    </w:p>
    <w:p w:rsidR="00F572DE" w:rsidRDefault="00C248BD">
      <w:pPr>
        <w:spacing w:after="150"/>
      </w:pPr>
      <w:r>
        <w:rPr>
          <w:color w:val="000000"/>
        </w:rPr>
        <w:t>6.2.11. Научно истраживање на пољу</w:t>
      </w:r>
      <w:r>
        <w:rPr>
          <w:color w:val="000000"/>
        </w:rPr>
        <w:t xml:space="preserve"> палијативног збрињавања, засновано на клиничким доказима и усмерено ка пацијенту.</w:t>
      </w:r>
    </w:p>
    <w:p w:rsidR="00F572DE" w:rsidRDefault="00C248BD">
      <w:pPr>
        <w:spacing w:after="150"/>
      </w:pPr>
      <w:r>
        <w:rPr>
          <w:color w:val="000000"/>
        </w:rPr>
        <w:t>6.2.12. Праћење и процена у односу на стандардизоване процедуре за палијативно збрињавање.</w:t>
      </w:r>
    </w:p>
    <w:p w:rsidR="00F572DE" w:rsidRDefault="00C248BD">
      <w:pPr>
        <w:spacing w:after="150"/>
      </w:pPr>
      <w:r>
        <w:rPr>
          <w:color w:val="000000"/>
        </w:rPr>
        <w:t>6.2.13. Образовање листе есенцијалних лекова и медицинских помагала за палијативно</w:t>
      </w:r>
      <w:r>
        <w:rPr>
          <w:color w:val="000000"/>
        </w:rPr>
        <w:t xml:space="preserve"> збрињавање</w:t>
      </w:r>
    </w:p>
    <w:p w:rsidR="00F572DE" w:rsidRDefault="00C248BD">
      <w:pPr>
        <w:spacing w:after="150"/>
      </w:pPr>
      <w:r>
        <w:rPr>
          <w:color w:val="000000"/>
        </w:rPr>
        <w:t>6.2.14. Увођење палијативног збрињавања у програм наставе медицинских школа, и у студијске програме одговарајућих високошколских установа.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6.2.15. Стандардизација и акредитација програма за едукацију свих учесника у палијативном збрињавању.</w:t>
      </w:r>
    </w:p>
    <w:p w:rsidR="00F572DE" w:rsidRDefault="00C248BD">
      <w:pPr>
        <w:spacing w:after="150"/>
      </w:pPr>
      <w:r>
        <w:rPr>
          <w:color w:val="000000"/>
        </w:rPr>
        <w:t>6.2.16. Укључивање свих заинтересованих учесника на локалном нивоу.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7. ЕДУКАЦИЈА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Едукација здравствених радника и здравствених сарадника, као и свих осталих учесника у палијативном збрињавању (друштва, породице оболелих, волонтера) од суштинског је зна</w:t>
      </w:r>
      <w:r>
        <w:rPr>
          <w:color w:val="000000"/>
        </w:rPr>
        <w:t>чаја за развој палијативног збрињавања.</w:t>
      </w:r>
    </w:p>
    <w:p w:rsidR="00F572DE" w:rsidRDefault="00C248BD">
      <w:pPr>
        <w:spacing w:after="150"/>
      </w:pPr>
      <w:r>
        <w:rPr>
          <w:color w:val="000000"/>
        </w:rPr>
        <w:t>Ради спровођења едукације неопходно је установити ниво едукације, обим едукације према планираним кадровима и програм.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7.1. Ниво едукације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 xml:space="preserve">Базни ниво едукације укључује изабраног лекара и медицинску сестру </w:t>
      </w:r>
      <w:r>
        <w:rPr>
          <w:color w:val="000000"/>
        </w:rPr>
        <w:t>примарне здравствене заштите, као и волонтере.</w:t>
      </w:r>
    </w:p>
    <w:p w:rsidR="00F572DE" w:rsidRDefault="00C248BD">
      <w:pPr>
        <w:spacing w:after="150"/>
      </w:pPr>
      <w:r>
        <w:rPr>
          <w:color w:val="000000"/>
        </w:rPr>
        <w:t>Средњи ниво едукације укључује лекаре и медицинске сестре службе кућног лечења и неге, геронтолошких центара (државни и приватни), социјалног радника, психолога и психијатра.</w:t>
      </w:r>
    </w:p>
    <w:p w:rsidR="00F572DE" w:rsidRDefault="00C248BD">
      <w:pPr>
        <w:spacing w:after="150"/>
      </w:pPr>
      <w:r>
        <w:rPr>
          <w:color w:val="000000"/>
        </w:rPr>
        <w:t>Виши ниво едукације укључује докто</w:t>
      </w:r>
      <w:r>
        <w:rPr>
          <w:color w:val="000000"/>
        </w:rPr>
        <w:t>ра медицине, специјалисту и медицинску сестру у јединицама за палијативно збрињавање.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7.2. Обим едукације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Едукативни програм се доноси за сва три нивоа здравствене заштите, а едукацијом је потребно обухватити и оболелог, његову породицу и окружење.</w:t>
      </w:r>
    </w:p>
    <w:p w:rsidR="00F572DE" w:rsidRDefault="00C248BD">
      <w:pPr>
        <w:spacing w:after="150"/>
      </w:pPr>
      <w:r>
        <w:rPr>
          <w:color w:val="000000"/>
        </w:rPr>
        <w:t>При</w:t>
      </w:r>
      <w:r>
        <w:rPr>
          <w:color w:val="000000"/>
        </w:rPr>
        <w:t>оритет у едукацији треба дати служби кућног лечења и неге и започети до краја 2009. године са по једним тимом у 60 домова здравља у којима већ постоји организована служба кућног лечења и неге. Са формирањем кућног лечења у преосталих 28 јединица локалне са</w:t>
      </w:r>
      <w:r>
        <w:rPr>
          <w:color w:val="000000"/>
        </w:rPr>
        <w:t>моуправе са преко 25.000 становника истовремено ће се започети и едукација тимова.</w:t>
      </w:r>
    </w:p>
    <w:p w:rsidR="00F572DE" w:rsidRDefault="00C248BD">
      <w:pPr>
        <w:spacing w:after="150"/>
      </w:pPr>
      <w:r>
        <w:rPr>
          <w:color w:val="000000"/>
        </w:rPr>
        <w:t>На секундарном нивоу, након формирања јединица за палијативно збрињавање, започеће се едукација тимова.</w:t>
      </w:r>
    </w:p>
    <w:p w:rsidR="00F572DE" w:rsidRDefault="00C248BD">
      <w:pPr>
        <w:spacing w:after="150"/>
      </w:pPr>
      <w:r>
        <w:rPr>
          <w:color w:val="000000"/>
        </w:rPr>
        <w:lastRenderedPageBreak/>
        <w:t>За успешно остваривање палијативног збрињавања неопходно је спровести</w:t>
      </w:r>
      <w:r>
        <w:rPr>
          <w:color w:val="000000"/>
        </w:rPr>
        <w:t xml:space="preserve"> едукацију друштва на свим нивоима, од законодавца (за допуне законске регулативе) до ширења основних принципа палијативног збрињавања у јавности.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b/>
          <w:color w:val="000000"/>
        </w:rPr>
        <w:t>7.3. Програм едукације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Програм мора бити заснован на основним принципима палијативног збрињавања. Од свих</w:t>
      </w:r>
      <w:r>
        <w:rPr>
          <w:color w:val="000000"/>
        </w:rPr>
        <w:t xml:space="preserve"> учесника у палијативном збрињавању захтевају се знања и вештине у:</w:t>
      </w:r>
    </w:p>
    <w:p w:rsidR="00F572DE" w:rsidRDefault="00C248BD">
      <w:pPr>
        <w:spacing w:after="150"/>
      </w:pPr>
      <w:r>
        <w:rPr>
          <w:color w:val="000000"/>
        </w:rPr>
        <w:t>– комуникацији са оболелим, породицом као и између самих учесника у палијативном збрињавању;</w:t>
      </w:r>
    </w:p>
    <w:p w:rsidR="00F572DE" w:rsidRDefault="00C248BD">
      <w:pPr>
        <w:spacing w:after="150"/>
      </w:pPr>
      <w:r>
        <w:rPr>
          <w:color w:val="000000"/>
        </w:rPr>
        <w:t>– доношењу одлуке на основу процене стања оболелог, примени разних видова терапије, промени ист</w:t>
      </w:r>
      <w:r>
        <w:rPr>
          <w:color w:val="000000"/>
        </w:rPr>
        <w:t>е, извођењу неке интервенције или укључивању других неопходних услуга оболелом или породици;</w:t>
      </w:r>
    </w:p>
    <w:p w:rsidR="00F572DE" w:rsidRDefault="00C248BD">
      <w:pPr>
        <w:spacing w:after="150"/>
      </w:pPr>
      <w:r>
        <w:rPr>
          <w:color w:val="000000"/>
        </w:rPr>
        <w:t>– лечењу компликација саме болести или терапијских процедура;</w:t>
      </w:r>
    </w:p>
    <w:p w:rsidR="00F572DE" w:rsidRDefault="00C248BD">
      <w:pPr>
        <w:spacing w:after="150"/>
      </w:pPr>
      <w:r>
        <w:rPr>
          <w:color w:val="000000"/>
        </w:rPr>
        <w:t xml:space="preserve">– ублажавању бола и других симптома болести (диспнеа, повраћање, опстипација, дијареја, анксиозност, </w:t>
      </w:r>
      <w:r>
        <w:rPr>
          <w:color w:val="000000"/>
        </w:rPr>
        <w:t>депресија и др.);</w:t>
      </w:r>
    </w:p>
    <w:p w:rsidR="00F572DE" w:rsidRDefault="00C248BD">
      <w:pPr>
        <w:spacing w:after="150"/>
      </w:pPr>
      <w:r>
        <w:rPr>
          <w:color w:val="000000"/>
        </w:rPr>
        <w:t>– пружању психосоцијалне подршке оболелом и породици (препознавање забринутости, финансијских проблема, неспоразума у породици);</w:t>
      </w:r>
    </w:p>
    <w:p w:rsidR="00F572DE" w:rsidRDefault="00C248BD">
      <w:pPr>
        <w:spacing w:after="150"/>
      </w:pPr>
      <w:r>
        <w:rPr>
          <w:color w:val="000000"/>
        </w:rPr>
        <w:t>– разумевању душевних потреба и приступу истима односно спиритуална потпора.</w:t>
      </w:r>
    </w:p>
    <w:p w:rsidR="00F572DE" w:rsidRDefault="00C248BD">
      <w:pPr>
        <w:spacing w:after="150"/>
      </w:pPr>
      <w:r>
        <w:rPr>
          <w:color w:val="000000"/>
        </w:rPr>
        <w:t xml:space="preserve">– нези умирућег при којој се </w:t>
      </w:r>
      <w:r>
        <w:rPr>
          <w:color w:val="000000"/>
        </w:rPr>
        <w:t>негује однос са поштовањем и разумевањем ка умирућем и породици.</w:t>
      </w:r>
    </w:p>
    <w:p w:rsidR="00F572DE" w:rsidRDefault="00C248BD">
      <w:pPr>
        <w:spacing w:after="150"/>
      </w:pPr>
      <w:r>
        <w:rPr>
          <w:color w:val="000000"/>
        </w:rPr>
        <w:t>– периоду непосредно после смрти у коме је потребно показати саосећање са губитком, изражавању саучешћа, одласку у посете и одржавању контакта са породицом.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8. ПРАЋЕЊЕ И ПРОЦЕНА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Праћење с</w:t>
      </w:r>
      <w:r>
        <w:rPr>
          <w:color w:val="000000"/>
        </w:rPr>
        <w:t xml:space="preserve">провођења активности Стратегије подразумева оснивање службе кућног лечења, центра за координацију служби за кућно лечење и негу, јединица за палијативно збрињавање, консултативних тимова у здравственим установама и центра за развој палијативног збрињавања </w:t>
      </w:r>
      <w:r>
        <w:rPr>
          <w:color w:val="000000"/>
        </w:rPr>
        <w:t xml:space="preserve">на терцијарном нивоу. Оно обухвата праћење индикатора који побољшавају квалитет живота оболелог на основу скале бола, скале процене симптома, задовољства пацијента, као и броја породица којима је пружена </w:t>
      </w:r>
      <w:r>
        <w:rPr>
          <w:color w:val="000000"/>
        </w:rPr>
        <w:lastRenderedPageBreak/>
        <w:t>психосоцијална подршка у периоду болести члана пород</w:t>
      </w:r>
      <w:r>
        <w:rPr>
          <w:color w:val="000000"/>
        </w:rPr>
        <w:t xml:space="preserve">ице и до шест месеци у периоду жалости, као и праћење броја тимова за палијативно збрињавање којима је пружена психосоцијална подршка (синдром сагоревања). Извештаје о плану рада и његовом извршењу свих учесника у палијативном збрињавању, на сва три нивоа </w:t>
      </w:r>
      <w:r>
        <w:rPr>
          <w:color w:val="000000"/>
        </w:rPr>
        <w:t>здравствене заштите заводи и институти за јавно здравље достављају Институту за јавно здравље Србије „Др Милан Јовановић Батут”.</w:t>
      </w:r>
    </w:p>
    <w:p w:rsidR="00F572DE" w:rsidRDefault="00C248BD">
      <w:pPr>
        <w:spacing w:after="150"/>
      </w:pPr>
      <w:r>
        <w:rPr>
          <w:color w:val="000000"/>
        </w:rPr>
        <w:t>Републичка стручна комисија два пута годишње разматра реализацију активности предвиђених Акционим планом за спровођење Стратеги</w:t>
      </w:r>
      <w:r>
        <w:rPr>
          <w:color w:val="000000"/>
        </w:rPr>
        <w:t>је за период 2009–2015. године и предлаже мере за побољшање и унапређење палијативног збрињавања.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9. АКЦИОНИ ПЛАН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Акциони план за спровођење ове стратегије одштампан је уз ову стратегију и чини њен саставни део.</w:t>
      </w:r>
    </w:p>
    <w:p w:rsidR="00F572DE" w:rsidRDefault="00C248BD">
      <w:pPr>
        <w:spacing w:after="150"/>
        <w:jc w:val="center"/>
      </w:pPr>
      <w:r>
        <w:rPr>
          <w:color w:val="000000"/>
        </w:rPr>
        <w:t> </w:t>
      </w:r>
    </w:p>
    <w:p w:rsidR="00F572DE" w:rsidRDefault="00C248BD">
      <w:pPr>
        <w:spacing w:after="150"/>
        <w:jc w:val="center"/>
      </w:pPr>
      <w:r>
        <w:rPr>
          <w:color w:val="000000"/>
        </w:rPr>
        <w:t>10. ЗАВРШНИ ДЕО</w:t>
      </w:r>
    </w:p>
    <w:p w:rsidR="00F572DE" w:rsidRDefault="00C248BD">
      <w:pPr>
        <w:spacing w:after="150"/>
      </w:pPr>
      <w:r>
        <w:rPr>
          <w:color w:val="000000"/>
        </w:rPr>
        <w:t> </w:t>
      </w:r>
    </w:p>
    <w:p w:rsidR="00F572DE" w:rsidRDefault="00C248BD">
      <w:pPr>
        <w:spacing w:after="150"/>
      </w:pPr>
      <w:r>
        <w:rPr>
          <w:color w:val="000000"/>
        </w:rPr>
        <w:t>Ову стратегију објав</w:t>
      </w:r>
      <w:r>
        <w:rPr>
          <w:color w:val="000000"/>
        </w:rPr>
        <w:t>ити у „Службеном гласнику Републике Србије”.</w:t>
      </w:r>
    </w:p>
    <w:p w:rsidR="00F572DE" w:rsidRDefault="00C248BD">
      <w:pPr>
        <w:spacing w:after="150"/>
        <w:jc w:val="right"/>
      </w:pPr>
      <w:r>
        <w:rPr>
          <w:color w:val="000000"/>
        </w:rPr>
        <w:t> </w:t>
      </w:r>
    </w:p>
    <w:p w:rsidR="00F572DE" w:rsidRDefault="00C248BD">
      <w:pPr>
        <w:spacing w:after="150"/>
        <w:jc w:val="right"/>
      </w:pPr>
      <w:r>
        <w:rPr>
          <w:color w:val="000000"/>
        </w:rPr>
        <w:t>05 број 500-1314/2009</w:t>
      </w:r>
    </w:p>
    <w:p w:rsidR="00F572DE" w:rsidRDefault="00C248BD">
      <w:pPr>
        <w:spacing w:after="150"/>
        <w:jc w:val="right"/>
      </w:pPr>
      <w:r>
        <w:rPr>
          <w:color w:val="000000"/>
        </w:rPr>
        <w:t>У Београду, 5. марта 2009. године</w:t>
      </w:r>
    </w:p>
    <w:p w:rsidR="00F572DE" w:rsidRDefault="00C248BD">
      <w:pPr>
        <w:spacing w:after="150"/>
        <w:jc w:val="right"/>
      </w:pPr>
      <w:r>
        <w:rPr>
          <w:color w:val="000000"/>
        </w:rPr>
        <w:t>Влада</w:t>
      </w:r>
    </w:p>
    <w:p w:rsidR="00F572DE" w:rsidRDefault="00C248BD">
      <w:pPr>
        <w:spacing w:after="150"/>
        <w:jc w:val="right"/>
      </w:pPr>
      <w:r>
        <w:rPr>
          <w:color w:val="000000"/>
        </w:rPr>
        <w:t>Први потпредседник Владе –</w:t>
      </w:r>
    </w:p>
    <w:p w:rsidR="00F572DE" w:rsidRDefault="00C248BD">
      <w:pPr>
        <w:spacing w:after="150"/>
        <w:jc w:val="right"/>
      </w:pPr>
      <w:r>
        <w:rPr>
          <w:color w:val="000000"/>
        </w:rPr>
        <w:t>заменик председника Владе,</w:t>
      </w:r>
    </w:p>
    <w:p w:rsidR="00F572DE" w:rsidRDefault="00C248BD">
      <w:pPr>
        <w:spacing w:after="150"/>
        <w:jc w:val="right"/>
      </w:pPr>
      <w:r>
        <w:rPr>
          <w:b/>
          <w:color w:val="000000"/>
        </w:rPr>
        <w:t>Ивица Дачић</w:t>
      </w:r>
      <w:r>
        <w:rPr>
          <w:color w:val="000000"/>
        </w:rPr>
        <w:t>, с.р.</w:t>
      </w:r>
    </w:p>
    <w:p w:rsidR="00F572DE" w:rsidRDefault="00C248BD">
      <w:pPr>
        <w:spacing w:after="150"/>
      </w:pPr>
      <w:hyperlink r:id="rId5">
        <w:r>
          <w:rPr>
            <w:color w:val="008000"/>
          </w:rPr>
          <w:t>АКЦИОНИ ПЛАН ЗА СПРОВОЂЕЊЕ СТРАТЕГИЈЕ ЗА ПЕРИОД 2009-2015. ГОДИНЕ</w:t>
        </w:r>
      </w:hyperlink>
    </w:p>
    <w:p w:rsidR="00F572DE" w:rsidRDefault="00C248BD">
      <w:pPr>
        <w:spacing w:after="150"/>
      </w:pPr>
      <w:r>
        <w:rPr>
          <w:color w:val="000000"/>
        </w:rPr>
        <w:t> </w:t>
      </w:r>
    </w:p>
    <w:sectPr w:rsidR="00F572D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DE"/>
    <w:rsid w:val="00C248BD"/>
    <w:rsid w:val="00F5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512EF6-0026-4149-AB58-74015192A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SlGlasnikPortal/prilozi/1.html&amp;doctype=reg&amp;x-filename=true&amp;regactid=426479" TargetMode="Externa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4906</Words>
  <Characters>27965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2020-05-13T08:17:00Z</dcterms:created>
  <dcterms:modified xsi:type="dcterms:W3CDTF">2020-05-13T08:17:00Z</dcterms:modified>
</cp:coreProperties>
</file>